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9F477" w14:textId="1EE5362A" w:rsidR="00325422" w:rsidRPr="004D621E" w:rsidRDefault="00B06052" w:rsidP="00325422">
      <w:pPr>
        <w:spacing w:after="0" w:line="276" w:lineRule="auto"/>
        <w:ind w:left="0" w:firstLine="0"/>
        <w:jc w:val="center"/>
        <w:rPr>
          <w:lang w:val="en-GB"/>
        </w:rPr>
      </w:pPr>
      <w:r w:rsidRPr="004D621E">
        <w:rPr>
          <w:lang w:val="en-GB"/>
        </w:rPr>
        <w:t>Course description form</w:t>
      </w:r>
      <w:r w:rsidR="00325422" w:rsidRPr="004D621E">
        <w:rPr>
          <w:lang w:val="en-GB"/>
        </w:rPr>
        <w:t xml:space="preserve"> (</w:t>
      </w:r>
      <w:r w:rsidRPr="004D621E">
        <w:rPr>
          <w:lang w:val="en-GB"/>
        </w:rPr>
        <w:t>syllabus form</w:t>
      </w:r>
      <w:r w:rsidR="00325422" w:rsidRPr="004D621E">
        <w:rPr>
          <w:lang w:val="en-GB"/>
        </w:rPr>
        <w:t xml:space="preserve">) – </w:t>
      </w:r>
      <w:r w:rsidRPr="004D621E">
        <w:rPr>
          <w:lang w:val="en-GB"/>
        </w:rPr>
        <w:t>for 1</w:t>
      </w:r>
      <w:r w:rsidRPr="004D621E">
        <w:rPr>
          <w:vertAlign w:val="superscript"/>
          <w:lang w:val="en-GB"/>
        </w:rPr>
        <w:t>st</w:t>
      </w:r>
      <w:r w:rsidRPr="004D621E">
        <w:rPr>
          <w:lang w:val="en-GB"/>
        </w:rPr>
        <w:t xml:space="preserve"> and 2</w:t>
      </w:r>
      <w:r w:rsidRPr="004D621E">
        <w:rPr>
          <w:vertAlign w:val="superscript"/>
          <w:lang w:val="en-GB"/>
        </w:rPr>
        <w:t>nd</w:t>
      </w:r>
      <w:r w:rsidRPr="004D621E">
        <w:rPr>
          <w:lang w:val="en-GB"/>
        </w:rPr>
        <w:t xml:space="preserve"> cycle studies</w:t>
      </w:r>
    </w:p>
    <w:p w14:paraId="68145C5C" w14:textId="77777777" w:rsidR="00325422" w:rsidRPr="004D621E" w:rsidRDefault="00325422" w:rsidP="00325422">
      <w:pPr>
        <w:spacing w:after="0" w:line="276" w:lineRule="auto"/>
        <w:ind w:left="0" w:firstLine="0"/>
        <w:rPr>
          <w:lang w:val="en-GB"/>
        </w:rPr>
      </w:pPr>
    </w:p>
    <w:p w14:paraId="70281B2C" w14:textId="4B1B3114" w:rsidR="00325422" w:rsidRPr="004D621E" w:rsidRDefault="00325422" w:rsidP="00325422">
      <w:pPr>
        <w:spacing w:after="0" w:line="276" w:lineRule="auto"/>
        <w:ind w:left="-5"/>
      </w:pPr>
      <w:r w:rsidRPr="004D621E">
        <w:rPr>
          <w:b/>
        </w:rPr>
        <w:t xml:space="preserve">A. </w:t>
      </w:r>
      <w:r w:rsidR="00B06052" w:rsidRPr="004D621E">
        <w:rPr>
          <w:b/>
        </w:rPr>
        <w:t>General data</w:t>
      </w:r>
      <w:r w:rsidRPr="004D621E">
        <w:rPr>
          <w:b/>
        </w:rPr>
        <w:t xml:space="preserve"> </w:t>
      </w:r>
    </w:p>
    <w:tbl>
      <w:tblPr>
        <w:tblStyle w:val="TableGrid"/>
        <w:tblW w:w="9457" w:type="dxa"/>
        <w:tblInd w:w="-106" w:type="dxa"/>
        <w:tblCellMar>
          <w:left w:w="106" w:type="dxa"/>
          <w:right w:w="115" w:type="dxa"/>
        </w:tblCellMar>
        <w:tblLook w:val="04A0" w:firstRow="1" w:lastRow="0" w:firstColumn="1" w:lastColumn="0" w:noHBand="0" w:noVBand="1"/>
      </w:tblPr>
      <w:tblGrid>
        <w:gridCol w:w="1505"/>
        <w:gridCol w:w="1290"/>
        <w:gridCol w:w="6662"/>
      </w:tblGrid>
      <w:tr w:rsidR="00325422" w:rsidRPr="004D621E" w14:paraId="17839006" w14:textId="77777777" w:rsidTr="004858D5">
        <w:trPr>
          <w:trHeight w:val="216"/>
        </w:trPr>
        <w:tc>
          <w:tcPr>
            <w:tcW w:w="2795" w:type="dxa"/>
            <w:gridSpan w:val="2"/>
            <w:tcBorders>
              <w:top w:val="single" w:sz="4" w:space="0" w:color="000000"/>
              <w:left w:val="single" w:sz="4" w:space="0" w:color="000000"/>
              <w:bottom w:val="single" w:sz="4" w:space="0" w:color="000000"/>
              <w:right w:val="single" w:sz="4" w:space="0" w:color="000000"/>
            </w:tcBorders>
          </w:tcPr>
          <w:p w14:paraId="4DA75A73" w14:textId="40FCA063" w:rsidR="00325422" w:rsidRPr="004D621E" w:rsidRDefault="00B06052" w:rsidP="00883FAD">
            <w:pPr>
              <w:spacing w:after="0" w:line="276" w:lineRule="auto"/>
              <w:ind w:left="6" w:firstLine="0"/>
              <w:jc w:val="center"/>
            </w:pPr>
            <w:proofErr w:type="spellStart"/>
            <w:r w:rsidRPr="004D621E">
              <w:rPr>
                <w:b/>
              </w:rPr>
              <w:t>Name</w:t>
            </w:r>
            <w:proofErr w:type="spellEnd"/>
            <w:r w:rsidRPr="004D621E">
              <w:rPr>
                <w:b/>
              </w:rPr>
              <w:t xml:space="preserve"> of the field</w:t>
            </w:r>
          </w:p>
        </w:tc>
        <w:tc>
          <w:tcPr>
            <w:tcW w:w="6662" w:type="dxa"/>
            <w:tcBorders>
              <w:top w:val="single" w:sz="4" w:space="0" w:color="000000"/>
              <w:left w:val="single" w:sz="4" w:space="0" w:color="000000"/>
              <w:bottom w:val="single" w:sz="4" w:space="0" w:color="000000"/>
              <w:right w:val="single" w:sz="4" w:space="0" w:color="000000"/>
            </w:tcBorders>
          </w:tcPr>
          <w:p w14:paraId="2845C42C" w14:textId="08BF2DD8" w:rsidR="00325422" w:rsidRPr="004D621E" w:rsidRDefault="00B06052" w:rsidP="00883FAD">
            <w:pPr>
              <w:spacing w:after="0" w:line="276" w:lineRule="auto"/>
              <w:ind w:left="6" w:firstLine="0"/>
              <w:jc w:val="center"/>
            </w:pPr>
            <w:r w:rsidRPr="004D621E">
              <w:rPr>
                <w:b/>
              </w:rPr>
              <w:t>Content</w:t>
            </w:r>
            <w:r w:rsidR="00325422" w:rsidRPr="004D621E">
              <w:rPr>
                <w:b/>
              </w:rPr>
              <w:t xml:space="preserve"> </w:t>
            </w:r>
          </w:p>
        </w:tc>
      </w:tr>
      <w:tr w:rsidR="00325422" w:rsidRPr="004D621E" w14:paraId="767625B7" w14:textId="77777777" w:rsidTr="004858D5">
        <w:trPr>
          <w:trHeight w:val="218"/>
        </w:trPr>
        <w:tc>
          <w:tcPr>
            <w:tcW w:w="2795" w:type="dxa"/>
            <w:gridSpan w:val="2"/>
            <w:tcBorders>
              <w:top w:val="single" w:sz="4" w:space="0" w:color="000000"/>
              <w:left w:val="single" w:sz="4" w:space="0" w:color="000000"/>
              <w:bottom w:val="single" w:sz="4" w:space="0" w:color="000000"/>
              <w:right w:val="single" w:sz="4" w:space="0" w:color="000000"/>
            </w:tcBorders>
          </w:tcPr>
          <w:p w14:paraId="2D38E6F6" w14:textId="2B2D89D6" w:rsidR="00325422" w:rsidRPr="004D621E" w:rsidRDefault="00B06052" w:rsidP="004D621E">
            <w:pPr>
              <w:spacing w:after="0" w:line="276" w:lineRule="auto"/>
              <w:ind w:left="0" w:firstLine="0"/>
            </w:pPr>
            <w:r w:rsidRPr="004D621E">
              <w:t xml:space="preserve">Course </w:t>
            </w:r>
            <w:proofErr w:type="spellStart"/>
            <w:r w:rsidRPr="004D621E">
              <w:t>title</w:t>
            </w:r>
            <w:proofErr w:type="spellEnd"/>
          </w:p>
        </w:tc>
        <w:tc>
          <w:tcPr>
            <w:tcW w:w="6662" w:type="dxa"/>
            <w:tcBorders>
              <w:top w:val="single" w:sz="4" w:space="0" w:color="000000"/>
              <w:left w:val="single" w:sz="4" w:space="0" w:color="000000"/>
              <w:bottom w:val="single" w:sz="4" w:space="0" w:color="000000"/>
              <w:right w:val="single" w:sz="4" w:space="0" w:color="000000"/>
            </w:tcBorders>
          </w:tcPr>
          <w:p w14:paraId="7B01285B" w14:textId="56F63835" w:rsidR="00325422" w:rsidRPr="004D621E" w:rsidRDefault="00325422" w:rsidP="004D621E">
            <w:pPr>
              <w:spacing w:after="0" w:line="276" w:lineRule="auto"/>
              <w:ind w:left="1" w:firstLine="0"/>
            </w:pPr>
            <w:r w:rsidRPr="004D621E">
              <w:t xml:space="preserve"> </w:t>
            </w:r>
            <w:r w:rsidR="001873BB">
              <w:t>Experience marketing</w:t>
            </w:r>
          </w:p>
        </w:tc>
      </w:tr>
      <w:tr w:rsidR="00325422" w:rsidRPr="004D621E" w14:paraId="3EBB86AA" w14:textId="77777777" w:rsidTr="004858D5">
        <w:trPr>
          <w:trHeight w:val="216"/>
        </w:trPr>
        <w:tc>
          <w:tcPr>
            <w:tcW w:w="2795" w:type="dxa"/>
            <w:gridSpan w:val="2"/>
            <w:tcBorders>
              <w:top w:val="single" w:sz="4" w:space="0" w:color="000000"/>
              <w:left w:val="single" w:sz="4" w:space="0" w:color="000000"/>
              <w:bottom w:val="single" w:sz="4" w:space="0" w:color="000000"/>
              <w:right w:val="single" w:sz="4" w:space="0" w:color="000000"/>
            </w:tcBorders>
          </w:tcPr>
          <w:p w14:paraId="2D91C4A8" w14:textId="71C0F07F" w:rsidR="00325422" w:rsidRPr="004D621E" w:rsidRDefault="00B06052" w:rsidP="004D621E">
            <w:pPr>
              <w:spacing w:after="0" w:line="276" w:lineRule="auto"/>
              <w:ind w:left="0" w:firstLine="0"/>
            </w:pPr>
            <w:proofErr w:type="spellStart"/>
            <w:r w:rsidRPr="004D621E">
              <w:t>Organizational</w:t>
            </w:r>
            <w:proofErr w:type="spellEnd"/>
            <w:r w:rsidRPr="004D621E">
              <w:t xml:space="preserve"> unit:</w:t>
            </w:r>
          </w:p>
        </w:tc>
        <w:tc>
          <w:tcPr>
            <w:tcW w:w="6662" w:type="dxa"/>
            <w:tcBorders>
              <w:top w:val="single" w:sz="4" w:space="0" w:color="000000"/>
              <w:left w:val="single" w:sz="4" w:space="0" w:color="000000"/>
              <w:bottom w:val="single" w:sz="4" w:space="0" w:color="000000"/>
              <w:right w:val="single" w:sz="4" w:space="0" w:color="000000"/>
            </w:tcBorders>
          </w:tcPr>
          <w:p w14:paraId="4C323F84" w14:textId="668E364C" w:rsidR="00325422" w:rsidRPr="004D621E" w:rsidRDefault="00325422" w:rsidP="004D621E">
            <w:pPr>
              <w:spacing w:after="0" w:line="276" w:lineRule="auto"/>
              <w:ind w:left="1" w:firstLine="0"/>
            </w:pPr>
            <w:r w:rsidRPr="004D621E">
              <w:t xml:space="preserve"> </w:t>
            </w:r>
            <w:r w:rsidR="001873BB">
              <w:t>Faculty of Management</w:t>
            </w:r>
          </w:p>
        </w:tc>
      </w:tr>
      <w:tr w:rsidR="00325422" w:rsidRPr="00D728AE" w14:paraId="595A40A2" w14:textId="77777777" w:rsidTr="004858D5">
        <w:trPr>
          <w:trHeight w:val="217"/>
        </w:trPr>
        <w:tc>
          <w:tcPr>
            <w:tcW w:w="2795" w:type="dxa"/>
            <w:gridSpan w:val="2"/>
            <w:tcBorders>
              <w:top w:val="single" w:sz="4" w:space="0" w:color="000000"/>
              <w:left w:val="single" w:sz="4" w:space="0" w:color="000000"/>
              <w:bottom w:val="single" w:sz="4" w:space="0" w:color="000000"/>
              <w:right w:val="single" w:sz="4" w:space="0" w:color="000000"/>
            </w:tcBorders>
          </w:tcPr>
          <w:p w14:paraId="3B2A0E2F" w14:textId="7DDD4DE0" w:rsidR="00325422" w:rsidRPr="004D621E" w:rsidRDefault="00B06052" w:rsidP="004D621E">
            <w:pPr>
              <w:spacing w:after="0" w:line="276" w:lineRule="auto"/>
              <w:ind w:left="0" w:firstLine="0"/>
              <w:rPr>
                <w:lang w:val="en-GB"/>
              </w:rPr>
            </w:pPr>
            <w:r w:rsidRPr="004D621E">
              <w:rPr>
                <w:lang w:val="en-GB"/>
              </w:rPr>
              <w:t>Organizational unit where the course is offered:</w:t>
            </w:r>
          </w:p>
        </w:tc>
        <w:tc>
          <w:tcPr>
            <w:tcW w:w="6662" w:type="dxa"/>
            <w:tcBorders>
              <w:top w:val="single" w:sz="4" w:space="0" w:color="000000"/>
              <w:left w:val="single" w:sz="4" w:space="0" w:color="000000"/>
              <w:bottom w:val="single" w:sz="4" w:space="0" w:color="000000"/>
              <w:right w:val="single" w:sz="4" w:space="0" w:color="000000"/>
            </w:tcBorders>
          </w:tcPr>
          <w:p w14:paraId="576F0687" w14:textId="77777777" w:rsidR="00325422" w:rsidRPr="004D621E" w:rsidRDefault="00325422" w:rsidP="004D621E">
            <w:pPr>
              <w:spacing w:after="0" w:line="276" w:lineRule="auto"/>
              <w:ind w:left="1" w:firstLine="0"/>
              <w:rPr>
                <w:lang w:val="en-GB"/>
              </w:rPr>
            </w:pPr>
            <w:r w:rsidRPr="004D621E">
              <w:rPr>
                <w:lang w:val="en-GB"/>
              </w:rPr>
              <w:t xml:space="preserve"> </w:t>
            </w:r>
          </w:p>
        </w:tc>
      </w:tr>
      <w:tr w:rsidR="00325422" w:rsidRPr="004D621E" w14:paraId="6E85B401" w14:textId="77777777" w:rsidTr="004858D5">
        <w:trPr>
          <w:trHeight w:val="214"/>
        </w:trPr>
        <w:tc>
          <w:tcPr>
            <w:tcW w:w="2795" w:type="dxa"/>
            <w:gridSpan w:val="2"/>
            <w:tcBorders>
              <w:top w:val="single" w:sz="4" w:space="0" w:color="000000"/>
              <w:left w:val="single" w:sz="4" w:space="0" w:color="000000"/>
              <w:bottom w:val="single" w:sz="4" w:space="0" w:color="000000"/>
              <w:right w:val="single" w:sz="4" w:space="0" w:color="000000"/>
            </w:tcBorders>
            <w:shd w:val="clear" w:color="auto" w:fill="CCCCCC"/>
          </w:tcPr>
          <w:p w14:paraId="766E6DA6" w14:textId="767E0434" w:rsidR="00325422" w:rsidRPr="004D621E" w:rsidRDefault="00B06052" w:rsidP="004D621E">
            <w:pPr>
              <w:spacing w:after="0" w:line="276" w:lineRule="auto"/>
              <w:ind w:left="0" w:firstLine="0"/>
            </w:pPr>
            <w:r w:rsidRPr="004D621E">
              <w:t>Course ID</w:t>
            </w:r>
          </w:p>
        </w:tc>
        <w:tc>
          <w:tcPr>
            <w:tcW w:w="6662" w:type="dxa"/>
            <w:tcBorders>
              <w:top w:val="single" w:sz="4" w:space="0" w:color="000000"/>
              <w:left w:val="single" w:sz="4" w:space="0" w:color="000000"/>
              <w:bottom w:val="single" w:sz="4" w:space="0" w:color="000000"/>
              <w:right w:val="single" w:sz="4" w:space="0" w:color="000000"/>
            </w:tcBorders>
            <w:shd w:val="clear" w:color="auto" w:fill="CCCCCC"/>
          </w:tcPr>
          <w:p w14:paraId="0571819A" w14:textId="77777777" w:rsidR="00325422" w:rsidRPr="004D621E" w:rsidRDefault="00325422" w:rsidP="004D621E">
            <w:pPr>
              <w:spacing w:after="0" w:line="276" w:lineRule="auto"/>
              <w:ind w:left="1" w:firstLine="0"/>
            </w:pPr>
            <w:r w:rsidRPr="004D621E">
              <w:t xml:space="preserve"> </w:t>
            </w:r>
          </w:p>
        </w:tc>
      </w:tr>
      <w:tr w:rsidR="00325422" w:rsidRPr="004D621E" w14:paraId="2A48BBA1" w14:textId="77777777" w:rsidTr="004858D5">
        <w:trPr>
          <w:trHeight w:val="220"/>
        </w:trPr>
        <w:tc>
          <w:tcPr>
            <w:tcW w:w="2795" w:type="dxa"/>
            <w:gridSpan w:val="2"/>
            <w:tcBorders>
              <w:top w:val="single" w:sz="4" w:space="0" w:color="000000"/>
              <w:left w:val="single" w:sz="4" w:space="0" w:color="000000"/>
              <w:bottom w:val="single" w:sz="4" w:space="0" w:color="000000"/>
              <w:right w:val="single" w:sz="4" w:space="0" w:color="000000"/>
            </w:tcBorders>
          </w:tcPr>
          <w:p w14:paraId="1A577A02" w14:textId="73A04F22" w:rsidR="00325422" w:rsidRPr="004D621E" w:rsidRDefault="00B06052" w:rsidP="004D621E">
            <w:pPr>
              <w:spacing w:after="0" w:line="276" w:lineRule="auto"/>
              <w:ind w:left="0" w:firstLine="0"/>
            </w:pPr>
            <w:r w:rsidRPr="004D621E">
              <w:t xml:space="preserve">Erasmus </w:t>
            </w:r>
            <w:proofErr w:type="spellStart"/>
            <w:r w:rsidRPr="004D621E">
              <w:t>code</w:t>
            </w:r>
            <w:proofErr w:type="spellEnd"/>
            <w:r w:rsidRPr="004D621E">
              <w:t xml:space="preserve"> / ISCED</w:t>
            </w:r>
          </w:p>
        </w:tc>
        <w:tc>
          <w:tcPr>
            <w:tcW w:w="6662" w:type="dxa"/>
            <w:tcBorders>
              <w:top w:val="single" w:sz="4" w:space="0" w:color="000000"/>
              <w:left w:val="single" w:sz="4" w:space="0" w:color="000000"/>
              <w:bottom w:val="single" w:sz="4" w:space="0" w:color="000000"/>
              <w:right w:val="single" w:sz="4" w:space="0" w:color="000000"/>
            </w:tcBorders>
          </w:tcPr>
          <w:p w14:paraId="28F06B15" w14:textId="5CEF4C4E" w:rsidR="00325422" w:rsidRPr="004D621E" w:rsidRDefault="00325422" w:rsidP="004D621E">
            <w:pPr>
              <w:spacing w:after="0" w:line="276" w:lineRule="auto"/>
              <w:ind w:left="1" w:firstLine="0"/>
            </w:pPr>
            <w:r w:rsidRPr="004D621E">
              <w:rPr>
                <w:b/>
              </w:rPr>
              <w:t xml:space="preserve"> </w:t>
            </w:r>
            <w:r w:rsidR="001873BB">
              <w:rPr>
                <w:b/>
              </w:rPr>
              <w:t>04000</w:t>
            </w:r>
          </w:p>
        </w:tc>
      </w:tr>
      <w:tr w:rsidR="00325422" w:rsidRPr="004D621E" w14:paraId="16B1A5A9" w14:textId="77777777" w:rsidTr="004858D5">
        <w:trPr>
          <w:trHeight w:val="215"/>
        </w:trPr>
        <w:tc>
          <w:tcPr>
            <w:tcW w:w="2795" w:type="dxa"/>
            <w:gridSpan w:val="2"/>
            <w:tcBorders>
              <w:top w:val="single" w:sz="4" w:space="0" w:color="000000"/>
              <w:left w:val="single" w:sz="4" w:space="0" w:color="000000"/>
              <w:bottom w:val="single" w:sz="4" w:space="0" w:color="000000"/>
              <w:right w:val="single" w:sz="4" w:space="0" w:color="000000"/>
            </w:tcBorders>
            <w:shd w:val="clear" w:color="auto" w:fill="CCCCCC"/>
          </w:tcPr>
          <w:p w14:paraId="4352CF67" w14:textId="560D7E87" w:rsidR="00325422" w:rsidRPr="004D621E" w:rsidRDefault="00B06052" w:rsidP="004D621E">
            <w:pPr>
              <w:spacing w:after="0" w:line="276" w:lineRule="auto"/>
              <w:ind w:left="0" w:firstLine="0"/>
            </w:pPr>
            <w:r w:rsidRPr="004D621E">
              <w:t xml:space="preserve">Course </w:t>
            </w:r>
            <w:proofErr w:type="spellStart"/>
            <w:r w:rsidRPr="004D621E">
              <w:t>groups</w:t>
            </w:r>
            <w:proofErr w:type="spellEnd"/>
          </w:p>
        </w:tc>
        <w:tc>
          <w:tcPr>
            <w:tcW w:w="6662" w:type="dxa"/>
            <w:tcBorders>
              <w:top w:val="single" w:sz="4" w:space="0" w:color="000000"/>
              <w:left w:val="single" w:sz="4" w:space="0" w:color="000000"/>
              <w:bottom w:val="single" w:sz="4" w:space="0" w:color="000000"/>
              <w:right w:val="single" w:sz="4" w:space="0" w:color="000000"/>
            </w:tcBorders>
            <w:shd w:val="clear" w:color="auto" w:fill="CCCCCC"/>
          </w:tcPr>
          <w:p w14:paraId="5AEB79EF" w14:textId="77777777" w:rsidR="00325422" w:rsidRPr="004D621E" w:rsidRDefault="00325422" w:rsidP="004D621E">
            <w:pPr>
              <w:spacing w:after="0" w:line="276" w:lineRule="auto"/>
              <w:ind w:left="1" w:firstLine="0"/>
            </w:pPr>
            <w:r w:rsidRPr="004D621E">
              <w:t xml:space="preserve"> </w:t>
            </w:r>
          </w:p>
        </w:tc>
      </w:tr>
      <w:tr w:rsidR="00325422" w:rsidRPr="004858D5" w14:paraId="25593A25" w14:textId="77777777" w:rsidTr="004858D5">
        <w:trPr>
          <w:trHeight w:val="217"/>
        </w:trPr>
        <w:tc>
          <w:tcPr>
            <w:tcW w:w="2795" w:type="dxa"/>
            <w:gridSpan w:val="2"/>
            <w:tcBorders>
              <w:top w:val="single" w:sz="4" w:space="0" w:color="000000"/>
              <w:left w:val="single" w:sz="4" w:space="0" w:color="000000"/>
              <w:bottom w:val="single" w:sz="4" w:space="0" w:color="000000"/>
              <w:right w:val="single" w:sz="4" w:space="0" w:color="000000"/>
            </w:tcBorders>
          </w:tcPr>
          <w:p w14:paraId="382D0416" w14:textId="2A344650" w:rsidR="00325422" w:rsidRPr="004D621E" w:rsidRDefault="00B06052" w:rsidP="004D621E">
            <w:pPr>
              <w:spacing w:after="0" w:line="276" w:lineRule="auto"/>
              <w:ind w:left="0" w:firstLine="0"/>
              <w:rPr>
                <w:lang w:val="en-GB"/>
              </w:rPr>
            </w:pPr>
            <w:r w:rsidRPr="004D621E">
              <w:rPr>
                <w:lang w:val="en-GB"/>
              </w:rPr>
              <w:t>Period when the course is offered</w:t>
            </w:r>
            <w:r w:rsidR="00325422" w:rsidRPr="004D621E">
              <w:rPr>
                <w:lang w:val="en-GB"/>
              </w:rPr>
              <w:t xml:space="preserve"> </w:t>
            </w:r>
          </w:p>
        </w:tc>
        <w:tc>
          <w:tcPr>
            <w:tcW w:w="6662" w:type="dxa"/>
            <w:tcBorders>
              <w:top w:val="single" w:sz="4" w:space="0" w:color="000000"/>
              <w:left w:val="single" w:sz="4" w:space="0" w:color="000000"/>
              <w:bottom w:val="single" w:sz="4" w:space="0" w:color="000000"/>
              <w:right w:val="single" w:sz="4" w:space="0" w:color="000000"/>
            </w:tcBorders>
          </w:tcPr>
          <w:p w14:paraId="3202829B" w14:textId="1E809DAA" w:rsidR="00325422" w:rsidRPr="004D621E" w:rsidRDefault="00325422" w:rsidP="004D621E">
            <w:pPr>
              <w:spacing w:after="0" w:line="276" w:lineRule="auto"/>
              <w:ind w:left="1" w:firstLine="0"/>
              <w:rPr>
                <w:lang w:val="en-GB"/>
              </w:rPr>
            </w:pPr>
            <w:r w:rsidRPr="004D621E">
              <w:rPr>
                <w:lang w:val="en-GB"/>
              </w:rPr>
              <w:t xml:space="preserve"> </w:t>
            </w:r>
            <w:r w:rsidR="001873BB">
              <w:rPr>
                <w:lang w:val="en-GB"/>
              </w:rPr>
              <w:t>Summer semester</w:t>
            </w:r>
          </w:p>
        </w:tc>
      </w:tr>
      <w:tr w:rsidR="00325422" w:rsidRPr="00D728AE" w14:paraId="16B3CC5B" w14:textId="77777777" w:rsidTr="004858D5">
        <w:trPr>
          <w:trHeight w:val="216"/>
        </w:trPr>
        <w:tc>
          <w:tcPr>
            <w:tcW w:w="2795" w:type="dxa"/>
            <w:gridSpan w:val="2"/>
            <w:tcBorders>
              <w:top w:val="single" w:sz="4" w:space="0" w:color="000000"/>
              <w:left w:val="single" w:sz="4" w:space="0" w:color="000000"/>
              <w:bottom w:val="single" w:sz="4" w:space="0" w:color="000000"/>
              <w:right w:val="single" w:sz="4" w:space="0" w:color="000000"/>
            </w:tcBorders>
          </w:tcPr>
          <w:p w14:paraId="6B185C01" w14:textId="022000BC" w:rsidR="00325422" w:rsidRPr="004D621E" w:rsidRDefault="00B06052" w:rsidP="004D621E">
            <w:pPr>
              <w:spacing w:after="0" w:line="276" w:lineRule="auto"/>
              <w:ind w:left="0" w:firstLine="0"/>
            </w:pPr>
            <w:proofErr w:type="spellStart"/>
            <w:r w:rsidRPr="004D621E">
              <w:t>Short</w:t>
            </w:r>
            <w:proofErr w:type="spellEnd"/>
            <w:r w:rsidRPr="004D621E">
              <w:t xml:space="preserve"> </w:t>
            </w:r>
            <w:proofErr w:type="spellStart"/>
            <w:r w:rsidRPr="004D621E">
              <w:t>description</w:t>
            </w:r>
            <w:proofErr w:type="spellEnd"/>
          </w:p>
        </w:tc>
        <w:tc>
          <w:tcPr>
            <w:tcW w:w="6662" w:type="dxa"/>
            <w:tcBorders>
              <w:top w:val="single" w:sz="4" w:space="0" w:color="000000"/>
              <w:left w:val="single" w:sz="4" w:space="0" w:color="000000"/>
              <w:bottom w:val="single" w:sz="4" w:space="0" w:color="000000"/>
              <w:right w:val="single" w:sz="4" w:space="0" w:color="000000"/>
            </w:tcBorders>
          </w:tcPr>
          <w:p w14:paraId="208E85E8" w14:textId="41E40393" w:rsidR="00325422" w:rsidRPr="004858D5" w:rsidRDefault="00325422" w:rsidP="004D621E">
            <w:pPr>
              <w:spacing w:after="0" w:line="276" w:lineRule="auto"/>
              <w:ind w:left="1" w:firstLine="0"/>
              <w:rPr>
                <w:lang w:val="en-US"/>
              </w:rPr>
            </w:pPr>
            <w:r w:rsidRPr="004858D5">
              <w:rPr>
                <w:lang w:val="en-US"/>
              </w:rPr>
              <w:t xml:space="preserve"> </w:t>
            </w:r>
            <w:r w:rsidR="004858D5" w:rsidRPr="004858D5">
              <w:rPr>
                <w:lang w:val="en-US"/>
              </w:rPr>
              <w:t>This course delves into the Experience Economy, investigating its origins and principles, the unique features of postmodern society, and how Experience Marketing has evolved in response to societal and market changes</w:t>
            </w:r>
            <w:r w:rsidR="004858D5">
              <w:rPr>
                <w:lang w:val="en-US"/>
              </w:rPr>
              <w:t>.</w:t>
            </w:r>
            <w:r w:rsidR="004858D5" w:rsidRPr="004858D5">
              <w:rPr>
                <w:lang w:val="en-US"/>
              </w:rPr>
              <w:t xml:space="preserve"> Additionally, the course delves into the concept of consumer experience, providing insights into its definition, typologies, and modules, including BH Schmitt's concept and other theories. It also highlights the management of consumer experiences, covering topics like customer experience mapping, creating memorable experiences, and comprehending the impact of customer experiences on value, satisfaction, and loyalty.</w:t>
            </w:r>
          </w:p>
        </w:tc>
      </w:tr>
      <w:tr w:rsidR="00325422" w:rsidRPr="004D621E" w14:paraId="6ABCC11F" w14:textId="77777777" w:rsidTr="004858D5">
        <w:trPr>
          <w:trHeight w:val="216"/>
        </w:trPr>
        <w:tc>
          <w:tcPr>
            <w:tcW w:w="2795" w:type="dxa"/>
            <w:gridSpan w:val="2"/>
            <w:tcBorders>
              <w:top w:val="single" w:sz="4" w:space="0" w:color="000000"/>
              <w:left w:val="single" w:sz="4" w:space="0" w:color="000000"/>
              <w:bottom w:val="single" w:sz="4" w:space="0" w:color="000000"/>
              <w:right w:val="single" w:sz="4" w:space="0" w:color="000000"/>
            </w:tcBorders>
          </w:tcPr>
          <w:p w14:paraId="0AB385F2" w14:textId="7EDFE0AE" w:rsidR="00325422" w:rsidRPr="004D621E" w:rsidRDefault="00B06052" w:rsidP="004D621E">
            <w:pPr>
              <w:spacing w:after="0" w:line="276" w:lineRule="auto"/>
              <w:ind w:left="0" w:firstLine="0"/>
            </w:pPr>
            <w:proofErr w:type="spellStart"/>
            <w:r w:rsidRPr="004D621E">
              <w:t>Type</w:t>
            </w:r>
            <w:proofErr w:type="spellEnd"/>
            <w:r w:rsidRPr="004D621E">
              <w:t xml:space="preserve"> of </w:t>
            </w:r>
            <w:proofErr w:type="spellStart"/>
            <w:r w:rsidRPr="004D621E">
              <w:t>course</w:t>
            </w:r>
            <w:proofErr w:type="spellEnd"/>
            <w:r w:rsidRPr="004D621E">
              <w:t>:</w:t>
            </w:r>
          </w:p>
        </w:tc>
        <w:tc>
          <w:tcPr>
            <w:tcW w:w="6662" w:type="dxa"/>
            <w:tcBorders>
              <w:top w:val="single" w:sz="4" w:space="0" w:color="000000"/>
              <w:left w:val="single" w:sz="4" w:space="0" w:color="000000"/>
              <w:bottom w:val="single" w:sz="4" w:space="0" w:color="000000"/>
              <w:right w:val="single" w:sz="4" w:space="0" w:color="000000"/>
            </w:tcBorders>
          </w:tcPr>
          <w:p w14:paraId="242641F3" w14:textId="77A46893" w:rsidR="00325422" w:rsidRPr="004D621E" w:rsidRDefault="00325422" w:rsidP="004D621E">
            <w:pPr>
              <w:spacing w:after="0" w:line="276" w:lineRule="auto"/>
              <w:ind w:left="1" w:firstLine="0"/>
            </w:pPr>
            <w:r w:rsidRPr="004D621E">
              <w:t xml:space="preserve"> </w:t>
            </w:r>
            <w:proofErr w:type="spellStart"/>
            <w:r w:rsidR="00EE3158">
              <w:t>Seminar</w:t>
            </w:r>
            <w:proofErr w:type="spellEnd"/>
            <w:r w:rsidR="00EE3158">
              <w:t xml:space="preserve"> (konwersatorium)</w:t>
            </w:r>
            <w:r w:rsidR="004858D5">
              <w:t xml:space="preserve"> </w:t>
            </w:r>
          </w:p>
        </w:tc>
      </w:tr>
      <w:tr w:rsidR="00325422" w:rsidRPr="001873BB" w14:paraId="6F2D4A9A" w14:textId="77777777" w:rsidTr="004858D5">
        <w:trPr>
          <w:trHeight w:val="218"/>
        </w:trPr>
        <w:tc>
          <w:tcPr>
            <w:tcW w:w="2795" w:type="dxa"/>
            <w:gridSpan w:val="2"/>
            <w:tcBorders>
              <w:top w:val="single" w:sz="4" w:space="0" w:color="000000"/>
              <w:left w:val="single" w:sz="4" w:space="0" w:color="000000"/>
              <w:bottom w:val="single" w:sz="4" w:space="0" w:color="000000"/>
              <w:right w:val="single" w:sz="4" w:space="0" w:color="000000"/>
            </w:tcBorders>
          </w:tcPr>
          <w:p w14:paraId="6649A4CA" w14:textId="3C44CD99" w:rsidR="00325422" w:rsidRPr="004D621E" w:rsidRDefault="00B06052" w:rsidP="004D621E">
            <w:pPr>
              <w:spacing w:after="0" w:line="276" w:lineRule="auto"/>
              <w:ind w:left="0" w:firstLine="0"/>
            </w:pPr>
            <w:r w:rsidRPr="004D621E">
              <w:t xml:space="preserve">Full </w:t>
            </w:r>
            <w:proofErr w:type="spellStart"/>
            <w:r w:rsidRPr="004D621E">
              <w:t>description</w:t>
            </w:r>
            <w:proofErr w:type="spellEnd"/>
          </w:p>
        </w:tc>
        <w:tc>
          <w:tcPr>
            <w:tcW w:w="6662" w:type="dxa"/>
            <w:tcBorders>
              <w:top w:val="single" w:sz="4" w:space="0" w:color="000000"/>
              <w:left w:val="single" w:sz="4" w:space="0" w:color="000000"/>
              <w:bottom w:val="single" w:sz="4" w:space="0" w:color="000000"/>
              <w:right w:val="single" w:sz="4" w:space="0" w:color="000000"/>
            </w:tcBorders>
          </w:tcPr>
          <w:p w14:paraId="5D3D5D1F" w14:textId="77777777" w:rsidR="00D728AE" w:rsidRPr="00BD0416" w:rsidRDefault="00D728AE" w:rsidP="00D728AE">
            <w:pPr>
              <w:pStyle w:val="Akapitzlist"/>
              <w:numPr>
                <w:ilvl w:val="0"/>
                <w:numId w:val="14"/>
              </w:numPr>
              <w:spacing w:after="0" w:line="240" w:lineRule="auto"/>
              <w:rPr>
                <w:rFonts w:asciiTheme="minorHAnsi" w:hAnsiTheme="minorHAnsi" w:cstheme="minorHAnsi"/>
                <w:sz w:val="20"/>
                <w:szCs w:val="20"/>
                <w:lang w:val="en-US"/>
              </w:rPr>
            </w:pPr>
            <w:r w:rsidRPr="00BD0416">
              <w:rPr>
                <w:rFonts w:asciiTheme="minorHAnsi" w:hAnsiTheme="minorHAnsi" w:cstheme="minorHAnsi"/>
                <w:sz w:val="20"/>
                <w:szCs w:val="20"/>
                <w:lang w:val="en-US"/>
              </w:rPr>
              <w:t>Experience economy: genesis and p</w:t>
            </w:r>
            <w:r>
              <w:rPr>
                <w:rFonts w:asciiTheme="minorHAnsi" w:hAnsiTheme="minorHAnsi" w:cstheme="minorHAnsi"/>
                <w:sz w:val="20"/>
                <w:szCs w:val="20"/>
                <w:lang w:val="en-US"/>
              </w:rPr>
              <w:t>rinciples</w:t>
            </w:r>
          </w:p>
          <w:p w14:paraId="162A4CD3" w14:textId="77777777" w:rsidR="00D728AE" w:rsidRPr="00BD0416" w:rsidRDefault="00D728AE" w:rsidP="00D728AE">
            <w:pPr>
              <w:pStyle w:val="Akapitzlist"/>
              <w:numPr>
                <w:ilvl w:val="0"/>
                <w:numId w:val="15"/>
              </w:numPr>
              <w:spacing w:after="0" w:line="240" w:lineRule="auto"/>
              <w:ind w:hanging="43"/>
              <w:rPr>
                <w:rFonts w:asciiTheme="minorHAnsi" w:hAnsiTheme="minorHAnsi" w:cstheme="minorHAnsi"/>
                <w:sz w:val="20"/>
                <w:szCs w:val="20"/>
                <w:lang w:val="en-US"/>
              </w:rPr>
            </w:pPr>
            <w:r>
              <w:rPr>
                <w:rFonts w:asciiTheme="minorHAnsi" w:hAnsiTheme="minorHAnsi" w:cstheme="minorHAnsi"/>
                <w:sz w:val="20"/>
                <w:szCs w:val="20"/>
                <w:lang w:val="en-US"/>
              </w:rPr>
              <w:t xml:space="preserve">Characteristics </w:t>
            </w:r>
            <w:r w:rsidRPr="00BD0416">
              <w:rPr>
                <w:rFonts w:asciiTheme="minorHAnsi" w:hAnsiTheme="minorHAnsi" w:cstheme="minorHAnsi"/>
                <w:sz w:val="20"/>
                <w:szCs w:val="20"/>
                <w:lang w:val="en-US"/>
              </w:rPr>
              <w:t>of postmodern society</w:t>
            </w:r>
          </w:p>
          <w:p w14:paraId="6FD1F6F8" w14:textId="77777777" w:rsidR="00D728AE" w:rsidRPr="00BD0416" w:rsidRDefault="00D728AE" w:rsidP="00D728AE">
            <w:pPr>
              <w:pStyle w:val="Akapitzlist"/>
              <w:numPr>
                <w:ilvl w:val="0"/>
                <w:numId w:val="15"/>
              </w:numPr>
              <w:spacing w:after="0" w:line="240" w:lineRule="auto"/>
              <w:ind w:hanging="43"/>
              <w:rPr>
                <w:rFonts w:asciiTheme="minorHAnsi" w:hAnsiTheme="minorHAnsi" w:cstheme="minorHAnsi"/>
                <w:sz w:val="20"/>
                <w:szCs w:val="20"/>
                <w:lang w:val="en-US"/>
              </w:rPr>
            </w:pPr>
            <w:r>
              <w:rPr>
                <w:rFonts w:asciiTheme="minorHAnsi" w:hAnsiTheme="minorHAnsi" w:cstheme="minorHAnsi"/>
                <w:sz w:val="20"/>
                <w:szCs w:val="20"/>
                <w:lang w:val="en-US"/>
              </w:rPr>
              <w:t>Experience m</w:t>
            </w:r>
            <w:r w:rsidRPr="00BD0416">
              <w:rPr>
                <w:rFonts w:asciiTheme="minorHAnsi" w:hAnsiTheme="minorHAnsi" w:cstheme="minorHAnsi"/>
                <w:sz w:val="20"/>
                <w:szCs w:val="20"/>
                <w:lang w:val="en-US"/>
              </w:rPr>
              <w:t>arketing as a response to social and market changes</w:t>
            </w:r>
          </w:p>
          <w:p w14:paraId="64FC6A66" w14:textId="77777777" w:rsidR="00D728AE" w:rsidRPr="00BD0416" w:rsidRDefault="00D728AE" w:rsidP="00D728AE">
            <w:pPr>
              <w:pStyle w:val="Akapitzlist"/>
              <w:numPr>
                <w:ilvl w:val="0"/>
                <w:numId w:val="15"/>
              </w:numPr>
              <w:spacing w:after="0" w:line="240" w:lineRule="auto"/>
              <w:ind w:hanging="43"/>
              <w:rPr>
                <w:rFonts w:asciiTheme="minorHAnsi" w:hAnsiTheme="minorHAnsi" w:cstheme="minorHAnsi"/>
                <w:sz w:val="20"/>
                <w:szCs w:val="20"/>
                <w:lang w:val="en-US"/>
              </w:rPr>
            </w:pPr>
            <w:r w:rsidRPr="00BD0416">
              <w:rPr>
                <w:rFonts w:asciiTheme="minorHAnsi" w:hAnsiTheme="minorHAnsi" w:cstheme="minorHAnsi"/>
                <w:sz w:val="20"/>
                <w:szCs w:val="20"/>
                <w:lang w:val="en-US"/>
              </w:rPr>
              <w:t>Experience economy in Poland and in the world</w:t>
            </w:r>
          </w:p>
          <w:p w14:paraId="428AB0E2" w14:textId="77777777" w:rsidR="00D728AE" w:rsidRPr="00BD0416" w:rsidRDefault="00D728AE" w:rsidP="00D728AE">
            <w:pPr>
              <w:pStyle w:val="Akapitzlist"/>
              <w:numPr>
                <w:ilvl w:val="0"/>
                <w:numId w:val="14"/>
              </w:numPr>
              <w:spacing w:after="0" w:line="240" w:lineRule="auto"/>
              <w:rPr>
                <w:rFonts w:asciiTheme="minorHAnsi" w:hAnsiTheme="minorHAnsi" w:cstheme="minorHAnsi"/>
                <w:sz w:val="20"/>
                <w:szCs w:val="20"/>
              </w:rPr>
            </w:pPr>
            <w:r w:rsidRPr="00BD0416">
              <w:rPr>
                <w:rFonts w:asciiTheme="minorHAnsi" w:hAnsiTheme="minorHAnsi" w:cstheme="minorHAnsi"/>
                <w:sz w:val="20"/>
                <w:szCs w:val="20"/>
              </w:rPr>
              <w:t>Consumer experience</w:t>
            </w:r>
          </w:p>
          <w:p w14:paraId="5DB0A22B" w14:textId="77777777" w:rsidR="00D728AE" w:rsidRPr="00BD0416" w:rsidRDefault="00D728AE" w:rsidP="00D728AE">
            <w:pPr>
              <w:pStyle w:val="Akapitzlist"/>
              <w:numPr>
                <w:ilvl w:val="0"/>
                <w:numId w:val="16"/>
              </w:numPr>
              <w:spacing w:after="0" w:line="240" w:lineRule="auto"/>
              <w:ind w:hanging="43"/>
              <w:rPr>
                <w:rFonts w:asciiTheme="minorHAnsi" w:hAnsiTheme="minorHAnsi" w:cstheme="minorHAnsi"/>
                <w:sz w:val="20"/>
                <w:szCs w:val="20"/>
              </w:rPr>
            </w:pPr>
            <w:r w:rsidRPr="00BD0416">
              <w:rPr>
                <w:rFonts w:asciiTheme="minorHAnsi" w:hAnsiTheme="minorHAnsi" w:cstheme="minorHAnsi"/>
                <w:sz w:val="20"/>
                <w:szCs w:val="20"/>
              </w:rPr>
              <w:t>Definition of experience</w:t>
            </w:r>
          </w:p>
          <w:p w14:paraId="5C4A442E" w14:textId="77777777" w:rsidR="00D728AE" w:rsidRPr="00BD0416" w:rsidRDefault="00D728AE" w:rsidP="00D728AE">
            <w:pPr>
              <w:pStyle w:val="Akapitzlist"/>
              <w:numPr>
                <w:ilvl w:val="0"/>
                <w:numId w:val="16"/>
              </w:numPr>
              <w:spacing w:after="0" w:line="240" w:lineRule="auto"/>
              <w:ind w:hanging="43"/>
              <w:rPr>
                <w:rFonts w:asciiTheme="minorHAnsi" w:hAnsiTheme="minorHAnsi" w:cstheme="minorHAnsi"/>
                <w:sz w:val="20"/>
                <w:szCs w:val="20"/>
              </w:rPr>
            </w:pPr>
            <w:proofErr w:type="spellStart"/>
            <w:r w:rsidRPr="00BD0416">
              <w:rPr>
                <w:rFonts w:asciiTheme="minorHAnsi" w:hAnsiTheme="minorHAnsi" w:cstheme="minorHAnsi"/>
                <w:sz w:val="20"/>
                <w:szCs w:val="20"/>
              </w:rPr>
              <w:t>Typologies</w:t>
            </w:r>
            <w:proofErr w:type="spellEnd"/>
            <w:r w:rsidRPr="00BD0416">
              <w:rPr>
                <w:rFonts w:asciiTheme="minorHAnsi" w:hAnsiTheme="minorHAnsi" w:cstheme="minorHAnsi"/>
                <w:sz w:val="20"/>
                <w:szCs w:val="20"/>
              </w:rPr>
              <w:t xml:space="preserve"> of </w:t>
            </w:r>
            <w:proofErr w:type="spellStart"/>
            <w:r w:rsidRPr="00BD0416">
              <w:rPr>
                <w:rFonts w:asciiTheme="minorHAnsi" w:hAnsiTheme="minorHAnsi" w:cstheme="minorHAnsi"/>
                <w:sz w:val="20"/>
                <w:szCs w:val="20"/>
              </w:rPr>
              <w:t>experiences</w:t>
            </w:r>
            <w:proofErr w:type="spellEnd"/>
          </w:p>
          <w:p w14:paraId="28267C84" w14:textId="77777777" w:rsidR="00D728AE" w:rsidRPr="00BD0416" w:rsidRDefault="00D728AE" w:rsidP="00D728AE">
            <w:pPr>
              <w:pStyle w:val="Akapitzlist"/>
              <w:numPr>
                <w:ilvl w:val="0"/>
                <w:numId w:val="16"/>
              </w:numPr>
              <w:spacing w:after="0" w:line="240" w:lineRule="auto"/>
              <w:ind w:hanging="43"/>
              <w:rPr>
                <w:rFonts w:asciiTheme="minorHAnsi" w:hAnsiTheme="minorHAnsi" w:cstheme="minorHAnsi"/>
                <w:sz w:val="20"/>
                <w:szCs w:val="20"/>
              </w:rPr>
            </w:pPr>
            <w:proofErr w:type="spellStart"/>
            <w:r w:rsidRPr="00BD0416">
              <w:rPr>
                <w:rFonts w:asciiTheme="minorHAnsi" w:hAnsiTheme="minorHAnsi" w:cstheme="minorHAnsi"/>
                <w:sz w:val="20"/>
                <w:szCs w:val="20"/>
              </w:rPr>
              <w:t>Experience</w:t>
            </w:r>
            <w:proofErr w:type="spellEnd"/>
            <w:r w:rsidRPr="00BD0416">
              <w:rPr>
                <w:rFonts w:asciiTheme="minorHAnsi" w:hAnsiTheme="minorHAnsi" w:cstheme="minorHAnsi"/>
                <w:sz w:val="20"/>
                <w:szCs w:val="20"/>
              </w:rPr>
              <w:t xml:space="preserve"> </w:t>
            </w:r>
            <w:proofErr w:type="spellStart"/>
            <w:r w:rsidRPr="00BD0416">
              <w:rPr>
                <w:rFonts w:asciiTheme="minorHAnsi" w:hAnsiTheme="minorHAnsi" w:cstheme="minorHAnsi"/>
                <w:sz w:val="20"/>
                <w:szCs w:val="20"/>
              </w:rPr>
              <w:t>modules</w:t>
            </w:r>
            <w:proofErr w:type="spellEnd"/>
          </w:p>
          <w:p w14:paraId="6783ABB1" w14:textId="77777777" w:rsidR="00D728AE" w:rsidRPr="00BD0416" w:rsidRDefault="00D728AE" w:rsidP="00D728AE">
            <w:pPr>
              <w:pStyle w:val="Akapitzlist"/>
              <w:numPr>
                <w:ilvl w:val="0"/>
                <w:numId w:val="16"/>
              </w:numPr>
              <w:spacing w:after="0" w:line="240" w:lineRule="auto"/>
              <w:ind w:hanging="43"/>
              <w:rPr>
                <w:rFonts w:asciiTheme="minorHAnsi" w:hAnsiTheme="minorHAnsi" w:cstheme="minorHAnsi"/>
                <w:sz w:val="20"/>
                <w:szCs w:val="20"/>
                <w:lang w:val="en-US"/>
              </w:rPr>
            </w:pPr>
            <w:r w:rsidRPr="00BD0416">
              <w:rPr>
                <w:rFonts w:asciiTheme="minorHAnsi" w:hAnsiTheme="minorHAnsi" w:cstheme="minorHAnsi"/>
                <w:sz w:val="20"/>
                <w:szCs w:val="20"/>
                <w:lang w:val="en-US"/>
              </w:rPr>
              <w:t xml:space="preserve">Experience and value for the </w:t>
            </w:r>
            <w:r>
              <w:rPr>
                <w:rFonts w:asciiTheme="minorHAnsi" w:hAnsiTheme="minorHAnsi" w:cstheme="minorHAnsi"/>
                <w:sz w:val="20"/>
                <w:szCs w:val="20"/>
                <w:lang w:val="en-US"/>
              </w:rPr>
              <w:t>customer</w:t>
            </w:r>
          </w:p>
          <w:p w14:paraId="415E9A0A" w14:textId="77777777" w:rsidR="00D728AE" w:rsidRPr="00BD0416" w:rsidRDefault="00D728AE" w:rsidP="00D728AE">
            <w:pPr>
              <w:pStyle w:val="Akapitzlist"/>
              <w:numPr>
                <w:ilvl w:val="0"/>
                <w:numId w:val="14"/>
              </w:numPr>
              <w:spacing w:after="0" w:line="240" w:lineRule="auto"/>
              <w:rPr>
                <w:rFonts w:asciiTheme="minorHAnsi" w:hAnsiTheme="minorHAnsi" w:cstheme="minorHAnsi"/>
                <w:sz w:val="20"/>
                <w:szCs w:val="20"/>
              </w:rPr>
            </w:pPr>
            <w:proofErr w:type="spellStart"/>
            <w:r w:rsidRPr="00BD0416">
              <w:rPr>
                <w:rFonts w:asciiTheme="minorHAnsi" w:hAnsiTheme="minorHAnsi" w:cstheme="minorHAnsi"/>
                <w:sz w:val="20"/>
                <w:szCs w:val="20"/>
              </w:rPr>
              <w:t>Managing</w:t>
            </w:r>
            <w:proofErr w:type="spellEnd"/>
            <w:r w:rsidRPr="00BD0416">
              <w:rPr>
                <w:rFonts w:asciiTheme="minorHAnsi" w:hAnsiTheme="minorHAnsi" w:cstheme="minorHAnsi"/>
                <w:sz w:val="20"/>
                <w:szCs w:val="20"/>
              </w:rPr>
              <w:t xml:space="preserve"> the </w:t>
            </w:r>
            <w:proofErr w:type="spellStart"/>
            <w:r w:rsidRPr="00BD0416">
              <w:rPr>
                <w:rFonts w:asciiTheme="minorHAnsi" w:hAnsiTheme="minorHAnsi" w:cstheme="minorHAnsi"/>
                <w:sz w:val="20"/>
                <w:szCs w:val="20"/>
              </w:rPr>
              <w:t>consumer</w:t>
            </w:r>
            <w:proofErr w:type="spellEnd"/>
            <w:r w:rsidRPr="00BD0416">
              <w:rPr>
                <w:rFonts w:asciiTheme="minorHAnsi" w:hAnsiTheme="minorHAnsi" w:cstheme="minorHAnsi"/>
                <w:sz w:val="20"/>
                <w:szCs w:val="20"/>
              </w:rPr>
              <w:t xml:space="preserve"> </w:t>
            </w:r>
            <w:proofErr w:type="spellStart"/>
            <w:r w:rsidRPr="00BD0416">
              <w:rPr>
                <w:rFonts w:asciiTheme="minorHAnsi" w:hAnsiTheme="minorHAnsi" w:cstheme="minorHAnsi"/>
                <w:sz w:val="20"/>
                <w:szCs w:val="20"/>
              </w:rPr>
              <w:t>experience</w:t>
            </w:r>
            <w:proofErr w:type="spellEnd"/>
          </w:p>
          <w:p w14:paraId="65484B52" w14:textId="77777777" w:rsidR="00D728AE" w:rsidRPr="00BD0416" w:rsidRDefault="00D728AE" w:rsidP="00D728AE">
            <w:pPr>
              <w:pStyle w:val="Akapitzlist"/>
              <w:numPr>
                <w:ilvl w:val="0"/>
                <w:numId w:val="17"/>
              </w:numPr>
              <w:spacing w:after="0" w:line="240" w:lineRule="auto"/>
              <w:ind w:hanging="43"/>
              <w:rPr>
                <w:rFonts w:asciiTheme="minorHAnsi" w:hAnsiTheme="minorHAnsi" w:cstheme="minorHAnsi"/>
                <w:sz w:val="20"/>
                <w:szCs w:val="20"/>
              </w:rPr>
            </w:pPr>
            <w:proofErr w:type="spellStart"/>
            <w:r w:rsidRPr="00BD0416">
              <w:rPr>
                <w:rFonts w:asciiTheme="minorHAnsi" w:hAnsiTheme="minorHAnsi" w:cstheme="minorHAnsi"/>
                <w:sz w:val="20"/>
                <w:szCs w:val="20"/>
              </w:rPr>
              <w:t>Customer</w:t>
            </w:r>
            <w:proofErr w:type="spellEnd"/>
            <w:r w:rsidRPr="00BD0416">
              <w:rPr>
                <w:rFonts w:asciiTheme="minorHAnsi" w:hAnsiTheme="minorHAnsi" w:cstheme="minorHAnsi"/>
                <w:sz w:val="20"/>
                <w:szCs w:val="20"/>
              </w:rPr>
              <w:t xml:space="preserve"> </w:t>
            </w:r>
            <w:proofErr w:type="spellStart"/>
            <w:r w:rsidRPr="00BD0416">
              <w:rPr>
                <w:rFonts w:asciiTheme="minorHAnsi" w:hAnsiTheme="minorHAnsi" w:cstheme="minorHAnsi"/>
                <w:sz w:val="20"/>
                <w:szCs w:val="20"/>
              </w:rPr>
              <w:t>Experience</w:t>
            </w:r>
            <w:proofErr w:type="spellEnd"/>
            <w:r w:rsidRPr="00BD0416">
              <w:rPr>
                <w:rFonts w:asciiTheme="minorHAnsi" w:hAnsiTheme="minorHAnsi" w:cstheme="minorHAnsi"/>
                <w:sz w:val="20"/>
                <w:szCs w:val="20"/>
              </w:rPr>
              <w:t xml:space="preserve"> </w:t>
            </w:r>
            <w:proofErr w:type="spellStart"/>
            <w:r w:rsidRPr="00BD0416">
              <w:rPr>
                <w:rFonts w:asciiTheme="minorHAnsi" w:hAnsiTheme="minorHAnsi" w:cstheme="minorHAnsi"/>
                <w:sz w:val="20"/>
                <w:szCs w:val="20"/>
              </w:rPr>
              <w:t>Mapping</w:t>
            </w:r>
            <w:proofErr w:type="spellEnd"/>
          </w:p>
          <w:p w14:paraId="217E72E4" w14:textId="77777777" w:rsidR="00D728AE" w:rsidRPr="00BD0416" w:rsidRDefault="00D728AE" w:rsidP="00D728AE">
            <w:pPr>
              <w:pStyle w:val="Akapitzlist"/>
              <w:numPr>
                <w:ilvl w:val="0"/>
                <w:numId w:val="17"/>
              </w:numPr>
              <w:spacing w:after="0" w:line="240" w:lineRule="auto"/>
              <w:ind w:hanging="43"/>
              <w:rPr>
                <w:rFonts w:asciiTheme="minorHAnsi" w:hAnsiTheme="minorHAnsi" w:cstheme="minorHAnsi"/>
                <w:sz w:val="20"/>
                <w:szCs w:val="20"/>
              </w:rPr>
            </w:pPr>
            <w:proofErr w:type="spellStart"/>
            <w:r w:rsidRPr="00BD0416">
              <w:rPr>
                <w:rFonts w:asciiTheme="minorHAnsi" w:hAnsiTheme="minorHAnsi" w:cstheme="minorHAnsi"/>
                <w:sz w:val="20"/>
                <w:szCs w:val="20"/>
              </w:rPr>
              <w:t>Staging</w:t>
            </w:r>
            <w:proofErr w:type="spellEnd"/>
            <w:r w:rsidRPr="00BD0416">
              <w:rPr>
                <w:rFonts w:asciiTheme="minorHAnsi" w:hAnsiTheme="minorHAnsi" w:cstheme="minorHAnsi"/>
                <w:sz w:val="20"/>
                <w:szCs w:val="20"/>
              </w:rPr>
              <w:t xml:space="preserve"> </w:t>
            </w:r>
            <w:proofErr w:type="spellStart"/>
            <w:r w:rsidRPr="00BD0416">
              <w:rPr>
                <w:rFonts w:asciiTheme="minorHAnsi" w:hAnsiTheme="minorHAnsi" w:cstheme="minorHAnsi"/>
                <w:sz w:val="20"/>
                <w:szCs w:val="20"/>
              </w:rPr>
              <w:t>unforgettable</w:t>
            </w:r>
            <w:proofErr w:type="spellEnd"/>
            <w:r w:rsidRPr="00BD0416">
              <w:rPr>
                <w:rFonts w:asciiTheme="minorHAnsi" w:hAnsiTheme="minorHAnsi" w:cstheme="minorHAnsi"/>
                <w:sz w:val="20"/>
                <w:szCs w:val="20"/>
              </w:rPr>
              <w:t xml:space="preserve"> </w:t>
            </w:r>
            <w:proofErr w:type="spellStart"/>
            <w:r w:rsidRPr="00BD0416">
              <w:rPr>
                <w:rFonts w:asciiTheme="minorHAnsi" w:hAnsiTheme="minorHAnsi" w:cstheme="minorHAnsi"/>
                <w:sz w:val="20"/>
                <w:szCs w:val="20"/>
              </w:rPr>
              <w:t>experiences</w:t>
            </w:r>
            <w:proofErr w:type="spellEnd"/>
          </w:p>
          <w:p w14:paraId="0B0A501A" w14:textId="77777777" w:rsidR="00D728AE" w:rsidRPr="00BD0416" w:rsidRDefault="00D728AE" w:rsidP="00D728AE">
            <w:pPr>
              <w:pStyle w:val="Akapitzlist"/>
              <w:numPr>
                <w:ilvl w:val="0"/>
                <w:numId w:val="17"/>
              </w:numPr>
              <w:spacing w:after="0" w:line="240" w:lineRule="auto"/>
              <w:ind w:hanging="43"/>
              <w:rPr>
                <w:rFonts w:asciiTheme="minorHAnsi" w:hAnsiTheme="minorHAnsi" w:cstheme="minorHAnsi"/>
                <w:sz w:val="20"/>
                <w:szCs w:val="20"/>
                <w:lang w:val="en-US"/>
              </w:rPr>
            </w:pPr>
            <w:r w:rsidRPr="00BD0416">
              <w:rPr>
                <w:rFonts w:asciiTheme="minorHAnsi" w:hAnsiTheme="minorHAnsi" w:cstheme="minorHAnsi"/>
                <w:sz w:val="20"/>
                <w:szCs w:val="20"/>
                <w:lang w:val="en-US"/>
              </w:rPr>
              <w:t>The authenticity of the experience</w:t>
            </w:r>
          </w:p>
          <w:p w14:paraId="25AF9C8F" w14:textId="77777777" w:rsidR="00D728AE" w:rsidRPr="007C034B" w:rsidRDefault="00D728AE" w:rsidP="00D728AE">
            <w:pPr>
              <w:pStyle w:val="Akapitzlist"/>
              <w:numPr>
                <w:ilvl w:val="0"/>
                <w:numId w:val="14"/>
              </w:numPr>
              <w:spacing w:after="0" w:line="240" w:lineRule="auto"/>
              <w:rPr>
                <w:rFonts w:cstheme="minorHAnsi"/>
                <w:sz w:val="20"/>
                <w:szCs w:val="20"/>
              </w:rPr>
            </w:pPr>
            <w:proofErr w:type="spellStart"/>
            <w:r w:rsidRPr="007C034B">
              <w:rPr>
                <w:rFonts w:cstheme="minorHAnsi"/>
                <w:sz w:val="20"/>
                <w:szCs w:val="20"/>
              </w:rPr>
              <w:t>Ethnographic</w:t>
            </w:r>
            <w:proofErr w:type="spellEnd"/>
            <w:r w:rsidRPr="007C034B">
              <w:rPr>
                <w:rFonts w:cstheme="minorHAnsi"/>
                <w:sz w:val="20"/>
                <w:szCs w:val="20"/>
              </w:rPr>
              <w:t xml:space="preserve"> mini-</w:t>
            </w:r>
            <w:proofErr w:type="spellStart"/>
            <w:r w:rsidRPr="007C034B">
              <w:rPr>
                <w:rFonts w:cstheme="minorHAnsi"/>
                <w:sz w:val="20"/>
                <w:szCs w:val="20"/>
              </w:rPr>
              <w:t>study</w:t>
            </w:r>
            <w:proofErr w:type="spellEnd"/>
          </w:p>
          <w:p w14:paraId="5D15ECBE" w14:textId="77777777" w:rsidR="00D728AE" w:rsidRDefault="00D728AE" w:rsidP="00D728AE">
            <w:pPr>
              <w:pStyle w:val="Akapitzlist"/>
              <w:numPr>
                <w:ilvl w:val="0"/>
                <w:numId w:val="18"/>
              </w:numPr>
              <w:spacing w:after="0" w:line="240" w:lineRule="auto"/>
              <w:rPr>
                <w:rFonts w:asciiTheme="minorHAnsi" w:hAnsiTheme="minorHAnsi" w:cstheme="minorHAnsi"/>
                <w:sz w:val="20"/>
                <w:szCs w:val="20"/>
              </w:rPr>
            </w:pPr>
            <w:proofErr w:type="spellStart"/>
            <w:r>
              <w:rPr>
                <w:rFonts w:asciiTheme="minorHAnsi" w:hAnsiTheme="minorHAnsi" w:cstheme="minorHAnsi"/>
                <w:sz w:val="20"/>
                <w:szCs w:val="20"/>
              </w:rPr>
              <w:t>Introduction</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method</w:t>
            </w:r>
            <w:proofErr w:type="spellEnd"/>
            <w:r>
              <w:rPr>
                <w:rFonts w:asciiTheme="minorHAnsi" w:hAnsiTheme="minorHAnsi" w:cstheme="minorHAnsi"/>
                <w:sz w:val="20"/>
                <w:szCs w:val="20"/>
              </w:rPr>
              <w:t xml:space="preserve"> &amp; </w:t>
            </w:r>
            <w:proofErr w:type="spellStart"/>
            <w:r>
              <w:rPr>
                <w:rFonts w:asciiTheme="minorHAnsi" w:hAnsiTheme="minorHAnsi" w:cstheme="minorHAnsi"/>
                <w:sz w:val="20"/>
                <w:szCs w:val="20"/>
              </w:rPr>
              <w:t>tools</w:t>
            </w:r>
            <w:proofErr w:type="spellEnd"/>
          </w:p>
          <w:p w14:paraId="2D282A36" w14:textId="77777777" w:rsidR="00D728AE" w:rsidRDefault="00D728AE" w:rsidP="00D728AE">
            <w:pPr>
              <w:pStyle w:val="Akapitzlist"/>
              <w:numPr>
                <w:ilvl w:val="0"/>
                <w:numId w:val="18"/>
              </w:num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Field </w:t>
            </w:r>
            <w:proofErr w:type="spellStart"/>
            <w:r>
              <w:rPr>
                <w:rFonts w:asciiTheme="minorHAnsi" w:hAnsiTheme="minorHAnsi" w:cstheme="minorHAnsi"/>
                <w:sz w:val="20"/>
                <w:szCs w:val="20"/>
              </w:rPr>
              <w:t>visit</w:t>
            </w:r>
            <w:proofErr w:type="spellEnd"/>
          </w:p>
          <w:p w14:paraId="3243D41E" w14:textId="78E836C0" w:rsidR="00325422" w:rsidRPr="001873BB" w:rsidRDefault="00D728AE" w:rsidP="00D728AE">
            <w:pPr>
              <w:pStyle w:val="Akapitzlist"/>
              <w:numPr>
                <w:ilvl w:val="0"/>
                <w:numId w:val="5"/>
              </w:numPr>
              <w:spacing w:after="0" w:line="276" w:lineRule="auto"/>
              <w:rPr>
                <w:lang w:val="en-US"/>
              </w:rPr>
            </w:pPr>
            <w:r>
              <w:rPr>
                <w:rFonts w:asciiTheme="minorHAnsi" w:hAnsiTheme="minorHAnsi" w:cstheme="minorHAnsi"/>
                <w:sz w:val="20"/>
                <w:szCs w:val="20"/>
              </w:rPr>
              <w:t xml:space="preserve">Report &amp; </w:t>
            </w:r>
            <w:proofErr w:type="spellStart"/>
            <w:r>
              <w:rPr>
                <w:rFonts w:asciiTheme="minorHAnsi" w:hAnsiTheme="minorHAnsi" w:cstheme="minorHAnsi"/>
                <w:sz w:val="20"/>
                <w:szCs w:val="20"/>
              </w:rPr>
              <w:t>presentation</w:t>
            </w:r>
            <w:proofErr w:type="spellEnd"/>
            <w:r>
              <w:rPr>
                <w:rFonts w:asciiTheme="minorHAnsi" w:hAnsiTheme="minorHAnsi" w:cstheme="minorHAnsi"/>
                <w:sz w:val="20"/>
                <w:szCs w:val="20"/>
              </w:rPr>
              <w:t xml:space="preserve"> of </w:t>
            </w:r>
            <w:proofErr w:type="spellStart"/>
            <w:r>
              <w:rPr>
                <w:rFonts w:asciiTheme="minorHAnsi" w:hAnsiTheme="minorHAnsi" w:cstheme="minorHAnsi"/>
                <w:sz w:val="20"/>
                <w:szCs w:val="20"/>
              </w:rPr>
              <w:t>results</w:t>
            </w:r>
            <w:proofErr w:type="spellEnd"/>
          </w:p>
        </w:tc>
      </w:tr>
      <w:tr w:rsidR="00325422" w:rsidRPr="00D728AE" w14:paraId="0EC178B4" w14:textId="77777777" w:rsidTr="004858D5">
        <w:trPr>
          <w:trHeight w:val="216"/>
        </w:trPr>
        <w:tc>
          <w:tcPr>
            <w:tcW w:w="1505" w:type="dxa"/>
            <w:vMerge w:val="restart"/>
            <w:tcBorders>
              <w:top w:val="single" w:sz="4" w:space="0" w:color="000000"/>
              <w:left w:val="single" w:sz="4" w:space="0" w:color="000000"/>
              <w:bottom w:val="single" w:sz="4" w:space="0" w:color="000000"/>
              <w:right w:val="single" w:sz="4" w:space="0" w:color="000000"/>
            </w:tcBorders>
          </w:tcPr>
          <w:p w14:paraId="3793EFA1" w14:textId="3CCDB5B7" w:rsidR="00325422" w:rsidRPr="004D621E" w:rsidRDefault="00B06052" w:rsidP="004D621E">
            <w:pPr>
              <w:spacing w:after="0" w:line="276" w:lineRule="auto"/>
              <w:ind w:left="0" w:firstLine="0"/>
            </w:pPr>
            <w:proofErr w:type="spellStart"/>
            <w:r w:rsidRPr="004D621E">
              <w:t>Prerequisites</w:t>
            </w:r>
            <w:proofErr w:type="spellEnd"/>
          </w:p>
        </w:tc>
        <w:tc>
          <w:tcPr>
            <w:tcW w:w="1290" w:type="dxa"/>
            <w:tcBorders>
              <w:top w:val="single" w:sz="4" w:space="0" w:color="000000"/>
              <w:left w:val="single" w:sz="4" w:space="0" w:color="000000"/>
              <w:bottom w:val="single" w:sz="4" w:space="0" w:color="000000"/>
              <w:right w:val="single" w:sz="4" w:space="0" w:color="000000"/>
            </w:tcBorders>
          </w:tcPr>
          <w:p w14:paraId="415CCCBA" w14:textId="2D5D04D8" w:rsidR="00325422" w:rsidRPr="004D621E" w:rsidRDefault="00B06052" w:rsidP="004D621E">
            <w:pPr>
              <w:spacing w:after="0" w:line="276" w:lineRule="auto"/>
              <w:ind w:left="2" w:firstLine="0"/>
            </w:pPr>
            <w:proofErr w:type="spellStart"/>
            <w:r w:rsidRPr="004D621E">
              <w:t>Formal</w:t>
            </w:r>
            <w:proofErr w:type="spellEnd"/>
            <w:r w:rsidR="00325422" w:rsidRPr="004D621E">
              <w:t xml:space="preserve"> </w:t>
            </w:r>
          </w:p>
        </w:tc>
        <w:tc>
          <w:tcPr>
            <w:tcW w:w="6662" w:type="dxa"/>
            <w:tcBorders>
              <w:top w:val="single" w:sz="4" w:space="0" w:color="000000"/>
              <w:left w:val="single" w:sz="4" w:space="0" w:color="000000"/>
              <w:bottom w:val="single" w:sz="4" w:space="0" w:color="000000"/>
              <w:right w:val="single" w:sz="4" w:space="0" w:color="000000"/>
            </w:tcBorders>
          </w:tcPr>
          <w:p w14:paraId="2026E239" w14:textId="28C7E3E1" w:rsidR="00325422" w:rsidRPr="001873BB" w:rsidRDefault="00325422" w:rsidP="004D621E">
            <w:pPr>
              <w:spacing w:after="0" w:line="276" w:lineRule="auto"/>
              <w:ind w:left="1" w:firstLine="0"/>
              <w:rPr>
                <w:lang w:val="en-US"/>
              </w:rPr>
            </w:pPr>
            <w:r w:rsidRPr="001873BB">
              <w:rPr>
                <w:lang w:val="en-US"/>
              </w:rPr>
              <w:t xml:space="preserve"> </w:t>
            </w:r>
            <w:r w:rsidR="001873BB" w:rsidRPr="001873BB">
              <w:rPr>
                <w:lang w:val="en-US"/>
              </w:rPr>
              <w:t>Principles of marketing, management a</w:t>
            </w:r>
            <w:r w:rsidR="001873BB">
              <w:rPr>
                <w:lang w:val="en-US"/>
              </w:rPr>
              <w:t>nd economics</w:t>
            </w:r>
          </w:p>
        </w:tc>
      </w:tr>
      <w:tr w:rsidR="00325422" w:rsidRPr="00D728AE" w14:paraId="38B55437" w14:textId="77777777" w:rsidTr="004858D5">
        <w:trPr>
          <w:trHeight w:val="216"/>
        </w:trPr>
        <w:tc>
          <w:tcPr>
            <w:tcW w:w="0" w:type="auto"/>
            <w:vMerge/>
            <w:tcBorders>
              <w:top w:val="nil"/>
              <w:left w:val="single" w:sz="4" w:space="0" w:color="000000"/>
              <w:bottom w:val="single" w:sz="4" w:space="0" w:color="000000"/>
              <w:right w:val="single" w:sz="4" w:space="0" w:color="000000"/>
            </w:tcBorders>
          </w:tcPr>
          <w:p w14:paraId="2F405C9F" w14:textId="77777777" w:rsidR="00325422" w:rsidRPr="001873BB" w:rsidRDefault="00325422" w:rsidP="004D621E">
            <w:pPr>
              <w:spacing w:after="160" w:line="276" w:lineRule="auto"/>
              <w:ind w:left="0" w:firstLine="0"/>
              <w:rPr>
                <w:lang w:val="en-US"/>
              </w:rPr>
            </w:pPr>
          </w:p>
        </w:tc>
        <w:tc>
          <w:tcPr>
            <w:tcW w:w="1290" w:type="dxa"/>
            <w:tcBorders>
              <w:top w:val="single" w:sz="4" w:space="0" w:color="000000"/>
              <w:left w:val="single" w:sz="4" w:space="0" w:color="000000"/>
              <w:bottom w:val="single" w:sz="4" w:space="0" w:color="000000"/>
              <w:right w:val="single" w:sz="4" w:space="0" w:color="000000"/>
            </w:tcBorders>
          </w:tcPr>
          <w:p w14:paraId="532E0153" w14:textId="5E44FFE0" w:rsidR="00325422" w:rsidRPr="004D621E" w:rsidRDefault="00B06052" w:rsidP="004D621E">
            <w:pPr>
              <w:spacing w:after="0" w:line="276" w:lineRule="auto"/>
              <w:ind w:left="2" w:firstLine="0"/>
            </w:pPr>
            <w:proofErr w:type="spellStart"/>
            <w:r w:rsidRPr="004D621E">
              <w:t>Initial</w:t>
            </w:r>
            <w:proofErr w:type="spellEnd"/>
            <w:r w:rsidR="00325422" w:rsidRPr="004D621E">
              <w:t xml:space="preserve"> </w:t>
            </w:r>
          </w:p>
        </w:tc>
        <w:tc>
          <w:tcPr>
            <w:tcW w:w="6662" w:type="dxa"/>
            <w:tcBorders>
              <w:top w:val="single" w:sz="4" w:space="0" w:color="000000"/>
              <w:left w:val="single" w:sz="4" w:space="0" w:color="000000"/>
              <w:bottom w:val="single" w:sz="4" w:space="0" w:color="000000"/>
              <w:right w:val="single" w:sz="4" w:space="0" w:color="000000"/>
            </w:tcBorders>
          </w:tcPr>
          <w:p w14:paraId="26F5A485" w14:textId="6F71A546" w:rsidR="00325422" w:rsidRPr="001873BB" w:rsidRDefault="00325422" w:rsidP="004D621E">
            <w:pPr>
              <w:spacing w:after="0" w:line="276" w:lineRule="auto"/>
              <w:ind w:left="1" w:firstLine="0"/>
              <w:rPr>
                <w:lang w:val="en-US"/>
              </w:rPr>
            </w:pPr>
            <w:r w:rsidRPr="001873BB">
              <w:rPr>
                <w:lang w:val="en-US"/>
              </w:rPr>
              <w:t xml:space="preserve"> </w:t>
            </w:r>
            <w:r w:rsidR="001873BB" w:rsidRPr="001873BB">
              <w:rPr>
                <w:lang w:val="en-US"/>
              </w:rPr>
              <w:t>Knowledge of basic marketing</w:t>
            </w:r>
            <w:r w:rsidR="001873BB">
              <w:rPr>
                <w:lang w:val="en-US"/>
              </w:rPr>
              <w:t xml:space="preserve"> and economic concepts, and managerial theories</w:t>
            </w:r>
          </w:p>
        </w:tc>
      </w:tr>
      <w:tr w:rsidR="00325422" w:rsidRPr="001873BB" w14:paraId="191612E4" w14:textId="77777777" w:rsidTr="004858D5">
        <w:trPr>
          <w:trHeight w:val="216"/>
        </w:trPr>
        <w:tc>
          <w:tcPr>
            <w:tcW w:w="2795" w:type="dxa"/>
            <w:gridSpan w:val="2"/>
            <w:tcBorders>
              <w:top w:val="single" w:sz="4" w:space="0" w:color="000000"/>
              <w:left w:val="single" w:sz="4" w:space="0" w:color="000000"/>
              <w:bottom w:val="single" w:sz="4" w:space="0" w:color="000000"/>
              <w:right w:val="single" w:sz="4" w:space="0" w:color="000000"/>
            </w:tcBorders>
          </w:tcPr>
          <w:p w14:paraId="1F6C89EA" w14:textId="3C867F51" w:rsidR="00325422" w:rsidRPr="004D621E" w:rsidRDefault="00B06052" w:rsidP="004D621E">
            <w:pPr>
              <w:spacing w:after="0" w:line="276" w:lineRule="auto"/>
              <w:ind w:left="0" w:firstLine="0"/>
            </w:pPr>
            <w:r w:rsidRPr="004D621E">
              <w:t xml:space="preserve">Learning </w:t>
            </w:r>
            <w:proofErr w:type="spellStart"/>
            <w:r w:rsidRPr="004D621E">
              <w:t>outcomes</w:t>
            </w:r>
            <w:proofErr w:type="spellEnd"/>
          </w:p>
        </w:tc>
        <w:tc>
          <w:tcPr>
            <w:tcW w:w="6662" w:type="dxa"/>
            <w:tcBorders>
              <w:top w:val="single" w:sz="4" w:space="0" w:color="000000"/>
              <w:left w:val="single" w:sz="4" w:space="0" w:color="000000"/>
              <w:bottom w:val="single" w:sz="4" w:space="0" w:color="000000"/>
              <w:right w:val="single" w:sz="4" w:space="0" w:color="000000"/>
            </w:tcBorders>
          </w:tcPr>
          <w:p w14:paraId="6AE0820F" w14:textId="77777777" w:rsidR="001873BB" w:rsidRPr="001873BB" w:rsidRDefault="00325422" w:rsidP="001873BB">
            <w:pPr>
              <w:spacing w:after="0" w:line="276" w:lineRule="auto"/>
              <w:ind w:left="1" w:firstLine="0"/>
              <w:rPr>
                <w:lang w:val="en-US"/>
              </w:rPr>
            </w:pPr>
            <w:r w:rsidRPr="001873BB">
              <w:rPr>
                <w:lang w:val="en-US"/>
              </w:rPr>
              <w:t xml:space="preserve"> </w:t>
            </w:r>
            <w:r w:rsidR="001873BB" w:rsidRPr="001873BB">
              <w:rPr>
                <w:lang w:val="en-US"/>
              </w:rPr>
              <w:t>In terms of knowledge:</w:t>
            </w:r>
          </w:p>
          <w:p w14:paraId="41EA5CBB" w14:textId="7C164C89" w:rsidR="001873BB" w:rsidRPr="001873BB" w:rsidRDefault="001873BB" w:rsidP="001873BB">
            <w:pPr>
              <w:pStyle w:val="Akapitzlist"/>
              <w:numPr>
                <w:ilvl w:val="0"/>
                <w:numId w:val="6"/>
              </w:numPr>
              <w:spacing w:after="0" w:line="276" w:lineRule="auto"/>
              <w:rPr>
                <w:lang w:val="en-US"/>
              </w:rPr>
            </w:pPr>
            <w:r w:rsidRPr="001873BB">
              <w:rPr>
                <w:lang w:val="en-US"/>
              </w:rPr>
              <w:t>Has an in-depth understanding of research methodology and terminology in the field of experience marketing. (K_W01)</w:t>
            </w:r>
          </w:p>
          <w:p w14:paraId="56F43F55" w14:textId="09F642F7" w:rsidR="001873BB" w:rsidRPr="001873BB" w:rsidRDefault="001873BB" w:rsidP="001873BB">
            <w:pPr>
              <w:pStyle w:val="Akapitzlist"/>
              <w:numPr>
                <w:ilvl w:val="0"/>
                <w:numId w:val="6"/>
              </w:numPr>
              <w:spacing w:after="0" w:line="276" w:lineRule="auto"/>
              <w:rPr>
                <w:lang w:val="en-US"/>
              </w:rPr>
            </w:pPr>
            <w:r w:rsidRPr="001873BB">
              <w:rPr>
                <w:lang w:val="en-US"/>
              </w:rPr>
              <w:lastRenderedPageBreak/>
              <w:t>Possesses advanced knowledge and understanding of complex processes and phenomena occurring in various types of organizations and their surrounding environment, utilizing experience marketing theory to recognize, diagnose, and resolve issues related to key organizational functions and their integration within the organization's strategy. (K_W02)</w:t>
            </w:r>
          </w:p>
          <w:p w14:paraId="732E9211" w14:textId="77777777" w:rsidR="001873BB" w:rsidRPr="001873BB" w:rsidRDefault="001873BB" w:rsidP="001873BB">
            <w:pPr>
              <w:spacing w:after="0" w:line="276" w:lineRule="auto"/>
              <w:ind w:left="1" w:firstLine="0"/>
              <w:rPr>
                <w:lang w:val="en-US"/>
              </w:rPr>
            </w:pPr>
          </w:p>
          <w:p w14:paraId="5CA68F7C" w14:textId="77777777" w:rsidR="001873BB" w:rsidRPr="001873BB" w:rsidRDefault="001873BB" w:rsidP="001873BB">
            <w:pPr>
              <w:spacing w:after="0" w:line="276" w:lineRule="auto"/>
              <w:ind w:left="1" w:firstLine="0"/>
              <w:rPr>
                <w:lang w:val="en-US"/>
              </w:rPr>
            </w:pPr>
            <w:r w:rsidRPr="001873BB">
              <w:rPr>
                <w:lang w:val="en-US"/>
              </w:rPr>
              <w:t>In terms of skills:</w:t>
            </w:r>
          </w:p>
          <w:p w14:paraId="7CDB64E1" w14:textId="3AA1A41A" w:rsidR="001873BB" w:rsidRPr="001873BB" w:rsidRDefault="001873BB" w:rsidP="001873BB">
            <w:pPr>
              <w:pStyle w:val="Akapitzlist"/>
              <w:numPr>
                <w:ilvl w:val="0"/>
                <w:numId w:val="7"/>
              </w:numPr>
              <w:spacing w:after="0" w:line="276" w:lineRule="auto"/>
              <w:rPr>
                <w:lang w:val="en-US"/>
              </w:rPr>
            </w:pPr>
            <w:r w:rsidRPr="001873BB">
              <w:rPr>
                <w:lang w:val="en-US"/>
              </w:rPr>
              <w:t>Can employ experience marketing theory to identify, diagnose, and solve complex and atypical problems related to key organizational functions and their integration within the organization's strategy, selecting appropriate sources and adapting existing methods or developing new ones. (K_U01)</w:t>
            </w:r>
          </w:p>
          <w:p w14:paraId="07BA0DF8" w14:textId="260F3A01" w:rsidR="001873BB" w:rsidRPr="001873BB" w:rsidRDefault="001873BB" w:rsidP="001873BB">
            <w:pPr>
              <w:pStyle w:val="Akapitzlist"/>
              <w:numPr>
                <w:ilvl w:val="0"/>
                <w:numId w:val="7"/>
              </w:numPr>
              <w:spacing w:after="0" w:line="276" w:lineRule="auto"/>
              <w:rPr>
                <w:lang w:val="en-US"/>
              </w:rPr>
            </w:pPr>
            <w:r w:rsidRPr="001873BB">
              <w:rPr>
                <w:lang w:val="en-US"/>
              </w:rPr>
              <w:t>Is capable of independently and collaboratively preparing analyses, diagnoses, and reports concerning complex and atypical issues related to the functioning of organizations, sectors, and the entire economy, and can effectively present them, including in the English language, using advanced information and communication tools. (K_U03)</w:t>
            </w:r>
          </w:p>
          <w:p w14:paraId="07B68AE2" w14:textId="424F29AB" w:rsidR="001873BB" w:rsidRPr="001873BB" w:rsidRDefault="001873BB" w:rsidP="001873BB">
            <w:pPr>
              <w:pStyle w:val="Akapitzlist"/>
              <w:numPr>
                <w:ilvl w:val="0"/>
                <w:numId w:val="7"/>
              </w:numPr>
              <w:spacing w:after="0" w:line="276" w:lineRule="auto"/>
              <w:rPr>
                <w:lang w:val="en-US"/>
              </w:rPr>
            </w:pPr>
            <w:r w:rsidRPr="001873BB">
              <w:rPr>
                <w:lang w:val="en-US"/>
              </w:rPr>
              <w:t>Possesses the ability for self-learning, further skill development, and supporting others in this regard. (K_U06)</w:t>
            </w:r>
          </w:p>
          <w:p w14:paraId="00FAC4E4" w14:textId="77777777" w:rsidR="001873BB" w:rsidRPr="001873BB" w:rsidRDefault="001873BB" w:rsidP="001873BB">
            <w:pPr>
              <w:spacing w:after="0" w:line="276" w:lineRule="auto"/>
              <w:ind w:left="1" w:firstLine="0"/>
              <w:rPr>
                <w:lang w:val="en-US"/>
              </w:rPr>
            </w:pPr>
          </w:p>
          <w:p w14:paraId="2F600891" w14:textId="77777777" w:rsidR="001873BB" w:rsidRPr="001873BB" w:rsidRDefault="001873BB" w:rsidP="001873BB">
            <w:pPr>
              <w:spacing w:after="0" w:line="276" w:lineRule="auto"/>
              <w:ind w:left="1" w:firstLine="0"/>
              <w:rPr>
                <w:lang w:val="en-US"/>
              </w:rPr>
            </w:pPr>
            <w:r w:rsidRPr="001873BB">
              <w:rPr>
                <w:lang w:val="en-US"/>
              </w:rPr>
              <w:t>In terms of attitudes:</w:t>
            </w:r>
          </w:p>
          <w:p w14:paraId="12355CD3" w14:textId="337A0B9E" w:rsidR="001873BB" w:rsidRPr="001873BB" w:rsidRDefault="001873BB" w:rsidP="001873BB">
            <w:pPr>
              <w:pStyle w:val="Akapitzlist"/>
              <w:numPr>
                <w:ilvl w:val="0"/>
                <w:numId w:val="8"/>
              </w:numPr>
              <w:spacing w:after="0" w:line="276" w:lineRule="auto"/>
              <w:rPr>
                <w:lang w:val="en-US"/>
              </w:rPr>
            </w:pPr>
            <w:r w:rsidRPr="001873BB">
              <w:rPr>
                <w:lang w:val="en-US"/>
              </w:rPr>
              <w:t>Is ready to assess and critically approach complex situations and phenomena associated with the functioning of organizations, sectors, and the entire economy. (K_K01)</w:t>
            </w:r>
          </w:p>
          <w:p w14:paraId="2436C7D5" w14:textId="1CA18BFB" w:rsidR="001873BB" w:rsidRPr="001873BB" w:rsidRDefault="001873BB" w:rsidP="001873BB">
            <w:pPr>
              <w:pStyle w:val="Akapitzlist"/>
              <w:numPr>
                <w:ilvl w:val="0"/>
                <w:numId w:val="8"/>
              </w:numPr>
              <w:spacing w:after="0" w:line="276" w:lineRule="auto"/>
              <w:rPr>
                <w:lang w:val="en-US"/>
              </w:rPr>
            </w:pPr>
            <w:r w:rsidRPr="001873BB">
              <w:rPr>
                <w:lang w:val="en-US"/>
              </w:rPr>
              <w:t>Is prepared to think and act entrepreneurially at both the national and global levels. (K_K02)</w:t>
            </w:r>
          </w:p>
          <w:p w14:paraId="21F397DF" w14:textId="6C1DA5E3" w:rsidR="00325422" w:rsidRPr="001873BB" w:rsidRDefault="001873BB" w:rsidP="001873BB">
            <w:pPr>
              <w:pStyle w:val="Akapitzlist"/>
              <w:numPr>
                <w:ilvl w:val="0"/>
                <w:numId w:val="8"/>
              </w:numPr>
              <w:spacing w:after="0" w:line="276" w:lineRule="auto"/>
              <w:rPr>
                <w:lang w:val="en-US"/>
              </w:rPr>
            </w:pPr>
            <w:r w:rsidRPr="001873BB">
              <w:rPr>
                <w:lang w:val="en-US"/>
              </w:rPr>
              <w:t>Is willing to adhere to and promote professional ethical standards. (K_K03)</w:t>
            </w:r>
          </w:p>
        </w:tc>
      </w:tr>
      <w:tr w:rsidR="00325422" w:rsidRPr="004858D5" w14:paraId="5A99F7C7" w14:textId="77777777" w:rsidTr="004858D5">
        <w:trPr>
          <w:trHeight w:val="216"/>
        </w:trPr>
        <w:tc>
          <w:tcPr>
            <w:tcW w:w="2795" w:type="dxa"/>
            <w:gridSpan w:val="2"/>
            <w:tcBorders>
              <w:top w:val="single" w:sz="4" w:space="0" w:color="000000"/>
              <w:left w:val="single" w:sz="4" w:space="0" w:color="000000"/>
              <w:bottom w:val="single" w:sz="4" w:space="0" w:color="000000"/>
              <w:right w:val="single" w:sz="4" w:space="0" w:color="000000"/>
            </w:tcBorders>
          </w:tcPr>
          <w:p w14:paraId="7EDF763D" w14:textId="5652EE41" w:rsidR="00325422" w:rsidRPr="004D621E" w:rsidRDefault="00B06052" w:rsidP="004D621E">
            <w:pPr>
              <w:spacing w:after="0" w:line="276" w:lineRule="auto"/>
              <w:ind w:left="0" w:firstLine="0"/>
              <w:rPr>
                <w:lang w:val="en-GB"/>
              </w:rPr>
            </w:pPr>
            <w:r w:rsidRPr="004D621E">
              <w:rPr>
                <w:lang w:val="en-GB"/>
              </w:rPr>
              <w:lastRenderedPageBreak/>
              <w:t>ECTS credit allocation (and other scores)</w:t>
            </w:r>
          </w:p>
        </w:tc>
        <w:tc>
          <w:tcPr>
            <w:tcW w:w="6662" w:type="dxa"/>
            <w:tcBorders>
              <w:top w:val="single" w:sz="4" w:space="0" w:color="000000"/>
              <w:left w:val="single" w:sz="4" w:space="0" w:color="000000"/>
              <w:bottom w:val="single" w:sz="4" w:space="0" w:color="000000"/>
              <w:right w:val="single" w:sz="4" w:space="0" w:color="000000"/>
            </w:tcBorders>
          </w:tcPr>
          <w:p w14:paraId="5DC7F1F4" w14:textId="733F138A" w:rsidR="00325422" w:rsidRPr="004D621E" w:rsidRDefault="00325422" w:rsidP="004D621E">
            <w:pPr>
              <w:spacing w:after="0" w:line="276" w:lineRule="auto"/>
              <w:ind w:left="1" w:firstLine="0"/>
              <w:rPr>
                <w:lang w:val="en-GB"/>
              </w:rPr>
            </w:pPr>
            <w:r w:rsidRPr="004D621E">
              <w:rPr>
                <w:lang w:val="en-GB"/>
              </w:rPr>
              <w:t xml:space="preserve"> </w:t>
            </w:r>
            <w:r w:rsidR="001873BB">
              <w:rPr>
                <w:lang w:val="en-GB"/>
              </w:rPr>
              <w:t>2</w:t>
            </w:r>
          </w:p>
        </w:tc>
      </w:tr>
      <w:tr w:rsidR="00325422" w:rsidRPr="00D728AE" w14:paraId="301969D1" w14:textId="77777777" w:rsidTr="004858D5">
        <w:trPr>
          <w:trHeight w:val="218"/>
        </w:trPr>
        <w:tc>
          <w:tcPr>
            <w:tcW w:w="2795" w:type="dxa"/>
            <w:gridSpan w:val="2"/>
            <w:tcBorders>
              <w:top w:val="single" w:sz="4" w:space="0" w:color="000000"/>
              <w:left w:val="single" w:sz="4" w:space="0" w:color="000000"/>
              <w:bottom w:val="single" w:sz="4" w:space="0" w:color="000000"/>
              <w:right w:val="single" w:sz="4" w:space="0" w:color="000000"/>
            </w:tcBorders>
          </w:tcPr>
          <w:p w14:paraId="5FC37AD6" w14:textId="6E7DE31D" w:rsidR="00325422" w:rsidRPr="004D621E" w:rsidRDefault="00B06052" w:rsidP="004D621E">
            <w:pPr>
              <w:spacing w:after="0" w:line="276" w:lineRule="auto"/>
              <w:ind w:left="0" w:firstLine="0"/>
              <w:rPr>
                <w:lang w:val="en-GB"/>
              </w:rPr>
            </w:pPr>
            <w:r w:rsidRPr="004D621E">
              <w:rPr>
                <w:lang w:val="en-GB"/>
              </w:rPr>
              <w:t>Assessment methods and assessment criteria</w:t>
            </w:r>
          </w:p>
        </w:tc>
        <w:tc>
          <w:tcPr>
            <w:tcW w:w="6662" w:type="dxa"/>
            <w:tcBorders>
              <w:top w:val="single" w:sz="4" w:space="0" w:color="000000"/>
              <w:left w:val="single" w:sz="4" w:space="0" w:color="000000"/>
              <w:bottom w:val="single" w:sz="4" w:space="0" w:color="000000"/>
              <w:right w:val="single" w:sz="4" w:space="0" w:color="000000"/>
            </w:tcBorders>
          </w:tcPr>
          <w:p w14:paraId="694C5302" w14:textId="06A0E19A" w:rsidR="00325422" w:rsidRPr="00C6399A" w:rsidRDefault="00C6399A" w:rsidP="004D621E">
            <w:pPr>
              <w:spacing w:after="0" w:line="276" w:lineRule="auto"/>
              <w:ind w:left="1" w:firstLine="0"/>
              <w:rPr>
                <w:lang w:val="en-US"/>
              </w:rPr>
            </w:pPr>
            <w:r w:rsidRPr="00C6399A">
              <w:rPr>
                <w:lang w:val="en-US"/>
              </w:rPr>
              <w:t xml:space="preserve">The </w:t>
            </w:r>
            <w:r>
              <w:rPr>
                <w:lang w:val="en-US"/>
              </w:rPr>
              <w:t>learning</w:t>
            </w:r>
            <w:r w:rsidRPr="00C6399A">
              <w:rPr>
                <w:lang w:val="en-US"/>
              </w:rPr>
              <w:t xml:space="preserve"> outcomes are verified through a final exam and a group project (optional).</w:t>
            </w:r>
          </w:p>
        </w:tc>
      </w:tr>
      <w:tr w:rsidR="00325422" w:rsidRPr="00D728AE" w14:paraId="212A23E1" w14:textId="77777777" w:rsidTr="004858D5">
        <w:trPr>
          <w:trHeight w:val="216"/>
        </w:trPr>
        <w:tc>
          <w:tcPr>
            <w:tcW w:w="2795" w:type="dxa"/>
            <w:gridSpan w:val="2"/>
            <w:tcBorders>
              <w:top w:val="single" w:sz="4" w:space="0" w:color="000000"/>
              <w:left w:val="single" w:sz="4" w:space="0" w:color="000000"/>
              <w:bottom w:val="single" w:sz="4" w:space="0" w:color="000000"/>
              <w:right w:val="single" w:sz="4" w:space="0" w:color="000000"/>
            </w:tcBorders>
          </w:tcPr>
          <w:p w14:paraId="59FD3497" w14:textId="2B7F5890" w:rsidR="00325422" w:rsidRPr="004D621E" w:rsidRDefault="00B06052" w:rsidP="004D621E">
            <w:pPr>
              <w:spacing w:after="0" w:line="276" w:lineRule="auto"/>
              <w:ind w:left="0" w:firstLine="0"/>
            </w:pPr>
            <w:proofErr w:type="spellStart"/>
            <w:r w:rsidRPr="004D621E">
              <w:t>Examination</w:t>
            </w:r>
            <w:proofErr w:type="spellEnd"/>
            <w:r w:rsidR="00325422" w:rsidRPr="004D621E">
              <w:t xml:space="preserve"> </w:t>
            </w:r>
          </w:p>
        </w:tc>
        <w:tc>
          <w:tcPr>
            <w:tcW w:w="6662" w:type="dxa"/>
            <w:tcBorders>
              <w:top w:val="single" w:sz="4" w:space="0" w:color="000000"/>
              <w:left w:val="single" w:sz="4" w:space="0" w:color="000000"/>
              <w:bottom w:val="single" w:sz="4" w:space="0" w:color="000000"/>
              <w:right w:val="single" w:sz="4" w:space="0" w:color="000000"/>
            </w:tcBorders>
          </w:tcPr>
          <w:p w14:paraId="0D647736" w14:textId="77777777" w:rsidR="00D728AE" w:rsidRPr="00F1335C" w:rsidRDefault="00D728AE" w:rsidP="00D728AE">
            <w:pPr>
              <w:spacing w:after="0" w:line="240" w:lineRule="auto"/>
              <w:jc w:val="both"/>
              <w:rPr>
                <w:rFonts w:eastAsia="Times New Roman" w:cstheme="minorHAnsi"/>
                <w:sz w:val="20"/>
                <w:szCs w:val="18"/>
                <w:lang w:val="en-US"/>
              </w:rPr>
            </w:pPr>
            <w:r w:rsidRPr="00F1335C">
              <w:rPr>
                <w:rFonts w:eastAsia="Times New Roman" w:cstheme="minorHAnsi"/>
                <w:sz w:val="20"/>
                <w:szCs w:val="18"/>
                <w:lang w:val="en-US"/>
              </w:rPr>
              <w:t>In order to pass the course:</w:t>
            </w:r>
          </w:p>
          <w:p w14:paraId="623E1AFF" w14:textId="77777777" w:rsidR="00D728AE" w:rsidRPr="00F1335C" w:rsidRDefault="00D728AE" w:rsidP="00D728AE">
            <w:pPr>
              <w:spacing w:after="0" w:line="240" w:lineRule="auto"/>
              <w:jc w:val="both"/>
              <w:rPr>
                <w:rFonts w:eastAsia="Times New Roman" w:cstheme="minorHAnsi"/>
                <w:sz w:val="20"/>
                <w:szCs w:val="18"/>
                <w:lang w:val="en-US"/>
              </w:rPr>
            </w:pPr>
            <w:r w:rsidRPr="00F1335C">
              <w:rPr>
                <w:rFonts w:eastAsia="Times New Roman" w:cstheme="minorHAnsi"/>
                <w:sz w:val="20"/>
                <w:szCs w:val="18"/>
                <w:lang w:val="en-US"/>
              </w:rPr>
              <w:t>- written exam (test, multiple choice quest</w:t>
            </w:r>
            <w:r>
              <w:rPr>
                <w:rFonts w:eastAsia="Times New Roman" w:cstheme="minorHAnsi"/>
                <w:sz w:val="20"/>
                <w:szCs w:val="18"/>
                <w:lang w:val="en-US"/>
              </w:rPr>
              <w:t>ions</w:t>
            </w:r>
            <w:r w:rsidRPr="00F1335C">
              <w:rPr>
                <w:rFonts w:eastAsia="Times New Roman" w:cstheme="minorHAnsi"/>
                <w:sz w:val="20"/>
                <w:szCs w:val="18"/>
                <w:lang w:val="en-US"/>
              </w:rPr>
              <w:t xml:space="preserve">, </w:t>
            </w:r>
            <w:r>
              <w:rPr>
                <w:rFonts w:eastAsia="Times New Roman" w:cstheme="minorHAnsi"/>
                <w:sz w:val="20"/>
                <w:szCs w:val="18"/>
                <w:lang w:val="en-US"/>
              </w:rPr>
              <w:t>passing threshold 5</w:t>
            </w:r>
            <w:r w:rsidRPr="00F1335C">
              <w:rPr>
                <w:rFonts w:eastAsia="Times New Roman" w:cstheme="minorHAnsi"/>
                <w:sz w:val="20"/>
                <w:szCs w:val="18"/>
                <w:lang w:val="en-US"/>
              </w:rPr>
              <w:t>0%)</w:t>
            </w:r>
          </w:p>
          <w:p w14:paraId="60B33529" w14:textId="039E9450" w:rsidR="00EE3158" w:rsidRPr="00EE3158" w:rsidRDefault="00D728AE" w:rsidP="00D728AE">
            <w:pPr>
              <w:spacing w:after="0" w:line="276" w:lineRule="auto"/>
              <w:ind w:firstLine="0"/>
              <w:rPr>
                <w:lang w:val="en-US"/>
              </w:rPr>
            </w:pPr>
            <w:r w:rsidRPr="00F1335C">
              <w:rPr>
                <w:rFonts w:eastAsia="Times New Roman" w:cstheme="minorHAnsi"/>
                <w:sz w:val="20"/>
                <w:szCs w:val="18"/>
                <w:lang w:val="en-US"/>
              </w:rPr>
              <w:t xml:space="preserve">- group project (ethnographic mini-study, report of 3000 words +/- 10%, 4 </w:t>
            </w:r>
            <w:r>
              <w:rPr>
                <w:rFonts w:eastAsia="Times New Roman" w:cstheme="minorHAnsi"/>
                <w:sz w:val="20"/>
                <w:szCs w:val="18"/>
                <w:lang w:val="en-US"/>
              </w:rPr>
              <w:t>people per group</w:t>
            </w:r>
            <w:r w:rsidRPr="00F1335C">
              <w:rPr>
                <w:rFonts w:eastAsia="Times New Roman" w:cstheme="minorHAnsi"/>
                <w:sz w:val="20"/>
                <w:szCs w:val="18"/>
                <w:lang w:val="en-US"/>
              </w:rPr>
              <w:t xml:space="preserve">, </w:t>
            </w:r>
            <w:r>
              <w:rPr>
                <w:rFonts w:eastAsia="Times New Roman" w:cstheme="minorHAnsi"/>
                <w:sz w:val="20"/>
                <w:szCs w:val="18"/>
                <w:lang w:val="en-US"/>
              </w:rPr>
              <w:t xml:space="preserve">passing threshold </w:t>
            </w:r>
            <w:r w:rsidRPr="00F1335C">
              <w:rPr>
                <w:rFonts w:eastAsia="Times New Roman" w:cstheme="minorHAnsi"/>
                <w:sz w:val="20"/>
                <w:szCs w:val="18"/>
                <w:lang w:val="en-US"/>
              </w:rPr>
              <w:t>50%)</w:t>
            </w:r>
          </w:p>
          <w:p w14:paraId="61D77180" w14:textId="1249B454" w:rsidR="00325422" w:rsidRPr="00D728AE" w:rsidRDefault="00325422" w:rsidP="00EE3158">
            <w:pPr>
              <w:spacing w:after="0" w:line="276" w:lineRule="auto"/>
              <w:ind w:left="0" w:firstLine="0"/>
              <w:rPr>
                <w:lang w:val="en-US"/>
              </w:rPr>
            </w:pPr>
          </w:p>
        </w:tc>
      </w:tr>
      <w:tr w:rsidR="00325422" w:rsidRPr="004D621E" w14:paraId="073565A4" w14:textId="77777777" w:rsidTr="004858D5">
        <w:trPr>
          <w:trHeight w:val="216"/>
        </w:trPr>
        <w:tc>
          <w:tcPr>
            <w:tcW w:w="2795" w:type="dxa"/>
            <w:gridSpan w:val="2"/>
            <w:tcBorders>
              <w:top w:val="single" w:sz="4" w:space="0" w:color="000000"/>
              <w:left w:val="single" w:sz="4" w:space="0" w:color="000000"/>
              <w:bottom w:val="single" w:sz="4" w:space="0" w:color="000000"/>
              <w:right w:val="single" w:sz="4" w:space="0" w:color="000000"/>
            </w:tcBorders>
          </w:tcPr>
          <w:p w14:paraId="68AF2330" w14:textId="5A99BD4E" w:rsidR="00325422" w:rsidRPr="004D621E" w:rsidRDefault="00B06052" w:rsidP="004D621E">
            <w:pPr>
              <w:spacing w:after="0" w:line="276" w:lineRule="auto"/>
              <w:ind w:left="0" w:firstLine="0"/>
            </w:pPr>
            <w:proofErr w:type="spellStart"/>
            <w:r w:rsidRPr="004D621E">
              <w:t>Type</w:t>
            </w:r>
            <w:proofErr w:type="spellEnd"/>
            <w:r w:rsidRPr="004D621E">
              <w:t xml:space="preserve"> of </w:t>
            </w:r>
            <w:proofErr w:type="spellStart"/>
            <w:r w:rsidRPr="004D621E">
              <w:t>class</w:t>
            </w:r>
            <w:proofErr w:type="spellEnd"/>
          </w:p>
        </w:tc>
        <w:tc>
          <w:tcPr>
            <w:tcW w:w="6662" w:type="dxa"/>
            <w:tcBorders>
              <w:top w:val="single" w:sz="4" w:space="0" w:color="000000"/>
              <w:left w:val="single" w:sz="4" w:space="0" w:color="000000"/>
              <w:bottom w:val="single" w:sz="4" w:space="0" w:color="000000"/>
              <w:right w:val="single" w:sz="4" w:space="0" w:color="000000"/>
            </w:tcBorders>
          </w:tcPr>
          <w:p w14:paraId="21E5C7F9" w14:textId="32FB5F38" w:rsidR="00325422" w:rsidRPr="004D621E" w:rsidRDefault="00325422" w:rsidP="00C6399A">
            <w:pPr>
              <w:spacing w:after="0" w:line="276" w:lineRule="auto"/>
            </w:pPr>
            <w:r w:rsidRPr="004D621E">
              <w:t xml:space="preserve"> </w:t>
            </w:r>
            <w:proofErr w:type="spellStart"/>
            <w:r w:rsidR="00EE3158">
              <w:t>Seminar</w:t>
            </w:r>
            <w:proofErr w:type="spellEnd"/>
            <w:r w:rsidR="00EE3158">
              <w:t xml:space="preserve"> (konwersatorium)</w:t>
            </w:r>
          </w:p>
        </w:tc>
      </w:tr>
      <w:tr w:rsidR="00325422" w:rsidRPr="00D728AE" w14:paraId="4A326BB5" w14:textId="77777777" w:rsidTr="004858D5">
        <w:trPr>
          <w:trHeight w:val="216"/>
        </w:trPr>
        <w:tc>
          <w:tcPr>
            <w:tcW w:w="2795" w:type="dxa"/>
            <w:gridSpan w:val="2"/>
            <w:tcBorders>
              <w:top w:val="single" w:sz="4" w:space="0" w:color="000000"/>
              <w:left w:val="single" w:sz="4" w:space="0" w:color="000000"/>
              <w:bottom w:val="single" w:sz="4" w:space="0" w:color="000000"/>
              <w:right w:val="single" w:sz="4" w:space="0" w:color="000000"/>
            </w:tcBorders>
          </w:tcPr>
          <w:p w14:paraId="2688F150" w14:textId="77777777" w:rsidR="00325422" w:rsidRPr="004D621E" w:rsidRDefault="00325422" w:rsidP="004D621E">
            <w:pPr>
              <w:spacing w:after="0" w:line="276" w:lineRule="auto"/>
              <w:ind w:left="0" w:firstLine="0"/>
            </w:pPr>
            <w:r w:rsidRPr="004D621E">
              <w:t xml:space="preserve">Sposób realizacji przedmiotu </w:t>
            </w:r>
          </w:p>
        </w:tc>
        <w:tc>
          <w:tcPr>
            <w:tcW w:w="6662" w:type="dxa"/>
            <w:tcBorders>
              <w:top w:val="single" w:sz="4" w:space="0" w:color="000000"/>
              <w:left w:val="single" w:sz="4" w:space="0" w:color="000000"/>
              <w:bottom w:val="single" w:sz="4" w:space="0" w:color="000000"/>
              <w:right w:val="single" w:sz="4" w:space="0" w:color="000000"/>
            </w:tcBorders>
          </w:tcPr>
          <w:p w14:paraId="6E9E4E65" w14:textId="7D5A18FB" w:rsidR="00325422" w:rsidRPr="00C6399A" w:rsidRDefault="00325422" w:rsidP="004D621E">
            <w:pPr>
              <w:spacing w:after="0" w:line="276" w:lineRule="auto"/>
              <w:ind w:left="1" w:firstLine="0"/>
              <w:rPr>
                <w:lang w:val="en-US"/>
              </w:rPr>
            </w:pPr>
            <w:r w:rsidRPr="00C6399A">
              <w:rPr>
                <w:lang w:val="en-US"/>
              </w:rPr>
              <w:t xml:space="preserve"> </w:t>
            </w:r>
            <w:r w:rsidR="00C6399A" w:rsidRPr="00C6399A">
              <w:rPr>
                <w:lang w:val="en-US"/>
              </w:rPr>
              <w:t>In-person sessions according t</w:t>
            </w:r>
            <w:r w:rsidR="00C6399A">
              <w:rPr>
                <w:lang w:val="en-US"/>
              </w:rPr>
              <w:t>o designated class schedule</w:t>
            </w:r>
          </w:p>
        </w:tc>
      </w:tr>
      <w:tr w:rsidR="00325422" w:rsidRPr="004D621E" w14:paraId="422AC647" w14:textId="77777777" w:rsidTr="004858D5">
        <w:trPr>
          <w:trHeight w:val="218"/>
        </w:trPr>
        <w:tc>
          <w:tcPr>
            <w:tcW w:w="2795" w:type="dxa"/>
            <w:gridSpan w:val="2"/>
            <w:tcBorders>
              <w:top w:val="single" w:sz="4" w:space="0" w:color="000000"/>
              <w:left w:val="single" w:sz="4" w:space="0" w:color="000000"/>
              <w:bottom w:val="single" w:sz="4" w:space="0" w:color="000000"/>
              <w:right w:val="single" w:sz="4" w:space="0" w:color="000000"/>
            </w:tcBorders>
          </w:tcPr>
          <w:p w14:paraId="0B5AD1B4" w14:textId="6CA120EC" w:rsidR="00325422" w:rsidRPr="004D621E" w:rsidRDefault="00B06052" w:rsidP="004D621E">
            <w:pPr>
              <w:spacing w:after="0" w:line="276" w:lineRule="auto"/>
              <w:ind w:left="0" w:firstLine="0"/>
            </w:pPr>
            <w:r w:rsidRPr="004D621E">
              <w:t>Language</w:t>
            </w:r>
            <w:r w:rsidR="00325422" w:rsidRPr="004D621E">
              <w:t xml:space="preserve"> </w:t>
            </w:r>
          </w:p>
        </w:tc>
        <w:tc>
          <w:tcPr>
            <w:tcW w:w="6662" w:type="dxa"/>
            <w:tcBorders>
              <w:top w:val="single" w:sz="4" w:space="0" w:color="000000"/>
              <w:left w:val="single" w:sz="4" w:space="0" w:color="000000"/>
              <w:bottom w:val="single" w:sz="4" w:space="0" w:color="000000"/>
              <w:right w:val="single" w:sz="4" w:space="0" w:color="000000"/>
            </w:tcBorders>
          </w:tcPr>
          <w:p w14:paraId="362B9CCA" w14:textId="2A2F2C30" w:rsidR="00325422" w:rsidRPr="004D621E" w:rsidRDefault="00325422" w:rsidP="004D621E">
            <w:pPr>
              <w:spacing w:after="0" w:line="276" w:lineRule="auto"/>
              <w:ind w:left="1" w:firstLine="0"/>
            </w:pPr>
            <w:r w:rsidRPr="004D621E">
              <w:t xml:space="preserve"> </w:t>
            </w:r>
            <w:r w:rsidR="00D728AE">
              <w:t>English</w:t>
            </w:r>
          </w:p>
        </w:tc>
      </w:tr>
      <w:tr w:rsidR="00325422" w:rsidRPr="004D621E" w14:paraId="62160E67" w14:textId="77777777" w:rsidTr="004858D5">
        <w:trPr>
          <w:trHeight w:val="216"/>
        </w:trPr>
        <w:tc>
          <w:tcPr>
            <w:tcW w:w="2795" w:type="dxa"/>
            <w:gridSpan w:val="2"/>
            <w:tcBorders>
              <w:top w:val="single" w:sz="4" w:space="0" w:color="000000"/>
              <w:left w:val="single" w:sz="4" w:space="0" w:color="000000"/>
              <w:bottom w:val="single" w:sz="4" w:space="0" w:color="000000"/>
              <w:right w:val="single" w:sz="4" w:space="0" w:color="000000"/>
            </w:tcBorders>
          </w:tcPr>
          <w:p w14:paraId="7E0563E9" w14:textId="447B8C6A" w:rsidR="00325422" w:rsidRPr="004D621E" w:rsidRDefault="00B06052" w:rsidP="004D621E">
            <w:pPr>
              <w:spacing w:after="0" w:line="276" w:lineRule="auto"/>
              <w:ind w:left="0" w:firstLine="0"/>
            </w:pPr>
            <w:proofErr w:type="spellStart"/>
            <w:r w:rsidRPr="004D621E">
              <w:t>Bibliography</w:t>
            </w:r>
            <w:proofErr w:type="spellEnd"/>
          </w:p>
        </w:tc>
        <w:tc>
          <w:tcPr>
            <w:tcW w:w="6662" w:type="dxa"/>
            <w:tcBorders>
              <w:top w:val="single" w:sz="4" w:space="0" w:color="000000"/>
              <w:left w:val="single" w:sz="4" w:space="0" w:color="000000"/>
              <w:bottom w:val="single" w:sz="4" w:space="0" w:color="000000"/>
              <w:right w:val="single" w:sz="4" w:space="0" w:color="000000"/>
            </w:tcBorders>
          </w:tcPr>
          <w:p w14:paraId="2B3D0749" w14:textId="4A578392" w:rsidR="00C6399A" w:rsidRDefault="00D728AE" w:rsidP="00C6399A">
            <w:pPr>
              <w:spacing w:after="0" w:line="276" w:lineRule="auto"/>
            </w:pPr>
            <w:r>
              <w:t xml:space="preserve">Course materials: </w:t>
            </w:r>
          </w:p>
          <w:p w14:paraId="2BD93F52" w14:textId="03E7E00D" w:rsidR="00C6399A" w:rsidRPr="00C6399A" w:rsidRDefault="00C6399A" w:rsidP="00C6399A">
            <w:pPr>
              <w:pStyle w:val="Akapitzlist"/>
              <w:numPr>
                <w:ilvl w:val="0"/>
                <w:numId w:val="9"/>
              </w:numPr>
              <w:spacing w:after="0" w:line="276" w:lineRule="auto"/>
              <w:rPr>
                <w:lang w:val="en-US"/>
              </w:rPr>
            </w:pPr>
            <w:r w:rsidRPr="00C6399A">
              <w:rPr>
                <w:lang w:val="en-US"/>
              </w:rPr>
              <w:lastRenderedPageBreak/>
              <w:t>Pine J.B., Gilmore J.H., The Experience Economy, Harvard Business Review Press, Boston, MA 2011.</w:t>
            </w:r>
          </w:p>
          <w:p w14:paraId="485EFF0F" w14:textId="718B16E8" w:rsidR="00C6399A" w:rsidRPr="00C6399A" w:rsidRDefault="00C6399A" w:rsidP="00C6399A">
            <w:pPr>
              <w:pStyle w:val="Akapitzlist"/>
              <w:numPr>
                <w:ilvl w:val="0"/>
                <w:numId w:val="9"/>
              </w:numPr>
              <w:spacing w:after="0" w:line="276" w:lineRule="auto"/>
              <w:rPr>
                <w:lang w:val="en-US"/>
              </w:rPr>
            </w:pPr>
            <w:r w:rsidRPr="00C6399A">
              <w:rPr>
                <w:lang w:val="en-US"/>
              </w:rPr>
              <w:t>Pine J.B., Korn K.C., Infinite Possibility. Creating Customer Value on the Digital Frontier, Berrett-Koehler Publishers, San Francisco 2011.</w:t>
            </w:r>
          </w:p>
          <w:p w14:paraId="7F6BCD38" w14:textId="7FFAA75B" w:rsidR="00C6399A" w:rsidRDefault="00C6399A" w:rsidP="00C6399A">
            <w:pPr>
              <w:pStyle w:val="Akapitzlist"/>
              <w:numPr>
                <w:ilvl w:val="0"/>
                <w:numId w:val="9"/>
              </w:numPr>
              <w:spacing w:after="0" w:line="276" w:lineRule="auto"/>
            </w:pPr>
            <w:r>
              <w:t xml:space="preserve">Schmitt B.H., A. </w:t>
            </w:r>
            <w:proofErr w:type="spellStart"/>
            <w:r>
              <w:t>Simonson</w:t>
            </w:r>
            <w:proofErr w:type="spellEnd"/>
            <w:r>
              <w:t>, Estetyka w marketingu. Strategiczne zarządzanie markami, tożsamością i wizerunkiem firmy, Wydawnictwo Profesjonalnej Szkoły Biznesu, Kraków 1999</w:t>
            </w:r>
          </w:p>
          <w:p w14:paraId="65ACD753" w14:textId="4DF34F9C" w:rsidR="00C6399A" w:rsidRPr="00C6399A" w:rsidRDefault="00C6399A" w:rsidP="00C6399A">
            <w:pPr>
              <w:pStyle w:val="Akapitzlist"/>
              <w:numPr>
                <w:ilvl w:val="0"/>
                <w:numId w:val="9"/>
              </w:numPr>
              <w:spacing w:after="0" w:line="276" w:lineRule="auto"/>
              <w:rPr>
                <w:lang w:val="en-US"/>
              </w:rPr>
            </w:pPr>
            <w:r w:rsidRPr="00C6399A">
              <w:rPr>
                <w:lang w:val="en-US"/>
              </w:rPr>
              <w:t>Schmitt B.H., Experiential Marketing. How to Get Customer to SENSE, FEEL, THINK, ACT, and RELATE to Your Company and Brands, The Free Press, New York 1999.</w:t>
            </w:r>
          </w:p>
          <w:p w14:paraId="32CD8044" w14:textId="39D6A7D8" w:rsidR="00C6399A" w:rsidRPr="00C6399A" w:rsidRDefault="00C6399A" w:rsidP="00C6399A">
            <w:pPr>
              <w:spacing w:after="0" w:line="276" w:lineRule="auto"/>
              <w:rPr>
                <w:lang w:val="en-US"/>
              </w:rPr>
            </w:pPr>
            <w:r>
              <w:rPr>
                <w:lang w:val="en-US"/>
              </w:rPr>
              <w:t>Additional reading (articles)</w:t>
            </w:r>
            <w:r w:rsidRPr="00C6399A">
              <w:rPr>
                <w:lang w:val="en-US"/>
              </w:rPr>
              <w:t>:</w:t>
            </w:r>
          </w:p>
          <w:p w14:paraId="10BE86E0" w14:textId="0A41EFC3" w:rsidR="00C6399A" w:rsidRPr="00C6399A" w:rsidRDefault="00C6399A" w:rsidP="00C6399A">
            <w:pPr>
              <w:pStyle w:val="Akapitzlist"/>
              <w:numPr>
                <w:ilvl w:val="0"/>
                <w:numId w:val="10"/>
              </w:numPr>
              <w:spacing w:after="0" w:line="276" w:lineRule="auto"/>
              <w:rPr>
                <w:lang w:val="en-US"/>
              </w:rPr>
            </w:pPr>
            <w:r w:rsidRPr="00C6399A">
              <w:rPr>
                <w:lang w:val="en-US"/>
              </w:rPr>
              <w:t>Berry, L. L., Carbone, L. P. &amp; Haeckel, S. H., 2002. Managing the Total Customer Experience. MIT Sloan Management, 43(3), pp. 85-89.</w:t>
            </w:r>
          </w:p>
          <w:p w14:paraId="7848EE80" w14:textId="1E97C862" w:rsidR="00C6399A" w:rsidRPr="00C6399A" w:rsidRDefault="00C6399A" w:rsidP="00C6399A">
            <w:pPr>
              <w:pStyle w:val="Akapitzlist"/>
              <w:numPr>
                <w:ilvl w:val="0"/>
                <w:numId w:val="10"/>
              </w:numPr>
              <w:spacing w:after="0" w:line="276" w:lineRule="auto"/>
              <w:rPr>
                <w:lang w:val="en-US"/>
              </w:rPr>
            </w:pPr>
            <w:proofErr w:type="spellStart"/>
            <w:r w:rsidRPr="00C6399A">
              <w:t>Brakus</w:t>
            </w:r>
            <w:proofErr w:type="spellEnd"/>
            <w:r w:rsidRPr="00C6399A">
              <w:t xml:space="preserve">, J. J., Schmitt, B. H. &amp; </w:t>
            </w:r>
            <w:proofErr w:type="spellStart"/>
            <w:r w:rsidRPr="00C6399A">
              <w:t>Zarantonello</w:t>
            </w:r>
            <w:proofErr w:type="spellEnd"/>
            <w:r w:rsidRPr="00C6399A">
              <w:t xml:space="preserve">, L., 2009. </w:t>
            </w:r>
            <w:r w:rsidRPr="00C6399A">
              <w:rPr>
                <w:lang w:val="en-US"/>
              </w:rPr>
              <w:t>Brand Experiences: What Is It? How Is It Measured? Does It Affect Loyalty?. Journal of Marketing, Vol. 73, pp. 52-68.</w:t>
            </w:r>
          </w:p>
          <w:p w14:paraId="20F2AE5F" w14:textId="3FEF2873" w:rsidR="00C6399A" w:rsidRDefault="00C6399A" w:rsidP="00C6399A">
            <w:pPr>
              <w:pStyle w:val="Akapitzlist"/>
              <w:numPr>
                <w:ilvl w:val="0"/>
                <w:numId w:val="10"/>
              </w:numPr>
              <w:spacing w:after="0" w:line="276" w:lineRule="auto"/>
            </w:pPr>
            <w:r w:rsidRPr="00C6399A">
              <w:rPr>
                <w:lang w:val="en-US"/>
              </w:rPr>
              <w:t xml:space="preserve">Carbone, L. &amp; Haeckel, S., 1994. Engineering customer experiences. </w:t>
            </w:r>
            <w:r>
              <w:t>Marketing Management, 3(3), pp. 9-19.</w:t>
            </w:r>
          </w:p>
          <w:p w14:paraId="19182E62" w14:textId="54EF9D3E" w:rsidR="00C6399A" w:rsidRDefault="00C6399A" w:rsidP="00C6399A">
            <w:pPr>
              <w:pStyle w:val="Akapitzlist"/>
              <w:numPr>
                <w:ilvl w:val="0"/>
                <w:numId w:val="10"/>
              </w:numPr>
              <w:spacing w:after="0" w:line="276" w:lineRule="auto"/>
            </w:pPr>
            <w:r>
              <w:t xml:space="preserve">Dziewanowska K. (2013), „Nowe oblicze marketingu – koncepcja marketingu doświadczeń”, PWE, Marketing i Rynek 1/2013, ISSN 1231-7853, s. 16-24. </w:t>
            </w:r>
          </w:p>
          <w:p w14:paraId="4FB81E19" w14:textId="077028B8" w:rsidR="00C6399A" w:rsidRPr="00C6399A" w:rsidRDefault="00C6399A" w:rsidP="00C6399A">
            <w:pPr>
              <w:pStyle w:val="Akapitzlist"/>
              <w:numPr>
                <w:ilvl w:val="0"/>
                <w:numId w:val="10"/>
              </w:numPr>
              <w:spacing w:after="0" w:line="276" w:lineRule="auto"/>
              <w:rPr>
                <w:lang w:val="en-US"/>
              </w:rPr>
            </w:pPr>
            <w:r w:rsidRPr="00C6399A">
              <w:rPr>
                <w:lang w:val="en-US"/>
              </w:rPr>
              <w:t>Dziewanowska K., Kacprzak A., Skorek M. (2015), Value in shopping experiences in the perception of Polish consumers, International Journal of Business Performance Management, Special Issue on Organization Management Through Value for the Customer, vol. 16, nos. 2/3, s. 149-168.</w:t>
            </w:r>
          </w:p>
          <w:p w14:paraId="65677D45" w14:textId="74D6E279" w:rsidR="00C6399A" w:rsidRPr="00C6399A" w:rsidRDefault="00C6399A" w:rsidP="00C6399A">
            <w:pPr>
              <w:pStyle w:val="Akapitzlist"/>
              <w:numPr>
                <w:ilvl w:val="0"/>
                <w:numId w:val="10"/>
              </w:numPr>
              <w:spacing w:after="0" w:line="276" w:lineRule="auto"/>
              <w:rPr>
                <w:lang w:val="en-US"/>
              </w:rPr>
            </w:pPr>
            <w:r w:rsidRPr="00C6399A">
              <w:rPr>
                <w:lang w:val="en-US"/>
              </w:rPr>
              <w:t>Dziewanowska, K. (2015), Dimensions of Real and Virtual Consumer Experiences, UW Faculty of Management Working Papers Series, 9 (4).</w:t>
            </w:r>
          </w:p>
          <w:p w14:paraId="4E3DB840" w14:textId="72BB2EAB" w:rsidR="00C6399A" w:rsidRPr="00C6399A" w:rsidRDefault="00C6399A" w:rsidP="00C6399A">
            <w:pPr>
              <w:pStyle w:val="Akapitzlist"/>
              <w:numPr>
                <w:ilvl w:val="0"/>
                <w:numId w:val="10"/>
              </w:numPr>
              <w:spacing w:after="0" w:line="276" w:lineRule="auto"/>
              <w:rPr>
                <w:lang w:val="en-US"/>
              </w:rPr>
            </w:pPr>
            <w:r w:rsidRPr="00C6399A">
              <w:rPr>
                <w:lang w:val="en-US"/>
              </w:rPr>
              <w:t xml:space="preserve">Gentile, C., Spiller, N. &amp; </w:t>
            </w:r>
            <w:proofErr w:type="spellStart"/>
            <w:r w:rsidRPr="00C6399A">
              <w:rPr>
                <w:lang w:val="en-US"/>
              </w:rPr>
              <w:t>Noci</w:t>
            </w:r>
            <w:proofErr w:type="spellEnd"/>
            <w:r w:rsidRPr="00C6399A">
              <w:rPr>
                <w:lang w:val="en-US"/>
              </w:rPr>
              <w:t>, G., 2007. How to sustain the customer experience: An overview of experience components that cocreate value with the customer. European Management Journal, 25(5), pp. 395-410.</w:t>
            </w:r>
          </w:p>
          <w:p w14:paraId="30D25694" w14:textId="11FA59EC" w:rsidR="00C6399A" w:rsidRPr="00C6399A" w:rsidRDefault="00C6399A" w:rsidP="00C6399A">
            <w:pPr>
              <w:pStyle w:val="Akapitzlist"/>
              <w:numPr>
                <w:ilvl w:val="0"/>
                <w:numId w:val="10"/>
              </w:numPr>
              <w:spacing w:after="0" w:line="276" w:lineRule="auto"/>
              <w:rPr>
                <w:lang w:val="en-US"/>
              </w:rPr>
            </w:pPr>
            <w:r w:rsidRPr="00C6399A">
              <w:rPr>
                <w:lang w:val="en-US"/>
              </w:rPr>
              <w:t>Pine J.B., J.H. Gilmore, “Welcome to the experience economy”, Harvard Business Review 1998, 76, 4.</w:t>
            </w:r>
          </w:p>
          <w:p w14:paraId="105031C0" w14:textId="4C5879B1" w:rsidR="00C6399A" w:rsidRPr="00C6399A" w:rsidRDefault="00C6399A" w:rsidP="00C6399A">
            <w:pPr>
              <w:pStyle w:val="Akapitzlist"/>
              <w:numPr>
                <w:ilvl w:val="0"/>
                <w:numId w:val="10"/>
              </w:numPr>
              <w:spacing w:after="0" w:line="276" w:lineRule="auto"/>
              <w:rPr>
                <w:lang w:val="en-US"/>
              </w:rPr>
            </w:pPr>
            <w:r w:rsidRPr="00C6399A">
              <w:rPr>
                <w:lang w:val="en-US"/>
              </w:rPr>
              <w:t>Schmitt B.H., Experiential Marketing, “Journal of Marketing Management” 1999, 15.</w:t>
            </w:r>
          </w:p>
          <w:p w14:paraId="2FD6E4D8" w14:textId="6F915F40" w:rsidR="00325422" w:rsidRPr="004D621E" w:rsidRDefault="00C6399A" w:rsidP="00C6399A">
            <w:pPr>
              <w:pStyle w:val="Akapitzlist"/>
              <w:numPr>
                <w:ilvl w:val="0"/>
                <w:numId w:val="10"/>
              </w:numPr>
              <w:spacing w:after="0" w:line="276" w:lineRule="auto"/>
            </w:pPr>
            <w:r w:rsidRPr="00C6399A">
              <w:rPr>
                <w:lang w:val="en-US"/>
              </w:rPr>
              <w:t xml:space="preserve">Schmitt, B. H., 2010. Experience Marketing: Concepts, Frameworks and Consumer Insights. </w:t>
            </w:r>
            <w:proofErr w:type="spellStart"/>
            <w:r>
              <w:t>Foundations</w:t>
            </w:r>
            <w:proofErr w:type="spellEnd"/>
            <w:r>
              <w:t xml:space="preserve"> and </w:t>
            </w:r>
            <w:proofErr w:type="spellStart"/>
            <w:r>
              <w:t>Trends</w:t>
            </w:r>
            <w:proofErr w:type="spellEnd"/>
            <w:r>
              <w:t xml:space="preserve"> in Marketing, 5(2), pp. 55-112.</w:t>
            </w:r>
          </w:p>
        </w:tc>
      </w:tr>
      <w:tr w:rsidR="00325422" w:rsidRPr="00D728AE" w14:paraId="2FAEF6D3" w14:textId="77777777" w:rsidTr="004858D5">
        <w:trPr>
          <w:trHeight w:val="216"/>
        </w:trPr>
        <w:tc>
          <w:tcPr>
            <w:tcW w:w="2795" w:type="dxa"/>
            <w:gridSpan w:val="2"/>
            <w:tcBorders>
              <w:top w:val="single" w:sz="4" w:space="0" w:color="000000"/>
              <w:left w:val="single" w:sz="4" w:space="0" w:color="000000"/>
              <w:bottom w:val="single" w:sz="4" w:space="0" w:color="000000"/>
              <w:right w:val="single" w:sz="4" w:space="0" w:color="000000"/>
            </w:tcBorders>
          </w:tcPr>
          <w:p w14:paraId="033380C1" w14:textId="2A644172" w:rsidR="00325422" w:rsidRPr="004D621E" w:rsidRDefault="00B06052" w:rsidP="004D621E">
            <w:pPr>
              <w:spacing w:after="0" w:line="276" w:lineRule="auto"/>
              <w:ind w:left="0" w:firstLine="0"/>
              <w:rPr>
                <w:lang w:val="en-GB"/>
              </w:rPr>
            </w:pPr>
            <w:r w:rsidRPr="004D621E">
              <w:rPr>
                <w:lang w:val="en-GB"/>
              </w:rPr>
              <w:lastRenderedPageBreak/>
              <w:t>Internship as part of the course</w:t>
            </w:r>
            <w:r w:rsidR="00325422" w:rsidRPr="004D621E">
              <w:rPr>
                <w:lang w:val="en-GB"/>
              </w:rPr>
              <w:t xml:space="preserve"> </w:t>
            </w:r>
          </w:p>
        </w:tc>
        <w:tc>
          <w:tcPr>
            <w:tcW w:w="6662" w:type="dxa"/>
            <w:tcBorders>
              <w:top w:val="single" w:sz="4" w:space="0" w:color="000000"/>
              <w:left w:val="single" w:sz="4" w:space="0" w:color="000000"/>
              <w:bottom w:val="single" w:sz="4" w:space="0" w:color="000000"/>
              <w:right w:val="single" w:sz="4" w:space="0" w:color="000000"/>
            </w:tcBorders>
          </w:tcPr>
          <w:p w14:paraId="69DF1ED6" w14:textId="6B77F1C6" w:rsidR="00325422" w:rsidRPr="004D621E" w:rsidRDefault="00325422" w:rsidP="004D621E">
            <w:pPr>
              <w:spacing w:after="0" w:line="276" w:lineRule="auto"/>
              <w:ind w:left="1" w:firstLine="0"/>
              <w:rPr>
                <w:lang w:val="en-GB"/>
              </w:rPr>
            </w:pPr>
            <w:r w:rsidRPr="004D621E">
              <w:rPr>
                <w:lang w:val="en-GB"/>
              </w:rPr>
              <w:t xml:space="preserve"> </w:t>
            </w:r>
            <w:r w:rsidR="00C6399A">
              <w:rPr>
                <w:lang w:val="en-GB"/>
              </w:rPr>
              <w:t>Internship is not required as a part of this course</w:t>
            </w:r>
          </w:p>
        </w:tc>
      </w:tr>
      <w:tr w:rsidR="00325422" w:rsidRPr="004D621E" w14:paraId="37BB6CB8" w14:textId="77777777" w:rsidTr="004858D5">
        <w:trPr>
          <w:trHeight w:val="216"/>
        </w:trPr>
        <w:tc>
          <w:tcPr>
            <w:tcW w:w="2795" w:type="dxa"/>
            <w:gridSpan w:val="2"/>
            <w:tcBorders>
              <w:top w:val="single" w:sz="4" w:space="0" w:color="000000"/>
              <w:left w:val="single" w:sz="4" w:space="0" w:color="000000"/>
              <w:bottom w:val="single" w:sz="4" w:space="0" w:color="000000"/>
              <w:right w:val="single" w:sz="4" w:space="0" w:color="000000"/>
            </w:tcBorders>
          </w:tcPr>
          <w:p w14:paraId="663FC987" w14:textId="36E14D53" w:rsidR="00325422" w:rsidRPr="004D621E" w:rsidRDefault="00B06052" w:rsidP="004D621E">
            <w:pPr>
              <w:spacing w:after="0" w:line="276" w:lineRule="auto"/>
              <w:ind w:left="0" w:firstLine="0"/>
            </w:pPr>
            <w:proofErr w:type="spellStart"/>
            <w:r w:rsidRPr="004D621E">
              <w:lastRenderedPageBreak/>
              <w:t>Coordinators</w:t>
            </w:r>
            <w:proofErr w:type="spellEnd"/>
          </w:p>
        </w:tc>
        <w:tc>
          <w:tcPr>
            <w:tcW w:w="6662" w:type="dxa"/>
            <w:tcBorders>
              <w:top w:val="single" w:sz="4" w:space="0" w:color="000000"/>
              <w:left w:val="single" w:sz="4" w:space="0" w:color="000000"/>
              <w:bottom w:val="single" w:sz="4" w:space="0" w:color="000000"/>
              <w:right w:val="single" w:sz="4" w:space="0" w:color="000000"/>
            </w:tcBorders>
          </w:tcPr>
          <w:p w14:paraId="382327D2" w14:textId="3BD8C0E3" w:rsidR="00325422" w:rsidRPr="004D621E" w:rsidRDefault="00C6399A" w:rsidP="00C6399A">
            <w:pPr>
              <w:spacing w:after="0" w:line="276" w:lineRule="auto"/>
            </w:pPr>
            <w:r>
              <w:t>Katarzyna Dziewanowska</w:t>
            </w:r>
          </w:p>
        </w:tc>
      </w:tr>
      <w:tr w:rsidR="00325422" w:rsidRPr="004D621E" w14:paraId="4282D8D7" w14:textId="77777777" w:rsidTr="004858D5">
        <w:trPr>
          <w:trHeight w:val="216"/>
        </w:trPr>
        <w:tc>
          <w:tcPr>
            <w:tcW w:w="2795" w:type="dxa"/>
            <w:gridSpan w:val="2"/>
            <w:tcBorders>
              <w:top w:val="single" w:sz="4" w:space="0" w:color="000000"/>
              <w:left w:val="single" w:sz="4" w:space="0" w:color="000000"/>
              <w:bottom w:val="single" w:sz="4" w:space="0" w:color="000000"/>
              <w:right w:val="single" w:sz="4" w:space="0" w:color="000000"/>
            </w:tcBorders>
          </w:tcPr>
          <w:p w14:paraId="2C46A8FC" w14:textId="4DF746C4" w:rsidR="00325422" w:rsidRPr="004D621E" w:rsidRDefault="00B06052" w:rsidP="004D621E">
            <w:pPr>
              <w:spacing w:after="0" w:line="276" w:lineRule="auto"/>
              <w:ind w:left="0" w:firstLine="0"/>
            </w:pPr>
            <w:proofErr w:type="spellStart"/>
            <w:r w:rsidRPr="004D621E">
              <w:t>Group</w:t>
            </w:r>
            <w:proofErr w:type="spellEnd"/>
            <w:r w:rsidRPr="004D621E">
              <w:t xml:space="preserve"> </w:t>
            </w:r>
            <w:proofErr w:type="spellStart"/>
            <w:r w:rsidRPr="004D621E">
              <w:t>instructors</w:t>
            </w:r>
            <w:proofErr w:type="spellEnd"/>
          </w:p>
        </w:tc>
        <w:tc>
          <w:tcPr>
            <w:tcW w:w="6662" w:type="dxa"/>
            <w:tcBorders>
              <w:top w:val="single" w:sz="4" w:space="0" w:color="000000"/>
              <w:left w:val="single" w:sz="4" w:space="0" w:color="000000"/>
              <w:bottom w:val="single" w:sz="4" w:space="0" w:color="000000"/>
              <w:right w:val="single" w:sz="4" w:space="0" w:color="000000"/>
            </w:tcBorders>
          </w:tcPr>
          <w:p w14:paraId="2DCD92BB" w14:textId="14D0D414" w:rsidR="00325422" w:rsidRPr="004D621E" w:rsidRDefault="00C6399A" w:rsidP="00C6399A">
            <w:pPr>
              <w:spacing w:after="0" w:line="276" w:lineRule="auto"/>
            </w:pPr>
            <w:r>
              <w:t>Katarzyna Dziewanowska</w:t>
            </w:r>
          </w:p>
        </w:tc>
      </w:tr>
      <w:tr w:rsidR="00325422" w:rsidRPr="004D621E" w14:paraId="7631AEA4" w14:textId="77777777" w:rsidTr="004858D5">
        <w:trPr>
          <w:trHeight w:val="218"/>
        </w:trPr>
        <w:tc>
          <w:tcPr>
            <w:tcW w:w="2795" w:type="dxa"/>
            <w:gridSpan w:val="2"/>
            <w:tcBorders>
              <w:top w:val="single" w:sz="4" w:space="0" w:color="000000"/>
              <w:left w:val="single" w:sz="4" w:space="0" w:color="000000"/>
              <w:bottom w:val="single" w:sz="4" w:space="0" w:color="000000"/>
              <w:right w:val="single" w:sz="4" w:space="0" w:color="000000"/>
            </w:tcBorders>
          </w:tcPr>
          <w:p w14:paraId="30C57FD5" w14:textId="5651BD21" w:rsidR="00325422" w:rsidRPr="004D621E" w:rsidRDefault="00B06052" w:rsidP="004D621E">
            <w:pPr>
              <w:spacing w:after="0" w:line="276" w:lineRule="auto"/>
              <w:ind w:left="0" w:firstLine="0"/>
            </w:pPr>
            <w:r w:rsidRPr="004D621E">
              <w:t>Notes</w:t>
            </w:r>
            <w:r w:rsidR="00325422" w:rsidRPr="004D621E">
              <w:t xml:space="preserve"> </w:t>
            </w:r>
          </w:p>
        </w:tc>
        <w:tc>
          <w:tcPr>
            <w:tcW w:w="6662" w:type="dxa"/>
            <w:tcBorders>
              <w:top w:val="single" w:sz="4" w:space="0" w:color="000000"/>
              <w:left w:val="single" w:sz="4" w:space="0" w:color="000000"/>
              <w:bottom w:val="single" w:sz="4" w:space="0" w:color="000000"/>
              <w:right w:val="single" w:sz="4" w:space="0" w:color="000000"/>
            </w:tcBorders>
          </w:tcPr>
          <w:p w14:paraId="23C5CC0C" w14:textId="77777777" w:rsidR="00325422" w:rsidRPr="004D621E" w:rsidRDefault="00325422" w:rsidP="004D621E">
            <w:pPr>
              <w:spacing w:after="0" w:line="276" w:lineRule="auto"/>
              <w:ind w:left="361" w:firstLine="0"/>
            </w:pPr>
            <w:r w:rsidRPr="004D621E">
              <w:t xml:space="preserve"> </w:t>
            </w:r>
          </w:p>
        </w:tc>
      </w:tr>
    </w:tbl>
    <w:p w14:paraId="6B05B1F3" w14:textId="77777777" w:rsidR="00325422" w:rsidRPr="004D621E" w:rsidRDefault="00325422" w:rsidP="00325422">
      <w:pPr>
        <w:spacing w:after="0" w:line="276" w:lineRule="auto"/>
        <w:ind w:left="0" w:firstLine="0"/>
      </w:pPr>
      <w:r w:rsidRPr="004D621E">
        <w:t xml:space="preserve"> </w:t>
      </w:r>
    </w:p>
    <w:p w14:paraId="5488B887" w14:textId="07DEC347" w:rsidR="00325422" w:rsidRPr="004D621E" w:rsidRDefault="00325422" w:rsidP="00325422">
      <w:pPr>
        <w:spacing w:after="0" w:line="276" w:lineRule="auto"/>
        <w:ind w:left="-5"/>
      </w:pPr>
      <w:r w:rsidRPr="004D621E">
        <w:rPr>
          <w:b/>
        </w:rPr>
        <w:t xml:space="preserve">B. </w:t>
      </w:r>
      <w:proofErr w:type="spellStart"/>
      <w:r w:rsidR="00B06052" w:rsidRPr="004D621E">
        <w:rPr>
          <w:b/>
        </w:rPr>
        <w:t>Detailed</w:t>
      </w:r>
      <w:proofErr w:type="spellEnd"/>
      <w:r w:rsidR="00B06052" w:rsidRPr="004D621E">
        <w:rPr>
          <w:b/>
        </w:rPr>
        <w:t xml:space="preserve"> data</w:t>
      </w:r>
    </w:p>
    <w:tbl>
      <w:tblPr>
        <w:tblStyle w:val="TableGrid"/>
        <w:tblW w:w="9464" w:type="dxa"/>
        <w:tblInd w:w="-106" w:type="dxa"/>
        <w:tblCellMar>
          <w:top w:w="4" w:type="dxa"/>
          <w:left w:w="106" w:type="dxa"/>
          <w:right w:w="115" w:type="dxa"/>
        </w:tblCellMar>
        <w:tblLook w:val="04A0" w:firstRow="1" w:lastRow="0" w:firstColumn="1" w:lastColumn="0" w:noHBand="0" w:noVBand="1"/>
      </w:tblPr>
      <w:tblGrid>
        <w:gridCol w:w="2795"/>
        <w:gridCol w:w="6669"/>
      </w:tblGrid>
      <w:tr w:rsidR="00B06052" w:rsidRPr="004D621E" w14:paraId="6704B5BB" w14:textId="77777777" w:rsidTr="00EE3158">
        <w:trPr>
          <w:trHeight w:val="216"/>
        </w:trPr>
        <w:tc>
          <w:tcPr>
            <w:tcW w:w="2795" w:type="dxa"/>
            <w:tcBorders>
              <w:top w:val="single" w:sz="4" w:space="0" w:color="000000"/>
              <w:left w:val="single" w:sz="4" w:space="0" w:color="000000"/>
              <w:bottom w:val="single" w:sz="4" w:space="0" w:color="000000"/>
              <w:right w:val="single" w:sz="4" w:space="0" w:color="000000"/>
            </w:tcBorders>
          </w:tcPr>
          <w:p w14:paraId="1C1BF99F" w14:textId="3C18347A" w:rsidR="00B06052" w:rsidRPr="004D621E" w:rsidRDefault="00B06052" w:rsidP="00B06052">
            <w:pPr>
              <w:spacing w:after="0" w:line="276" w:lineRule="auto"/>
              <w:ind w:left="4" w:firstLine="0"/>
              <w:jc w:val="center"/>
            </w:pPr>
            <w:proofErr w:type="spellStart"/>
            <w:r w:rsidRPr="004D621E">
              <w:rPr>
                <w:b/>
              </w:rPr>
              <w:t>Name</w:t>
            </w:r>
            <w:proofErr w:type="spellEnd"/>
            <w:r w:rsidRPr="004D621E">
              <w:rPr>
                <w:b/>
              </w:rPr>
              <w:t xml:space="preserve"> of the field</w:t>
            </w:r>
          </w:p>
        </w:tc>
        <w:tc>
          <w:tcPr>
            <w:tcW w:w="6669" w:type="dxa"/>
            <w:tcBorders>
              <w:top w:val="single" w:sz="4" w:space="0" w:color="000000"/>
              <w:left w:val="single" w:sz="4" w:space="0" w:color="000000"/>
              <w:bottom w:val="single" w:sz="4" w:space="0" w:color="000000"/>
              <w:right w:val="single" w:sz="4" w:space="0" w:color="000000"/>
            </w:tcBorders>
          </w:tcPr>
          <w:p w14:paraId="784415C9" w14:textId="6BDF1212" w:rsidR="00B06052" w:rsidRPr="004D621E" w:rsidRDefault="00B06052" w:rsidP="00B06052">
            <w:pPr>
              <w:spacing w:after="0" w:line="276" w:lineRule="auto"/>
              <w:ind w:left="8" w:firstLine="0"/>
              <w:jc w:val="center"/>
            </w:pPr>
            <w:r w:rsidRPr="004D621E">
              <w:rPr>
                <w:b/>
              </w:rPr>
              <w:t xml:space="preserve">Content </w:t>
            </w:r>
          </w:p>
        </w:tc>
      </w:tr>
      <w:tr w:rsidR="00325422" w:rsidRPr="004D621E" w14:paraId="4AF71237" w14:textId="77777777" w:rsidTr="00EE3158">
        <w:trPr>
          <w:trHeight w:val="218"/>
        </w:trPr>
        <w:tc>
          <w:tcPr>
            <w:tcW w:w="2795" w:type="dxa"/>
            <w:tcBorders>
              <w:top w:val="single" w:sz="4" w:space="0" w:color="000000"/>
              <w:left w:val="single" w:sz="4" w:space="0" w:color="000000"/>
              <w:bottom w:val="single" w:sz="4" w:space="0" w:color="000000"/>
              <w:right w:val="single" w:sz="4" w:space="0" w:color="000000"/>
            </w:tcBorders>
          </w:tcPr>
          <w:p w14:paraId="3ABCAE8F" w14:textId="4F18F3FE" w:rsidR="00325422" w:rsidRPr="004D621E" w:rsidRDefault="00B06052" w:rsidP="00883FAD">
            <w:pPr>
              <w:spacing w:after="0" w:line="276" w:lineRule="auto"/>
              <w:ind w:left="0" w:firstLine="0"/>
            </w:pPr>
            <w:proofErr w:type="spellStart"/>
            <w:r w:rsidRPr="004D621E">
              <w:t>Group</w:t>
            </w:r>
            <w:proofErr w:type="spellEnd"/>
            <w:r w:rsidRPr="004D621E">
              <w:t xml:space="preserve"> </w:t>
            </w:r>
            <w:proofErr w:type="spellStart"/>
            <w:r w:rsidRPr="004D621E">
              <w:t>instructors</w:t>
            </w:r>
            <w:proofErr w:type="spellEnd"/>
            <w:r w:rsidRPr="004D621E">
              <w:t>:</w:t>
            </w:r>
          </w:p>
        </w:tc>
        <w:tc>
          <w:tcPr>
            <w:tcW w:w="6669" w:type="dxa"/>
            <w:tcBorders>
              <w:top w:val="single" w:sz="4" w:space="0" w:color="000000"/>
              <w:left w:val="single" w:sz="4" w:space="0" w:color="000000"/>
              <w:bottom w:val="single" w:sz="4" w:space="0" w:color="000000"/>
              <w:right w:val="single" w:sz="4" w:space="0" w:color="000000"/>
            </w:tcBorders>
          </w:tcPr>
          <w:p w14:paraId="738185CE" w14:textId="6010F3D7" w:rsidR="00325422" w:rsidRPr="004D621E" w:rsidRDefault="00325422" w:rsidP="00883FAD">
            <w:pPr>
              <w:spacing w:after="0" w:line="276" w:lineRule="auto"/>
              <w:ind w:left="1" w:firstLine="0"/>
            </w:pPr>
            <w:r w:rsidRPr="004D621E">
              <w:rPr>
                <w:b/>
              </w:rPr>
              <w:t xml:space="preserve"> </w:t>
            </w:r>
            <w:r w:rsidR="00EE3158">
              <w:rPr>
                <w:b/>
              </w:rPr>
              <w:t>Katarzyna Dziewanowska</w:t>
            </w:r>
          </w:p>
        </w:tc>
      </w:tr>
      <w:tr w:rsidR="00325422" w:rsidRPr="004D621E" w14:paraId="4868B4FC" w14:textId="77777777" w:rsidTr="00EE3158">
        <w:trPr>
          <w:trHeight w:val="216"/>
        </w:trPr>
        <w:tc>
          <w:tcPr>
            <w:tcW w:w="2795" w:type="dxa"/>
            <w:tcBorders>
              <w:top w:val="single" w:sz="4" w:space="0" w:color="000000"/>
              <w:left w:val="single" w:sz="4" w:space="0" w:color="000000"/>
              <w:bottom w:val="single" w:sz="4" w:space="0" w:color="000000"/>
              <w:right w:val="single" w:sz="4" w:space="0" w:color="000000"/>
            </w:tcBorders>
          </w:tcPr>
          <w:p w14:paraId="0382B4DB" w14:textId="707C1652" w:rsidR="00325422" w:rsidRPr="004D621E" w:rsidRDefault="00B06052" w:rsidP="00883FAD">
            <w:pPr>
              <w:spacing w:after="0" w:line="276" w:lineRule="auto"/>
              <w:ind w:left="0" w:firstLine="0"/>
            </w:pPr>
            <w:proofErr w:type="spellStart"/>
            <w:r w:rsidRPr="004D621E">
              <w:t>Title</w:t>
            </w:r>
            <w:proofErr w:type="spellEnd"/>
            <w:r w:rsidR="00325422" w:rsidRPr="004D621E">
              <w:t xml:space="preserve"> </w:t>
            </w:r>
          </w:p>
        </w:tc>
        <w:tc>
          <w:tcPr>
            <w:tcW w:w="6669" w:type="dxa"/>
            <w:tcBorders>
              <w:top w:val="single" w:sz="4" w:space="0" w:color="000000"/>
              <w:left w:val="single" w:sz="4" w:space="0" w:color="000000"/>
              <w:bottom w:val="single" w:sz="4" w:space="0" w:color="000000"/>
              <w:right w:val="single" w:sz="4" w:space="0" w:color="000000"/>
            </w:tcBorders>
          </w:tcPr>
          <w:p w14:paraId="4860E61D" w14:textId="605FBF8F" w:rsidR="00325422" w:rsidRPr="004D621E" w:rsidRDefault="00325422" w:rsidP="00883FAD">
            <w:pPr>
              <w:spacing w:after="0" w:line="276" w:lineRule="auto"/>
              <w:ind w:left="1" w:firstLine="0"/>
            </w:pPr>
            <w:r w:rsidRPr="004D621E">
              <w:rPr>
                <w:b/>
              </w:rPr>
              <w:t xml:space="preserve"> </w:t>
            </w:r>
            <w:r w:rsidR="00EE3158">
              <w:rPr>
                <w:b/>
              </w:rPr>
              <w:t>Dr hab., prof. UW</w:t>
            </w:r>
          </w:p>
        </w:tc>
      </w:tr>
      <w:tr w:rsidR="00325422" w:rsidRPr="004D621E" w14:paraId="30545EBB" w14:textId="77777777" w:rsidTr="00EE3158">
        <w:trPr>
          <w:trHeight w:val="216"/>
        </w:trPr>
        <w:tc>
          <w:tcPr>
            <w:tcW w:w="2795" w:type="dxa"/>
            <w:tcBorders>
              <w:top w:val="single" w:sz="4" w:space="0" w:color="000000"/>
              <w:left w:val="single" w:sz="4" w:space="0" w:color="000000"/>
              <w:bottom w:val="single" w:sz="4" w:space="0" w:color="000000"/>
              <w:right w:val="single" w:sz="4" w:space="0" w:color="000000"/>
            </w:tcBorders>
          </w:tcPr>
          <w:p w14:paraId="73F40834" w14:textId="7FA45A92" w:rsidR="00325422" w:rsidRPr="004D621E" w:rsidRDefault="00B06052" w:rsidP="00883FAD">
            <w:pPr>
              <w:spacing w:after="0" w:line="276" w:lineRule="auto"/>
              <w:ind w:left="0" w:firstLine="0"/>
            </w:pPr>
            <w:proofErr w:type="spellStart"/>
            <w:r w:rsidRPr="004D621E">
              <w:t>Type</w:t>
            </w:r>
            <w:proofErr w:type="spellEnd"/>
            <w:r w:rsidRPr="004D621E">
              <w:t xml:space="preserve"> of </w:t>
            </w:r>
            <w:proofErr w:type="spellStart"/>
            <w:r w:rsidRPr="004D621E">
              <w:t>class</w:t>
            </w:r>
            <w:proofErr w:type="spellEnd"/>
            <w:r w:rsidRPr="004D621E">
              <w:t>:</w:t>
            </w:r>
          </w:p>
        </w:tc>
        <w:tc>
          <w:tcPr>
            <w:tcW w:w="6669" w:type="dxa"/>
            <w:tcBorders>
              <w:top w:val="single" w:sz="4" w:space="0" w:color="000000"/>
              <w:left w:val="single" w:sz="4" w:space="0" w:color="000000"/>
              <w:bottom w:val="single" w:sz="4" w:space="0" w:color="000000"/>
              <w:right w:val="single" w:sz="4" w:space="0" w:color="000000"/>
            </w:tcBorders>
          </w:tcPr>
          <w:p w14:paraId="73EB98DD" w14:textId="5741B68F" w:rsidR="00325422" w:rsidRPr="004D621E" w:rsidRDefault="00325422" w:rsidP="00883FAD">
            <w:pPr>
              <w:spacing w:after="0" w:line="276" w:lineRule="auto"/>
              <w:ind w:left="1" w:firstLine="0"/>
            </w:pPr>
            <w:r w:rsidRPr="004D621E">
              <w:t xml:space="preserve"> </w:t>
            </w:r>
            <w:proofErr w:type="spellStart"/>
            <w:r w:rsidR="007F70E6">
              <w:t>Seminar</w:t>
            </w:r>
            <w:proofErr w:type="spellEnd"/>
            <w:r w:rsidR="007F70E6">
              <w:t xml:space="preserve"> (konwersatorium)</w:t>
            </w:r>
          </w:p>
        </w:tc>
      </w:tr>
      <w:tr w:rsidR="007F70E6" w:rsidRPr="004858D5" w14:paraId="297C743D" w14:textId="77777777" w:rsidTr="00EE3158">
        <w:trPr>
          <w:trHeight w:val="216"/>
        </w:trPr>
        <w:tc>
          <w:tcPr>
            <w:tcW w:w="2795" w:type="dxa"/>
            <w:tcBorders>
              <w:top w:val="single" w:sz="4" w:space="0" w:color="000000"/>
              <w:left w:val="single" w:sz="4" w:space="0" w:color="000000"/>
              <w:bottom w:val="single" w:sz="4" w:space="0" w:color="000000"/>
              <w:right w:val="single" w:sz="4" w:space="0" w:color="000000"/>
            </w:tcBorders>
          </w:tcPr>
          <w:p w14:paraId="2FC2FCEF" w14:textId="6947BEF7" w:rsidR="007F70E6" w:rsidRPr="004858D5" w:rsidRDefault="007F70E6" w:rsidP="007F70E6">
            <w:pPr>
              <w:spacing w:after="0" w:line="276" w:lineRule="auto"/>
              <w:ind w:left="0" w:firstLine="0"/>
              <w:rPr>
                <w:lang w:val="en-US"/>
              </w:rPr>
            </w:pPr>
            <w:r w:rsidRPr="004858D5">
              <w:rPr>
                <w:lang w:val="en-US"/>
              </w:rPr>
              <w:t>Learning outcomes defined for didactic method used during the course</w:t>
            </w:r>
          </w:p>
        </w:tc>
        <w:tc>
          <w:tcPr>
            <w:tcW w:w="6669" w:type="dxa"/>
            <w:tcBorders>
              <w:top w:val="single" w:sz="4" w:space="0" w:color="000000"/>
              <w:left w:val="single" w:sz="4" w:space="0" w:color="000000"/>
              <w:bottom w:val="single" w:sz="4" w:space="0" w:color="000000"/>
              <w:right w:val="single" w:sz="4" w:space="0" w:color="000000"/>
            </w:tcBorders>
          </w:tcPr>
          <w:p w14:paraId="52773AEE" w14:textId="77777777" w:rsidR="007F70E6" w:rsidRPr="001873BB" w:rsidRDefault="007F70E6" w:rsidP="007F70E6">
            <w:pPr>
              <w:spacing w:after="0" w:line="276" w:lineRule="auto"/>
              <w:ind w:left="1" w:firstLine="0"/>
              <w:rPr>
                <w:lang w:val="en-US"/>
              </w:rPr>
            </w:pPr>
            <w:r w:rsidRPr="001873BB">
              <w:rPr>
                <w:lang w:val="en-US"/>
              </w:rPr>
              <w:t xml:space="preserve"> In terms of knowledge:</w:t>
            </w:r>
          </w:p>
          <w:p w14:paraId="431CA9A2" w14:textId="77777777" w:rsidR="007F70E6" w:rsidRPr="001873BB" w:rsidRDefault="007F70E6" w:rsidP="007F70E6">
            <w:pPr>
              <w:pStyle w:val="Akapitzlist"/>
              <w:numPr>
                <w:ilvl w:val="0"/>
                <w:numId w:val="6"/>
              </w:numPr>
              <w:spacing w:after="0" w:line="276" w:lineRule="auto"/>
              <w:rPr>
                <w:lang w:val="en-US"/>
              </w:rPr>
            </w:pPr>
            <w:r w:rsidRPr="001873BB">
              <w:rPr>
                <w:lang w:val="en-US"/>
              </w:rPr>
              <w:t>Has an in-depth understanding of research methodology and terminology in the field of experience marketing. (K_W01)</w:t>
            </w:r>
          </w:p>
          <w:p w14:paraId="3DA47847" w14:textId="77777777" w:rsidR="007F70E6" w:rsidRPr="001873BB" w:rsidRDefault="007F70E6" w:rsidP="007F70E6">
            <w:pPr>
              <w:pStyle w:val="Akapitzlist"/>
              <w:numPr>
                <w:ilvl w:val="0"/>
                <w:numId w:val="6"/>
              </w:numPr>
              <w:spacing w:after="0" w:line="276" w:lineRule="auto"/>
              <w:rPr>
                <w:lang w:val="en-US"/>
              </w:rPr>
            </w:pPr>
            <w:r w:rsidRPr="001873BB">
              <w:rPr>
                <w:lang w:val="en-US"/>
              </w:rPr>
              <w:t>Possesses advanced knowledge and understanding of complex processes and phenomena occurring in various types of organizations and their surrounding environment, utilizing experience marketing theory to recognize, diagnose, and resolve issues related to key organizational functions and their integration within the organization's strategy. (K_W02)</w:t>
            </w:r>
          </w:p>
          <w:p w14:paraId="69A7201F" w14:textId="77777777" w:rsidR="007F70E6" w:rsidRPr="001873BB" w:rsidRDefault="007F70E6" w:rsidP="007F70E6">
            <w:pPr>
              <w:spacing w:after="0" w:line="276" w:lineRule="auto"/>
              <w:ind w:left="1" w:firstLine="0"/>
              <w:rPr>
                <w:lang w:val="en-US"/>
              </w:rPr>
            </w:pPr>
          </w:p>
          <w:p w14:paraId="4B88276B" w14:textId="77777777" w:rsidR="007F70E6" w:rsidRPr="001873BB" w:rsidRDefault="007F70E6" w:rsidP="007F70E6">
            <w:pPr>
              <w:spacing w:after="0" w:line="276" w:lineRule="auto"/>
              <w:ind w:left="1" w:firstLine="0"/>
              <w:rPr>
                <w:lang w:val="en-US"/>
              </w:rPr>
            </w:pPr>
            <w:r w:rsidRPr="001873BB">
              <w:rPr>
                <w:lang w:val="en-US"/>
              </w:rPr>
              <w:t>In terms of skills:</w:t>
            </w:r>
          </w:p>
          <w:p w14:paraId="415D0BC3" w14:textId="77777777" w:rsidR="007F70E6" w:rsidRPr="001873BB" w:rsidRDefault="007F70E6" w:rsidP="007F70E6">
            <w:pPr>
              <w:pStyle w:val="Akapitzlist"/>
              <w:numPr>
                <w:ilvl w:val="0"/>
                <w:numId w:val="7"/>
              </w:numPr>
              <w:spacing w:after="0" w:line="276" w:lineRule="auto"/>
              <w:rPr>
                <w:lang w:val="en-US"/>
              </w:rPr>
            </w:pPr>
            <w:r w:rsidRPr="001873BB">
              <w:rPr>
                <w:lang w:val="en-US"/>
              </w:rPr>
              <w:t>Can employ experience marketing theory to identify, diagnose, and solve complex and atypical problems related to key organizational functions and their integration within the organization's strategy, selecting appropriate sources and adapting existing methods or developing new ones. (K_U01)</w:t>
            </w:r>
          </w:p>
          <w:p w14:paraId="29991427" w14:textId="77777777" w:rsidR="007F70E6" w:rsidRPr="001873BB" w:rsidRDefault="007F70E6" w:rsidP="007F70E6">
            <w:pPr>
              <w:pStyle w:val="Akapitzlist"/>
              <w:numPr>
                <w:ilvl w:val="0"/>
                <w:numId w:val="7"/>
              </w:numPr>
              <w:spacing w:after="0" w:line="276" w:lineRule="auto"/>
              <w:rPr>
                <w:lang w:val="en-US"/>
              </w:rPr>
            </w:pPr>
            <w:r w:rsidRPr="001873BB">
              <w:rPr>
                <w:lang w:val="en-US"/>
              </w:rPr>
              <w:t>Is capable of independently and collaboratively preparing analyses, diagnoses, and reports concerning complex and atypical issues related to the functioning of organizations, sectors, and the entire economy, and can effectively present them, including in the English language, using advanced information and communication tools. (K_U03)</w:t>
            </w:r>
          </w:p>
          <w:p w14:paraId="70A6ED9D" w14:textId="77777777" w:rsidR="007F70E6" w:rsidRPr="001873BB" w:rsidRDefault="007F70E6" w:rsidP="007F70E6">
            <w:pPr>
              <w:pStyle w:val="Akapitzlist"/>
              <w:numPr>
                <w:ilvl w:val="0"/>
                <w:numId w:val="7"/>
              </w:numPr>
              <w:spacing w:after="0" w:line="276" w:lineRule="auto"/>
              <w:rPr>
                <w:lang w:val="en-US"/>
              </w:rPr>
            </w:pPr>
            <w:r w:rsidRPr="001873BB">
              <w:rPr>
                <w:lang w:val="en-US"/>
              </w:rPr>
              <w:t>Possesses the ability for self-learning, further skill development, and supporting others in this regard. (K_U06)</w:t>
            </w:r>
          </w:p>
          <w:p w14:paraId="4EF68AE2" w14:textId="77777777" w:rsidR="007F70E6" w:rsidRPr="001873BB" w:rsidRDefault="007F70E6" w:rsidP="007F70E6">
            <w:pPr>
              <w:spacing w:after="0" w:line="276" w:lineRule="auto"/>
              <w:ind w:left="1" w:firstLine="0"/>
              <w:rPr>
                <w:lang w:val="en-US"/>
              </w:rPr>
            </w:pPr>
          </w:p>
          <w:p w14:paraId="633ADAD7" w14:textId="77777777" w:rsidR="007F70E6" w:rsidRPr="001873BB" w:rsidRDefault="007F70E6" w:rsidP="007F70E6">
            <w:pPr>
              <w:spacing w:after="0" w:line="276" w:lineRule="auto"/>
              <w:ind w:left="1" w:firstLine="0"/>
              <w:rPr>
                <w:lang w:val="en-US"/>
              </w:rPr>
            </w:pPr>
            <w:r w:rsidRPr="001873BB">
              <w:rPr>
                <w:lang w:val="en-US"/>
              </w:rPr>
              <w:t>In terms of attitudes:</w:t>
            </w:r>
          </w:p>
          <w:p w14:paraId="63EA42AB" w14:textId="77777777" w:rsidR="007F70E6" w:rsidRPr="001873BB" w:rsidRDefault="007F70E6" w:rsidP="007F70E6">
            <w:pPr>
              <w:pStyle w:val="Akapitzlist"/>
              <w:numPr>
                <w:ilvl w:val="0"/>
                <w:numId w:val="8"/>
              </w:numPr>
              <w:spacing w:after="0" w:line="276" w:lineRule="auto"/>
              <w:rPr>
                <w:lang w:val="en-US"/>
              </w:rPr>
            </w:pPr>
            <w:r w:rsidRPr="001873BB">
              <w:rPr>
                <w:lang w:val="en-US"/>
              </w:rPr>
              <w:t>Is ready to assess and critically approach complex situations and phenomena associated with the functioning of organizations, sectors, and the entire economy. (K_K01)</w:t>
            </w:r>
          </w:p>
          <w:p w14:paraId="2D0C8EC9" w14:textId="77777777" w:rsidR="007F70E6" w:rsidRPr="001873BB" w:rsidRDefault="007F70E6" w:rsidP="007F70E6">
            <w:pPr>
              <w:pStyle w:val="Akapitzlist"/>
              <w:numPr>
                <w:ilvl w:val="0"/>
                <w:numId w:val="8"/>
              </w:numPr>
              <w:spacing w:after="0" w:line="276" w:lineRule="auto"/>
              <w:rPr>
                <w:lang w:val="en-US"/>
              </w:rPr>
            </w:pPr>
            <w:r w:rsidRPr="001873BB">
              <w:rPr>
                <w:lang w:val="en-US"/>
              </w:rPr>
              <w:t>Is prepared to think and act entrepreneurially at both the national and global levels. (K_K02)</w:t>
            </w:r>
          </w:p>
          <w:p w14:paraId="666E1DDC" w14:textId="55CE87BD" w:rsidR="007F70E6" w:rsidRPr="007F70E6" w:rsidRDefault="007F70E6" w:rsidP="007F70E6">
            <w:pPr>
              <w:pStyle w:val="Akapitzlist"/>
              <w:numPr>
                <w:ilvl w:val="0"/>
                <w:numId w:val="8"/>
              </w:numPr>
              <w:spacing w:after="0" w:line="276" w:lineRule="auto"/>
              <w:rPr>
                <w:lang w:val="en-US"/>
              </w:rPr>
            </w:pPr>
            <w:r w:rsidRPr="007F70E6">
              <w:rPr>
                <w:lang w:val="en-US"/>
              </w:rPr>
              <w:t>Is willing to adhere to and promote professional ethical standards. (K_K03)</w:t>
            </w:r>
          </w:p>
        </w:tc>
      </w:tr>
      <w:tr w:rsidR="007F70E6" w:rsidRPr="00D728AE" w14:paraId="2096DE5A" w14:textId="77777777" w:rsidTr="00EE3158">
        <w:trPr>
          <w:trHeight w:val="216"/>
        </w:trPr>
        <w:tc>
          <w:tcPr>
            <w:tcW w:w="2795" w:type="dxa"/>
            <w:tcBorders>
              <w:top w:val="single" w:sz="4" w:space="0" w:color="000000"/>
              <w:left w:val="single" w:sz="4" w:space="0" w:color="000000"/>
              <w:bottom w:val="single" w:sz="4" w:space="0" w:color="000000"/>
              <w:right w:val="single" w:sz="4" w:space="0" w:color="000000"/>
            </w:tcBorders>
          </w:tcPr>
          <w:p w14:paraId="2684108B" w14:textId="62F0768F" w:rsidR="007F70E6" w:rsidRPr="004D621E" w:rsidRDefault="007F70E6" w:rsidP="007F70E6">
            <w:pPr>
              <w:spacing w:after="0" w:line="276" w:lineRule="auto"/>
              <w:ind w:left="0" w:firstLine="0"/>
              <w:rPr>
                <w:lang w:val="en-GB"/>
              </w:rPr>
            </w:pPr>
            <w:r w:rsidRPr="004D621E">
              <w:rPr>
                <w:lang w:val="en-GB"/>
              </w:rPr>
              <w:lastRenderedPageBreak/>
              <w:t>Assessment methods and assessment criteria for didactic method used during the course</w:t>
            </w:r>
          </w:p>
        </w:tc>
        <w:tc>
          <w:tcPr>
            <w:tcW w:w="6669" w:type="dxa"/>
            <w:tcBorders>
              <w:top w:val="single" w:sz="4" w:space="0" w:color="000000"/>
              <w:left w:val="single" w:sz="4" w:space="0" w:color="000000"/>
              <w:bottom w:val="single" w:sz="4" w:space="0" w:color="000000"/>
              <w:right w:val="single" w:sz="4" w:space="0" w:color="000000"/>
            </w:tcBorders>
          </w:tcPr>
          <w:p w14:paraId="337B69CE" w14:textId="024CF150" w:rsidR="007F70E6" w:rsidRPr="004D621E" w:rsidRDefault="007F70E6" w:rsidP="007F70E6">
            <w:pPr>
              <w:spacing w:after="0" w:line="276" w:lineRule="auto"/>
              <w:ind w:left="1" w:firstLine="0"/>
              <w:rPr>
                <w:lang w:val="en-GB"/>
              </w:rPr>
            </w:pPr>
            <w:r w:rsidRPr="00C6399A">
              <w:rPr>
                <w:lang w:val="en-US"/>
              </w:rPr>
              <w:t xml:space="preserve">The </w:t>
            </w:r>
            <w:r>
              <w:rPr>
                <w:lang w:val="en-US"/>
              </w:rPr>
              <w:t>learning</w:t>
            </w:r>
            <w:r w:rsidRPr="00C6399A">
              <w:rPr>
                <w:lang w:val="en-US"/>
              </w:rPr>
              <w:t xml:space="preserve"> outcomes are verified through a final exam and a group project (optional).</w:t>
            </w:r>
          </w:p>
        </w:tc>
      </w:tr>
      <w:tr w:rsidR="007F70E6" w:rsidRPr="00D728AE" w14:paraId="459489CE" w14:textId="77777777" w:rsidTr="00EE3158">
        <w:trPr>
          <w:trHeight w:val="218"/>
        </w:trPr>
        <w:tc>
          <w:tcPr>
            <w:tcW w:w="2795" w:type="dxa"/>
            <w:tcBorders>
              <w:top w:val="single" w:sz="4" w:space="0" w:color="000000"/>
              <w:left w:val="single" w:sz="4" w:space="0" w:color="000000"/>
              <w:bottom w:val="single" w:sz="4" w:space="0" w:color="000000"/>
              <w:right w:val="single" w:sz="4" w:space="0" w:color="000000"/>
            </w:tcBorders>
          </w:tcPr>
          <w:p w14:paraId="56DCE65B" w14:textId="62D97981" w:rsidR="007F70E6" w:rsidRPr="004D621E" w:rsidRDefault="007F70E6" w:rsidP="007F70E6">
            <w:pPr>
              <w:spacing w:after="0" w:line="276" w:lineRule="auto"/>
              <w:ind w:left="0" w:firstLine="0"/>
              <w:rPr>
                <w:lang w:val="en-GB"/>
              </w:rPr>
            </w:pPr>
            <w:r w:rsidRPr="004D621E">
              <w:rPr>
                <w:lang w:val="en-GB"/>
              </w:rPr>
              <w:t>Examination for didactic method used during the course</w:t>
            </w:r>
          </w:p>
        </w:tc>
        <w:tc>
          <w:tcPr>
            <w:tcW w:w="6669" w:type="dxa"/>
            <w:tcBorders>
              <w:top w:val="single" w:sz="4" w:space="0" w:color="000000"/>
              <w:left w:val="single" w:sz="4" w:space="0" w:color="000000"/>
              <w:bottom w:val="single" w:sz="4" w:space="0" w:color="000000"/>
              <w:right w:val="single" w:sz="4" w:space="0" w:color="000000"/>
            </w:tcBorders>
          </w:tcPr>
          <w:p w14:paraId="7F8A0F4A" w14:textId="77777777" w:rsidR="00D728AE" w:rsidRPr="00F1335C" w:rsidRDefault="007F70E6" w:rsidP="00D728AE">
            <w:pPr>
              <w:spacing w:after="0" w:line="240" w:lineRule="auto"/>
              <w:jc w:val="both"/>
              <w:rPr>
                <w:rFonts w:eastAsia="Times New Roman" w:cstheme="minorHAnsi"/>
                <w:sz w:val="20"/>
                <w:szCs w:val="18"/>
                <w:lang w:val="en-US"/>
              </w:rPr>
            </w:pPr>
            <w:r w:rsidRPr="004D621E">
              <w:rPr>
                <w:lang w:val="en-GB"/>
              </w:rPr>
              <w:t xml:space="preserve"> </w:t>
            </w:r>
            <w:r w:rsidR="00D728AE" w:rsidRPr="00F1335C">
              <w:rPr>
                <w:rFonts w:eastAsia="Times New Roman" w:cstheme="minorHAnsi"/>
                <w:sz w:val="20"/>
                <w:szCs w:val="18"/>
                <w:lang w:val="en-US"/>
              </w:rPr>
              <w:t>In order to pass the course:</w:t>
            </w:r>
          </w:p>
          <w:p w14:paraId="6E79824A" w14:textId="77777777" w:rsidR="00D728AE" w:rsidRPr="00F1335C" w:rsidRDefault="00D728AE" w:rsidP="00D728AE">
            <w:pPr>
              <w:spacing w:after="0" w:line="240" w:lineRule="auto"/>
              <w:jc w:val="both"/>
              <w:rPr>
                <w:rFonts w:eastAsia="Times New Roman" w:cstheme="minorHAnsi"/>
                <w:sz w:val="20"/>
                <w:szCs w:val="18"/>
                <w:lang w:val="en-US"/>
              </w:rPr>
            </w:pPr>
            <w:r w:rsidRPr="00F1335C">
              <w:rPr>
                <w:rFonts w:eastAsia="Times New Roman" w:cstheme="minorHAnsi"/>
                <w:sz w:val="20"/>
                <w:szCs w:val="18"/>
                <w:lang w:val="en-US"/>
              </w:rPr>
              <w:t>- written exam (test, multiple choice quest</w:t>
            </w:r>
            <w:r>
              <w:rPr>
                <w:rFonts w:eastAsia="Times New Roman" w:cstheme="minorHAnsi"/>
                <w:sz w:val="20"/>
                <w:szCs w:val="18"/>
                <w:lang w:val="en-US"/>
              </w:rPr>
              <w:t>ions</w:t>
            </w:r>
            <w:r w:rsidRPr="00F1335C">
              <w:rPr>
                <w:rFonts w:eastAsia="Times New Roman" w:cstheme="minorHAnsi"/>
                <w:sz w:val="20"/>
                <w:szCs w:val="18"/>
                <w:lang w:val="en-US"/>
              </w:rPr>
              <w:t xml:space="preserve">, </w:t>
            </w:r>
            <w:r>
              <w:rPr>
                <w:rFonts w:eastAsia="Times New Roman" w:cstheme="minorHAnsi"/>
                <w:sz w:val="20"/>
                <w:szCs w:val="18"/>
                <w:lang w:val="en-US"/>
              </w:rPr>
              <w:t>passing threshold 5</w:t>
            </w:r>
            <w:r w:rsidRPr="00F1335C">
              <w:rPr>
                <w:rFonts w:eastAsia="Times New Roman" w:cstheme="minorHAnsi"/>
                <w:sz w:val="20"/>
                <w:szCs w:val="18"/>
                <w:lang w:val="en-US"/>
              </w:rPr>
              <w:t>0%)</w:t>
            </w:r>
          </w:p>
          <w:p w14:paraId="737E0BB8" w14:textId="46884D30" w:rsidR="007F70E6" w:rsidRPr="004D621E" w:rsidRDefault="00D728AE" w:rsidP="00D728AE">
            <w:pPr>
              <w:spacing w:after="0" w:line="276" w:lineRule="auto"/>
              <w:ind w:left="1" w:firstLine="0"/>
              <w:rPr>
                <w:lang w:val="en-GB"/>
              </w:rPr>
            </w:pPr>
            <w:r w:rsidRPr="00F1335C">
              <w:rPr>
                <w:rFonts w:eastAsia="Times New Roman" w:cstheme="minorHAnsi"/>
                <w:sz w:val="20"/>
                <w:szCs w:val="18"/>
                <w:lang w:val="en-US"/>
              </w:rPr>
              <w:t xml:space="preserve">- group project (ethnographic mini-study, report of 3000 words +/- 10%, 4 </w:t>
            </w:r>
            <w:r>
              <w:rPr>
                <w:rFonts w:eastAsia="Times New Roman" w:cstheme="minorHAnsi"/>
                <w:sz w:val="20"/>
                <w:szCs w:val="18"/>
                <w:lang w:val="en-US"/>
              </w:rPr>
              <w:t>people per group</w:t>
            </w:r>
            <w:r w:rsidRPr="00F1335C">
              <w:rPr>
                <w:rFonts w:eastAsia="Times New Roman" w:cstheme="minorHAnsi"/>
                <w:sz w:val="20"/>
                <w:szCs w:val="18"/>
                <w:lang w:val="en-US"/>
              </w:rPr>
              <w:t xml:space="preserve">, </w:t>
            </w:r>
            <w:r>
              <w:rPr>
                <w:rFonts w:eastAsia="Times New Roman" w:cstheme="minorHAnsi"/>
                <w:sz w:val="20"/>
                <w:szCs w:val="18"/>
                <w:lang w:val="en-US"/>
              </w:rPr>
              <w:t xml:space="preserve">passing threshold </w:t>
            </w:r>
            <w:r w:rsidRPr="00F1335C">
              <w:rPr>
                <w:rFonts w:eastAsia="Times New Roman" w:cstheme="minorHAnsi"/>
                <w:sz w:val="20"/>
                <w:szCs w:val="18"/>
                <w:lang w:val="en-US"/>
              </w:rPr>
              <w:t>50%)</w:t>
            </w:r>
          </w:p>
        </w:tc>
      </w:tr>
      <w:tr w:rsidR="007F70E6" w:rsidRPr="004D621E" w14:paraId="378D696C" w14:textId="77777777" w:rsidTr="00EE3158">
        <w:trPr>
          <w:trHeight w:val="216"/>
        </w:trPr>
        <w:tc>
          <w:tcPr>
            <w:tcW w:w="2795" w:type="dxa"/>
            <w:tcBorders>
              <w:top w:val="single" w:sz="4" w:space="0" w:color="000000"/>
              <w:left w:val="single" w:sz="4" w:space="0" w:color="000000"/>
              <w:bottom w:val="single" w:sz="4" w:space="0" w:color="000000"/>
              <w:right w:val="single" w:sz="4" w:space="0" w:color="000000"/>
            </w:tcBorders>
          </w:tcPr>
          <w:p w14:paraId="6E777654" w14:textId="181F2E2E" w:rsidR="007F70E6" w:rsidRPr="004D621E" w:rsidRDefault="007F70E6" w:rsidP="007F70E6">
            <w:pPr>
              <w:spacing w:after="0" w:line="276" w:lineRule="auto"/>
              <w:ind w:left="0" w:firstLine="0"/>
            </w:pPr>
            <w:proofErr w:type="spellStart"/>
            <w:r w:rsidRPr="004D621E">
              <w:t>Range</w:t>
            </w:r>
            <w:proofErr w:type="spellEnd"/>
            <w:r w:rsidRPr="004D621E">
              <w:t xml:space="preserve"> of </w:t>
            </w:r>
            <w:proofErr w:type="spellStart"/>
            <w:r w:rsidRPr="004D621E">
              <w:t>content</w:t>
            </w:r>
            <w:proofErr w:type="spellEnd"/>
          </w:p>
        </w:tc>
        <w:tc>
          <w:tcPr>
            <w:tcW w:w="6669" w:type="dxa"/>
            <w:tcBorders>
              <w:top w:val="single" w:sz="4" w:space="0" w:color="000000"/>
              <w:left w:val="single" w:sz="4" w:space="0" w:color="000000"/>
              <w:bottom w:val="single" w:sz="4" w:space="0" w:color="000000"/>
              <w:right w:val="single" w:sz="4" w:space="0" w:color="000000"/>
            </w:tcBorders>
          </w:tcPr>
          <w:p w14:paraId="786553CA" w14:textId="77777777" w:rsidR="00D728AE" w:rsidRPr="00BD0416" w:rsidRDefault="00D728AE" w:rsidP="00D728AE">
            <w:pPr>
              <w:pStyle w:val="Akapitzlist"/>
              <w:numPr>
                <w:ilvl w:val="0"/>
                <w:numId w:val="19"/>
              </w:numPr>
              <w:spacing w:after="0" w:line="240" w:lineRule="auto"/>
              <w:rPr>
                <w:rFonts w:asciiTheme="minorHAnsi" w:hAnsiTheme="minorHAnsi" w:cstheme="minorHAnsi"/>
                <w:sz w:val="20"/>
                <w:szCs w:val="20"/>
                <w:lang w:val="en-US"/>
              </w:rPr>
            </w:pPr>
            <w:r w:rsidRPr="00BD0416">
              <w:rPr>
                <w:rFonts w:asciiTheme="minorHAnsi" w:hAnsiTheme="minorHAnsi" w:cstheme="minorHAnsi"/>
                <w:sz w:val="20"/>
                <w:szCs w:val="20"/>
                <w:lang w:val="en-US"/>
              </w:rPr>
              <w:t>Experience economy: genesis and p</w:t>
            </w:r>
            <w:r>
              <w:rPr>
                <w:rFonts w:asciiTheme="minorHAnsi" w:hAnsiTheme="minorHAnsi" w:cstheme="minorHAnsi"/>
                <w:sz w:val="20"/>
                <w:szCs w:val="20"/>
                <w:lang w:val="en-US"/>
              </w:rPr>
              <w:t>rinciples</w:t>
            </w:r>
          </w:p>
          <w:p w14:paraId="624C6ADC" w14:textId="77777777" w:rsidR="00D728AE" w:rsidRPr="00BD0416" w:rsidRDefault="00D728AE" w:rsidP="00D728AE">
            <w:pPr>
              <w:pStyle w:val="Akapitzlist"/>
              <w:numPr>
                <w:ilvl w:val="0"/>
                <w:numId w:val="15"/>
              </w:numPr>
              <w:spacing w:after="0" w:line="240" w:lineRule="auto"/>
              <w:ind w:hanging="43"/>
              <w:rPr>
                <w:rFonts w:asciiTheme="minorHAnsi" w:hAnsiTheme="minorHAnsi" w:cstheme="minorHAnsi"/>
                <w:sz w:val="20"/>
                <w:szCs w:val="20"/>
                <w:lang w:val="en-US"/>
              </w:rPr>
            </w:pPr>
            <w:r>
              <w:rPr>
                <w:rFonts w:asciiTheme="minorHAnsi" w:hAnsiTheme="minorHAnsi" w:cstheme="minorHAnsi"/>
                <w:sz w:val="20"/>
                <w:szCs w:val="20"/>
                <w:lang w:val="en-US"/>
              </w:rPr>
              <w:t xml:space="preserve">Characteristics </w:t>
            </w:r>
            <w:r w:rsidRPr="00BD0416">
              <w:rPr>
                <w:rFonts w:asciiTheme="minorHAnsi" w:hAnsiTheme="minorHAnsi" w:cstheme="minorHAnsi"/>
                <w:sz w:val="20"/>
                <w:szCs w:val="20"/>
                <w:lang w:val="en-US"/>
              </w:rPr>
              <w:t>of postmodern society</w:t>
            </w:r>
          </w:p>
          <w:p w14:paraId="28AC6B24" w14:textId="77777777" w:rsidR="00D728AE" w:rsidRPr="00BD0416" w:rsidRDefault="00D728AE" w:rsidP="00D728AE">
            <w:pPr>
              <w:pStyle w:val="Akapitzlist"/>
              <w:numPr>
                <w:ilvl w:val="0"/>
                <w:numId w:val="15"/>
              </w:numPr>
              <w:spacing w:after="0" w:line="240" w:lineRule="auto"/>
              <w:ind w:hanging="43"/>
              <w:rPr>
                <w:rFonts w:asciiTheme="minorHAnsi" w:hAnsiTheme="minorHAnsi" w:cstheme="minorHAnsi"/>
                <w:sz w:val="20"/>
                <w:szCs w:val="20"/>
                <w:lang w:val="en-US"/>
              </w:rPr>
            </w:pPr>
            <w:r>
              <w:rPr>
                <w:rFonts w:asciiTheme="minorHAnsi" w:hAnsiTheme="minorHAnsi" w:cstheme="minorHAnsi"/>
                <w:sz w:val="20"/>
                <w:szCs w:val="20"/>
                <w:lang w:val="en-US"/>
              </w:rPr>
              <w:t>Experience m</w:t>
            </w:r>
            <w:r w:rsidRPr="00BD0416">
              <w:rPr>
                <w:rFonts w:asciiTheme="minorHAnsi" w:hAnsiTheme="minorHAnsi" w:cstheme="minorHAnsi"/>
                <w:sz w:val="20"/>
                <w:szCs w:val="20"/>
                <w:lang w:val="en-US"/>
              </w:rPr>
              <w:t>arketing as a response to social and market changes</w:t>
            </w:r>
          </w:p>
          <w:p w14:paraId="79970929" w14:textId="77777777" w:rsidR="00D728AE" w:rsidRPr="00BD0416" w:rsidRDefault="00D728AE" w:rsidP="00D728AE">
            <w:pPr>
              <w:pStyle w:val="Akapitzlist"/>
              <w:numPr>
                <w:ilvl w:val="0"/>
                <w:numId w:val="15"/>
              </w:numPr>
              <w:spacing w:after="0" w:line="240" w:lineRule="auto"/>
              <w:ind w:hanging="43"/>
              <w:rPr>
                <w:rFonts w:asciiTheme="minorHAnsi" w:hAnsiTheme="minorHAnsi" w:cstheme="minorHAnsi"/>
                <w:sz w:val="20"/>
                <w:szCs w:val="20"/>
                <w:lang w:val="en-US"/>
              </w:rPr>
            </w:pPr>
            <w:r w:rsidRPr="00BD0416">
              <w:rPr>
                <w:rFonts w:asciiTheme="minorHAnsi" w:hAnsiTheme="minorHAnsi" w:cstheme="minorHAnsi"/>
                <w:sz w:val="20"/>
                <w:szCs w:val="20"/>
                <w:lang w:val="en-US"/>
              </w:rPr>
              <w:t>Experience economy in Poland and in the world</w:t>
            </w:r>
          </w:p>
          <w:p w14:paraId="324755DE" w14:textId="77777777" w:rsidR="00D728AE" w:rsidRPr="00BD0416" w:rsidRDefault="00D728AE" w:rsidP="00D728AE">
            <w:pPr>
              <w:pStyle w:val="Akapitzlist"/>
              <w:numPr>
                <w:ilvl w:val="0"/>
                <w:numId w:val="19"/>
              </w:numPr>
              <w:spacing w:after="0" w:line="240" w:lineRule="auto"/>
              <w:rPr>
                <w:rFonts w:asciiTheme="minorHAnsi" w:hAnsiTheme="minorHAnsi" w:cstheme="minorHAnsi"/>
                <w:sz w:val="20"/>
                <w:szCs w:val="20"/>
              </w:rPr>
            </w:pPr>
            <w:r w:rsidRPr="00BD0416">
              <w:rPr>
                <w:rFonts w:asciiTheme="minorHAnsi" w:hAnsiTheme="minorHAnsi" w:cstheme="minorHAnsi"/>
                <w:sz w:val="20"/>
                <w:szCs w:val="20"/>
              </w:rPr>
              <w:t>Consumer experience</w:t>
            </w:r>
          </w:p>
          <w:p w14:paraId="75B5F5BE" w14:textId="77777777" w:rsidR="00D728AE" w:rsidRPr="00BD0416" w:rsidRDefault="00D728AE" w:rsidP="00D728AE">
            <w:pPr>
              <w:pStyle w:val="Akapitzlist"/>
              <w:numPr>
                <w:ilvl w:val="0"/>
                <w:numId w:val="16"/>
              </w:numPr>
              <w:spacing w:after="0" w:line="240" w:lineRule="auto"/>
              <w:ind w:hanging="43"/>
              <w:rPr>
                <w:rFonts w:asciiTheme="minorHAnsi" w:hAnsiTheme="minorHAnsi" w:cstheme="minorHAnsi"/>
                <w:sz w:val="20"/>
                <w:szCs w:val="20"/>
              </w:rPr>
            </w:pPr>
            <w:r w:rsidRPr="00BD0416">
              <w:rPr>
                <w:rFonts w:asciiTheme="minorHAnsi" w:hAnsiTheme="minorHAnsi" w:cstheme="minorHAnsi"/>
                <w:sz w:val="20"/>
                <w:szCs w:val="20"/>
              </w:rPr>
              <w:t>Definition of experience</w:t>
            </w:r>
          </w:p>
          <w:p w14:paraId="60A180E5" w14:textId="77777777" w:rsidR="00D728AE" w:rsidRPr="00BD0416" w:rsidRDefault="00D728AE" w:rsidP="00D728AE">
            <w:pPr>
              <w:pStyle w:val="Akapitzlist"/>
              <w:numPr>
                <w:ilvl w:val="0"/>
                <w:numId w:val="16"/>
              </w:numPr>
              <w:spacing w:after="0" w:line="240" w:lineRule="auto"/>
              <w:ind w:hanging="43"/>
              <w:rPr>
                <w:rFonts w:asciiTheme="minorHAnsi" w:hAnsiTheme="minorHAnsi" w:cstheme="minorHAnsi"/>
                <w:sz w:val="20"/>
                <w:szCs w:val="20"/>
              </w:rPr>
            </w:pPr>
            <w:proofErr w:type="spellStart"/>
            <w:r w:rsidRPr="00BD0416">
              <w:rPr>
                <w:rFonts w:asciiTheme="minorHAnsi" w:hAnsiTheme="minorHAnsi" w:cstheme="minorHAnsi"/>
                <w:sz w:val="20"/>
                <w:szCs w:val="20"/>
              </w:rPr>
              <w:t>Typologies</w:t>
            </w:r>
            <w:proofErr w:type="spellEnd"/>
            <w:r w:rsidRPr="00BD0416">
              <w:rPr>
                <w:rFonts w:asciiTheme="minorHAnsi" w:hAnsiTheme="minorHAnsi" w:cstheme="minorHAnsi"/>
                <w:sz w:val="20"/>
                <w:szCs w:val="20"/>
              </w:rPr>
              <w:t xml:space="preserve"> of </w:t>
            </w:r>
            <w:proofErr w:type="spellStart"/>
            <w:r w:rsidRPr="00BD0416">
              <w:rPr>
                <w:rFonts w:asciiTheme="minorHAnsi" w:hAnsiTheme="minorHAnsi" w:cstheme="minorHAnsi"/>
                <w:sz w:val="20"/>
                <w:szCs w:val="20"/>
              </w:rPr>
              <w:t>experiences</w:t>
            </w:r>
            <w:proofErr w:type="spellEnd"/>
          </w:p>
          <w:p w14:paraId="2EDAA93C" w14:textId="77777777" w:rsidR="00D728AE" w:rsidRPr="00BD0416" w:rsidRDefault="00D728AE" w:rsidP="00D728AE">
            <w:pPr>
              <w:pStyle w:val="Akapitzlist"/>
              <w:numPr>
                <w:ilvl w:val="0"/>
                <w:numId w:val="16"/>
              </w:numPr>
              <w:spacing w:after="0" w:line="240" w:lineRule="auto"/>
              <w:ind w:hanging="43"/>
              <w:rPr>
                <w:rFonts w:asciiTheme="minorHAnsi" w:hAnsiTheme="minorHAnsi" w:cstheme="minorHAnsi"/>
                <w:sz w:val="20"/>
                <w:szCs w:val="20"/>
              </w:rPr>
            </w:pPr>
            <w:proofErr w:type="spellStart"/>
            <w:r w:rsidRPr="00BD0416">
              <w:rPr>
                <w:rFonts w:asciiTheme="minorHAnsi" w:hAnsiTheme="minorHAnsi" w:cstheme="minorHAnsi"/>
                <w:sz w:val="20"/>
                <w:szCs w:val="20"/>
              </w:rPr>
              <w:t>Experience</w:t>
            </w:r>
            <w:proofErr w:type="spellEnd"/>
            <w:r w:rsidRPr="00BD0416">
              <w:rPr>
                <w:rFonts w:asciiTheme="minorHAnsi" w:hAnsiTheme="minorHAnsi" w:cstheme="minorHAnsi"/>
                <w:sz w:val="20"/>
                <w:szCs w:val="20"/>
              </w:rPr>
              <w:t xml:space="preserve"> </w:t>
            </w:r>
            <w:proofErr w:type="spellStart"/>
            <w:r w:rsidRPr="00BD0416">
              <w:rPr>
                <w:rFonts w:asciiTheme="minorHAnsi" w:hAnsiTheme="minorHAnsi" w:cstheme="minorHAnsi"/>
                <w:sz w:val="20"/>
                <w:szCs w:val="20"/>
              </w:rPr>
              <w:t>modules</w:t>
            </w:r>
            <w:proofErr w:type="spellEnd"/>
          </w:p>
          <w:p w14:paraId="159B26AF" w14:textId="77777777" w:rsidR="00D728AE" w:rsidRPr="00BD0416" w:rsidRDefault="00D728AE" w:rsidP="00D728AE">
            <w:pPr>
              <w:pStyle w:val="Akapitzlist"/>
              <w:numPr>
                <w:ilvl w:val="0"/>
                <w:numId w:val="16"/>
              </w:numPr>
              <w:spacing w:after="0" w:line="240" w:lineRule="auto"/>
              <w:ind w:hanging="43"/>
              <w:rPr>
                <w:rFonts w:asciiTheme="minorHAnsi" w:hAnsiTheme="minorHAnsi" w:cstheme="minorHAnsi"/>
                <w:sz w:val="20"/>
                <w:szCs w:val="20"/>
                <w:lang w:val="en-US"/>
              </w:rPr>
            </w:pPr>
            <w:r w:rsidRPr="00BD0416">
              <w:rPr>
                <w:rFonts w:asciiTheme="minorHAnsi" w:hAnsiTheme="minorHAnsi" w:cstheme="minorHAnsi"/>
                <w:sz w:val="20"/>
                <w:szCs w:val="20"/>
                <w:lang w:val="en-US"/>
              </w:rPr>
              <w:t xml:space="preserve">Experience and value for the </w:t>
            </w:r>
            <w:r>
              <w:rPr>
                <w:rFonts w:asciiTheme="minorHAnsi" w:hAnsiTheme="minorHAnsi" w:cstheme="minorHAnsi"/>
                <w:sz w:val="20"/>
                <w:szCs w:val="20"/>
                <w:lang w:val="en-US"/>
              </w:rPr>
              <w:t>customer</w:t>
            </w:r>
          </w:p>
          <w:p w14:paraId="7C27D0C7" w14:textId="77777777" w:rsidR="00D728AE" w:rsidRPr="00BD0416" w:rsidRDefault="00D728AE" w:rsidP="00D728AE">
            <w:pPr>
              <w:pStyle w:val="Akapitzlist"/>
              <w:numPr>
                <w:ilvl w:val="0"/>
                <w:numId w:val="19"/>
              </w:numPr>
              <w:spacing w:after="0" w:line="240" w:lineRule="auto"/>
              <w:rPr>
                <w:rFonts w:asciiTheme="minorHAnsi" w:hAnsiTheme="minorHAnsi" w:cstheme="minorHAnsi"/>
                <w:sz w:val="20"/>
                <w:szCs w:val="20"/>
              </w:rPr>
            </w:pPr>
            <w:proofErr w:type="spellStart"/>
            <w:r w:rsidRPr="00BD0416">
              <w:rPr>
                <w:rFonts w:asciiTheme="minorHAnsi" w:hAnsiTheme="minorHAnsi" w:cstheme="minorHAnsi"/>
                <w:sz w:val="20"/>
                <w:szCs w:val="20"/>
              </w:rPr>
              <w:t>Managing</w:t>
            </w:r>
            <w:proofErr w:type="spellEnd"/>
            <w:r w:rsidRPr="00BD0416">
              <w:rPr>
                <w:rFonts w:asciiTheme="minorHAnsi" w:hAnsiTheme="minorHAnsi" w:cstheme="minorHAnsi"/>
                <w:sz w:val="20"/>
                <w:szCs w:val="20"/>
              </w:rPr>
              <w:t xml:space="preserve"> the </w:t>
            </w:r>
            <w:proofErr w:type="spellStart"/>
            <w:r w:rsidRPr="00BD0416">
              <w:rPr>
                <w:rFonts w:asciiTheme="minorHAnsi" w:hAnsiTheme="minorHAnsi" w:cstheme="minorHAnsi"/>
                <w:sz w:val="20"/>
                <w:szCs w:val="20"/>
              </w:rPr>
              <w:t>consumer</w:t>
            </w:r>
            <w:proofErr w:type="spellEnd"/>
            <w:r w:rsidRPr="00BD0416">
              <w:rPr>
                <w:rFonts w:asciiTheme="minorHAnsi" w:hAnsiTheme="minorHAnsi" w:cstheme="minorHAnsi"/>
                <w:sz w:val="20"/>
                <w:szCs w:val="20"/>
              </w:rPr>
              <w:t xml:space="preserve"> </w:t>
            </w:r>
            <w:proofErr w:type="spellStart"/>
            <w:r w:rsidRPr="00BD0416">
              <w:rPr>
                <w:rFonts w:asciiTheme="minorHAnsi" w:hAnsiTheme="minorHAnsi" w:cstheme="minorHAnsi"/>
                <w:sz w:val="20"/>
                <w:szCs w:val="20"/>
              </w:rPr>
              <w:t>experience</w:t>
            </w:r>
            <w:proofErr w:type="spellEnd"/>
          </w:p>
          <w:p w14:paraId="1E814DE4" w14:textId="77777777" w:rsidR="00D728AE" w:rsidRPr="00BD0416" w:rsidRDefault="00D728AE" w:rsidP="00D728AE">
            <w:pPr>
              <w:pStyle w:val="Akapitzlist"/>
              <w:numPr>
                <w:ilvl w:val="0"/>
                <w:numId w:val="17"/>
              </w:numPr>
              <w:spacing w:after="0" w:line="240" w:lineRule="auto"/>
              <w:ind w:hanging="43"/>
              <w:rPr>
                <w:rFonts w:asciiTheme="minorHAnsi" w:hAnsiTheme="minorHAnsi" w:cstheme="minorHAnsi"/>
                <w:sz w:val="20"/>
                <w:szCs w:val="20"/>
              </w:rPr>
            </w:pPr>
            <w:proofErr w:type="spellStart"/>
            <w:r w:rsidRPr="00BD0416">
              <w:rPr>
                <w:rFonts w:asciiTheme="minorHAnsi" w:hAnsiTheme="minorHAnsi" w:cstheme="minorHAnsi"/>
                <w:sz w:val="20"/>
                <w:szCs w:val="20"/>
              </w:rPr>
              <w:t>Customer</w:t>
            </w:r>
            <w:proofErr w:type="spellEnd"/>
            <w:r w:rsidRPr="00BD0416">
              <w:rPr>
                <w:rFonts w:asciiTheme="minorHAnsi" w:hAnsiTheme="minorHAnsi" w:cstheme="minorHAnsi"/>
                <w:sz w:val="20"/>
                <w:szCs w:val="20"/>
              </w:rPr>
              <w:t xml:space="preserve"> </w:t>
            </w:r>
            <w:proofErr w:type="spellStart"/>
            <w:r w:rsidRPr="00BD0416">
              <w:rPr>
                <w:rFonts w:asciiTheme="minorHAnsi" w:hAnsiTheme="minorHAnsi" w:cstheme="minorHAnsi"/>
                <w:sz w:val="20"/>
                <w:szCs w:val="20"/>
              </w:rPr>
              <w:t>Experience</w:t>
            </w:r>
            <w:proofErr w:type="spellEnd"/>
            <w:r w:rsidRPr="00BD0416">
              <w:rPr>
                <w:rFonts w:asciiTheme="minorHAnsi" w:hAnsiTheme="minorHAnsi" w:cstheme="minorHAnsi"/>
                <w:sz w:val="20"/>
                <w:szCs w:val="20"/>
              </w:rPr>
              <w:t xml:space="preserve"> </w:t>
            </w:r>
            <w:proofErr w:type="spellStart"/>
            <w:r w:rsidRPr="00BD0416">
              <w:rPr>
                <w:rFonts w:asciiTheme="minorHAnsi" w:hAnsiTheme="minorHAnsi" w:cstheme="minorHAnsi"/>
                <w:sz w:val="20"/>
                <w:szCs w:val="20"/>
              </w:rPr>
              <w:t>Mapping</w:t>
            </w:r>
            <w:proofErr w:type="spellEnd"/>
          </w:p>
          <w:p w14:paraId="6195F75F" w14:textId="77777777" w:rsidR="00D728AE" w:rsidRPr="00BD0416" w:rsidRDefault="00D728AE" w:rsidP="00D728AE">
            <w:pPr>
              <w:pStyle w:val="Akapitzlist"/>
              <w:numPr>
                <w:ilvl w:val="0"/>
                <w:numId w:val="17"/>
              </w:numPr>
              <w:spacing w:after="0" w:line="240" w:lineRule="auto"/>
              <w:ind w:hanging="43"/>
              <w:rPr>
                <w:rFonts w:asciiTheme="minorHAnsi" w:hAnsiTheme="minorHAnsi" w:cstheme="minorHAnsi"/>
                <w:sz w:val="20"/>
                <w:szCs w:val="20"/>
              </w:rPr>
            </w:pPr>
            <w:proofErr w:type="spellStart"/>
            <w:r w:rsidRPr="00BD0416">
              <w:rPr>
                <w:rFonts w:asciiTheme="minorHAnsi" w:hAnsiTheme="minorHAnsi" w:cstheme="minorHAnsi"/>
                <w:sz w:val="20"/>
                <w:szCs w:val="20"/>
              </w:rPr>
              <w:t>Staging</w:t>
            </w:r>
            <w:proofErr w:type="spellEnd"/>
            <w:r w:rsidRPr="00BD0416">
              <w:rPr>
                <w:rFonts w:asciiTheme="minorHAnsi" w:hAnsiTheme="minorHAnsi" w:cstheme="minorHAnsi"/>
                <w:sz w:val="20"/>
                <w:szCs w:val="20"/>
              </w:rPr>
              <w:t xml:space="preserve"> </w:t>
            </w:r>
            <w:proofErr w:type="spellStart"/>
            <w:r w:rsidRPr="00BD0416">
              <w:rPr>
                <w:rFonts w:asciiTheme="minorHAnsi" w:hAnsiTheme="minorHAnsi" w:cstheme="minorHAnsi"/>
                <w:sz w:val="20"/>
                <w:szCs w:val="20"/>
              </w:rPr>
              <w:t>unforgettable</w:t>
            </w:r>
            <w:proofErr w:type="spellEnd"/>
            <w:r w:rsidRPr="00BD0416">
              <w:rPr>
                <w:rFonts w:asciiTheme="minorHAnsi" w:hAnsiTheme="minorHAnsi" w:cstheme="minorHAnsi"/>
                <w:sz w:val="20"/>
                <w:szCs w:val="20"/>
              </w:rPr>
              <w:t xml:space="preserve"> </w:t>
            </w:r>
            <w:proofErr w:type="spellStart"/>
            <w:r w:rsidRPr="00BD0416">
              <w:rPr>
                <w:rFonts w:asciiTheme="minorHAnsi" w:hAnsiTheme="minorHAnsi" w:cstheme="minorHAnsi"/>
                <w:sz w:val="20"/>
                <w:szCs w:val="20"/>
              </w:rPr>
              <w:t>experiences</w:t>
            </w:r>
            <w:proofErr w:type="spellEnd"/>
          </w:p>
          <w:p w14:paraId="513FE5A8" w14:textId="77777777" w:rsidR="00D728AE" w:rsidRPr="00BD0416" w:rsidRDefault="00D728AE" w:rsidP="00D728AE">
            <w:pPr>
              <w:pStyle w:val="Akapitzlist"/>
              <w:numPr>
                <w:ilvl w:val="0"/>
                <w:numId w:val="17"/>
              </w:numPr>
              <w:spacing w:after="0" w:line="240" w:lineRule="auto"/>
              <w:ind w:hanging="43"/>
              <w:rPr>
                <w:rFonts w:asciiTheme="minorHAnsi" w:hAnsiTheme="minorHAnsi" w:cstheme="minorHAnsi"/>
                <w:sz w:val="20"/>
                <w:szCs w:val="20"/>
                <w:lang w:val="en-US"/>
              </w:rPr>
            </w:pPr>
            <w:r w:rsidRPr="00BD0416">
              <w:rPr>
                <w:rFonts w:asciiTheme="minorHAnsi" w:hAnsiTheme="minorHAnsi" w:cstheme="minorHAnsi"/>
                <w:sz w:val="20"/>
                <w:szCs w:val="20"/>
                <w:lang w:val="en-US"/>
              </w:rPr>
              <w:t>The authenticity of the experience</w:t>
            </w:r>
          </w:p>
          <w:p w14:paraId="1B5A3853" w14:textId="77777777" w:rsidR="00D728AE" w:rsidRPr="007C034B" w:rsidRDefault="00D728AE" w:rsidP="00D728AE">
            <w:pPr>
              <w:pStyle w:val="Akapitzlist"/>
              <w:numPr>
                <w:ilvl w:val="0"/>
                <w:numId w:val="19"/>
              </w:numPr>
              <w:spacing w:after="0" w:line="240" w:lineRule="auto"/>
              <w:rPr>
                <w:rFonts w:cstheme="minorHAnsi"/>
                <w:sz w:val="20"/>
                <w:szCs w:val="20"/>
              </w:rPr>
            </w:pPr>
            <w:proofErr w:type="spellStart"/>
            <w:r w:rsidRPr="007C034B">
              <w:rPr>
                <w:rFonts w:cstheme="minorHAnsi"/>
                <w:sz w:val="20"/>
                <w:szCs w:val="20"/>
              </w:rPr>
              <w:t>Ethnographic</w:t>
            </w:r>
            <w:proofErr w:type="spellEnd"/>
            <w:r w:rsidRPr="007C034B">
              <w:rPr>
                <w:rFonts w:cstheme="minorHAnsi"/>
                <w:sz w:val="20"/>
                <w:szCs w:val="20"/>
              </w:rPr>
              <w:t xml:space="preserve"> mini-</w:t>
            </w:r>
            <w:proofErr w:type="spellStart"/>
            <w:r w:rsidRPr="007C034B">
              <w:rPr>
                <w:rFonts w:cstheme="minorHAnsi"/>
                <w:sz w:val="20"/>
                <w:szCs w:val="20"/>
              </w:rPr>
              <w:t>study</w:t>
            </w:r>
            <w:proofErr w:type="spellEnd"/>
          </w:p>
          <w:p w14:paraId="6F2F76E8" w14:textId="77777777" w:rsidR="00D728AE" w:rsidRDefault="00D728AE" w:rsidP="00D728AE">
            <w:pPr>
              <w:pStyle w:val="Akapitzlist"/>
              <w:numPr>
                <w:ilvl w:val="0"/>
                <w:numId w:val="18"/>
              </w:numPr>
              <w:spacing w:after="0" w:line="240" w:lineRule="auto"/>
              <w:rPr>
                <w:rFonts w:asciiTheme="minorHAnsi" w:hAnsiTheme="minorHAnsi" w:cstheme="minorHAnsi"/>
                <w:sz w:val="20"/>
                <w:szCs w:val="20"/>
              </w:rPr>
            </w:pPr>
            <w:proofErr w:type="spellStart"/>
            <w:r>
              <w:rPr>
                <w:rFonts w:asciiTheme="minorHAnsi" w:hAnsiTheme="minorHAnsi" w:cstheme="minorHAnsi"/>
                <w:sz w:val="20"/>
                <w:szCs w:val="20"/>
              </w:rPr>
              <w:t>Introduction</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method</w:t>
            </w:r>
            <w:proofErr w:type="spellEnd"/>
            <w:r>
              <w:rPr>
                <w:rFonts w:asciiTheme="minorHAnsi" w:hAnsiTheme="minorHAnsi" w:cstheme="minorHAnsi"/>
                <w:sz w:val="20"/>
                <w:szCs w:val="20"/>
              </w:rPr>
              <w:t xml:space="preserve"> &amp; </w:t>
            </w:r>
            <w:proofErr w:type="spellStart"/>
            <w:r>
              <w:rPr>
                <w:rFonts w:asciiTheme="minorHAnsi" w:hAnsiTheme="minorHAnsi" w:cstheme="minorHAnsi"/>
                <w:sz w:val="20"/>
                <w:szCs w:val="20"/>
              </w:rPr>
              <w:t>tools</w:t>
            </w:r>
            <w:proofErr w:type="spellEnd"/>
          </w:p>
          <w:p w14:paraId="0AF18950" w14:textId="77777777" w:rsidR="00D728AE" w:rsidRDefault="00D728AE" w:rsidP="00D728AE">
            <w:pPr>
              <w:pStyle w:val="Akapitzlist"/>
              <w:numPr>
                <w:ilvl w:val="0"/>
                <w:numId w:val="18"/>
              </w:num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Field </w:t>
            </w:r>
            <w:proofErr w:type="spellStart"/>
            <w:r>
              <w:rPr>
                <w:rFonts w:asciiTheme="minorHAnsi" w:hAnsiTheme="minorHAnsi" w:cstheme="minorHAnsi"/>
                <w:sz w:val="20"/>
                <w:szCs w:val="20"/>
              </w:rPr>
              <w:t>visit</w:t>
            </w:r>
            <w:proofErr w:type="spellEnd"/>
          </w:p>
          <w:p w14:paraId="78037431" w14:textId="6F2D6C3F" w:rsidR="007F70E6" w:rsidRPr="004D621E" w:rsidRDefault="00D728AE" w:rsidP="00D728AE">
            <w:pPr>
              <w:pStyle w:val="Akapitzlist"/>
              <w:numPr>
                <w:ilvl w:val="0"/>
                <w:numId w:val="5"/>
              </w:numPr>
              <w:spacing w:after="0" w:line="276" w:lineRule="auto"/>
            </w:pPr>
            <w:r>
              <w:rPr>
                <w:rFonts w:asciiTheme="minorHAnsi" w:hAnsiTheme="minorHAnsi" w:cstheme="minorHAnsi"/>
                <w:sz w:val="20"/>
                <w:szCs w:val="20"/>
              </w:rPr>
              <w:t xml:space="preserve">Report &amp; </w:t>
            </w:r>
            <w:proofErr w:type="spellStart"/>
            <w:r>
              <w:rPr>
                <w:rFonts w:asciiTheme="minorHAnsi" w:hAnsiTheme="minorHAnsi" w:cstheme="minorHAnsi"/>
                <w:sz w:val="20"/>
                <w:szCs w:val="20"/>
              </w:rPr>
              <w:t>presentation</w:t>
            </w:r>
            <w:proofErr w:type="spellEnd"/>
            <w:r>
              <w:rPr>
                <w:rFonts w:asciiTheme="minorHAnsi" w:hAnsiTheme="minorHAnsi" w:cstheme="minorHAnsi"/>
                <w:sz w:val="20"/>
                <w:szCs w:val="20"/>
              </w:rPr>
              <w:t xml:space="preserve"> of </w:t>
            </w:r>
            <w:proofErr w:type="spellStart"/>
            <w:r>
              <w:rPr>
                <w:rFonts w:asciiTheme="minorHAnsi" w:hAnsiTheme="minorHAnsi" w:cstheme="minorHAnsi"/>
                <w:sz w:val="20"/>
                <w:szCs w:val="20"/>
              </w:rPr>
              <w:t>results</w:t>
            </w:r>
            <w:proofErr w:type="spellEnd"/>
            <w:r w:rsidR="007F70E6" w:rsidRPr="004D621E">
              <w:t xml:space="preserve"> </w:t>
            </w:r>
          </w:p>
        </w:tc>
      </w:tr>
      <w:tr w:rsidR="007F70E6" w:rsidRPr="00D728AE" w14:paraId="71FD2739" w14:textId="77777777" w:rsidTr="00EE3158">
        <w:trPr>
          <w:trHeight w:val="216"/>
        </w:trPr>
        <w:tc>
          <w:tcPr>
            <w:tcW w:w="2795" w:type="dxa"/>
            <w:tcBorders>
              <w:top w:val="single" w:sz="4" w:space="0" w:color="000000"/>
              <w:left w:val="single" w:sz="4" w:space="0" w:color="000000"/>
              <w:bottom w:val="single" w:sz="4" w:space="0" w:color="000000"/>
              <w:right w:val="single" w:sz="4" w:space="0" w:color="000000"/>
            </w:tcBorders>
          </w:tcPr>
          <w:p w14:paraId="4712242F" w14:textId="6C98B637" w:rsidR="007F70E6" w:rsidRPr="004D621E" w:rsidRDefault="007F70E6" w:rsidP="007F70E6">
            <w:pPr>
              <w:spacing w:after="0" w:line="276" w:lineRule="auto"/>
              <w:ind w:left="0" w:firstLine="0"/>
            </w:pPr>
            <w:proofErr w:type="spellStart"/>
            <w:r w:rsidRPr="004D621E">
              <w:t>Didactic</w:t>
            </w:r>
            <w:proofErr w:type="spellEnd"/>
            <w:r w:rsidRPr="004D621E">
              <w:t xml:space="preserve"> </w:t>
            </w:r>
            <w:proofErr w:type="spellStart"/>
            <w:r w:rsidRPr="004D621E">
              <w:t>methods</w:t>
            </w:r>
            <w:proofErr w:type="spellEnd"/>
          </w:p>
        </w:tc>
        <w:tc>
          <w:tcPr>
            <w:tcW w:w="6669" w:type="dxa"/>
            <w:tcBorders>
              <w:top w:val="single" w:sz="4" w:space="0" w:color="000000"/>
              <w:left w:val="single" w:sz="4" w:space="0" w:color="000000"/>
              <w:bottom w:val="single" w:sz="4" w:space="0" w:color="000000"/>
              <w:right w:val="single" w:sz="4" w:space="0" w:color="000000"/>
            </w:tcBorders>
          </w:tcPr>
          <w:p w14:paraId="1E02F1A6" w14:textId="066252F2" w:rsidR="007F70E6" w:rsidRPr="007F70E6" w:rsidRDefault="007F70E6" w:rsidP="007F70E6">
            <w:pPr>
              <w:spacing w:after="0" w:line="276" w:lineRule="auto"/>
              <w:ind w:left="1" w:firstLine="0"/>
              <w:rPr>
                <w:lang w:val="en-US"/>
              </w:rPr>
            </w:pPr>
            <w:r w:rsidRPr="007F70E6">
              <w:rPr>
                <w:lang w:val="en-US"/>
              </w:rPr>
              <w:t xml:space="preserve"> Lecture, ppt presentation, examples f</w:t>
            </w:r>
            <w:r>
              <w:rPr>
                <w:lang w:val="en-US"/>
              </w:rPr>
              <w:t>rom business practice, discussions</w:t>
            </w:r>
          </w:p>
        </w:tc>
      </w:tr>
      <w:tr w:rsidR="007F70E6" w:rsidRPr="004D621E" w14:paraId="523610F2" w14:textId="77777777" w:rsidTr="00EE3158">
        <w:trPr>
          <w:trHeight w:val="218"/>
        </w:trPr>
        <w:tc>
          <w:tcPr>
            <w:tcW w:w="2795" w:type="dxa"/>
            <w:tcBorders>
              <w:top w:val="single" w:sz="4" w:space="0" w:color="000000"/>
              <w:left w:val="single" w:sz="4" w:space="0" w:color="000000"/>
              <w:bottom w:val="single" w:sz="4" w:space="0" w:color="000000"/>
              <w:right w:val="single" w:sz="4" w:space="0" w:color="000000"/>
            </w:tcBorders>
          </w:tcPr>
          <w:p w14:paraId="17D69F35" w14:textId="4E10454E" w:rsidR="007F70E6" w:rsidRPr="004D621E" w:rsidRDefault="007F70E6" w:rsidP="007F70E6">
            <w:pPr>
              <w:spacing w:after="0" w:line="276" w:lineRule="auto"/>
              <w:ind w:left="0" w:firstLine="0"/>
            </w:pPr>
            <w:proofErr w:type="spellStart"/>
            <w:r w:rsidRPr="004D621E">
              <w:t>Bibliography</w:t>
            </w:r>
            <w:proofErr w:type="spellEnd"/>
          </w:p>
        </w:tc>
        <w:tc>
          <w:tcPr>
            <w:tcW w:w="6669" w:type="dxa"/>
            <w:tcBorders>
              <w:top w:val="single" w:sz="4" w:space="0" w:color="000000"/>
              <w:left w:val="single" w:sz="4" w:space="0" w:color="000000"/>
              <w:bottom w:val="single" w:sz="4" w:space="0" w:color="000000"/>
              <w:right w:val="single" w:sz="4" w:space="0" w:color="000000"/>
            </w:tcBorders>
          </w:tcPr>
          <w:p w14:paraId="5026FBE0" w14:textId="7F32F378" w:rsidR="007F70E6" w:rsidRDefault="00D728AE" w:rsidP="007F70E6">
            <w:pPr>
              <w:spacing w:after="0" w:line="276" w:lineRule="auto"/>
            </w:pPr>
            <w:r>
              <w:t>Course materials</w:t>
            </w:r>
            <w:r w:rsidR="007F70E6">
              <w:t>:</w:t>
            </w:r>
          </w:p>
          <w:p w14:paraId="184DDEC5" w14:textId="77777777" w:rsidR="007F70E6" w:rsidRPr="00C6399A" w:rsidRDefault="007F70E6" w:rsidP="007F70E6">
            <w:pPr>
              <w:pStyle w:val="Akapitzlist"/>
              <w:numPr>
                <w:ilvl w:val="0"/>
                <w:numId w:val="9"/>
              </w:numPr>
              <w:spacing w:after="0" w:line="276" w:lineRule="auto"/>
              <w:rPr>
                <w:lang w:val="en-US"/>
              </w:rPr>
            </w:pPr>
            <w:r w:rsidRPr="00C6399A">
              <w:rPr>
                <w:lang w:val="en-US"/>
              </w:rPr>
              <w:t>Pine J.B., Gilmore J.H., The Experience Economy, Harvard Business Review Press, Boston, MA 2011.</w:t>
            </w:r>
          </w:p>
          <w:p w14:paraId="7E67FBE3" w14:textId="77777777" w:rsidR="007F70E6" w:rsidRPr="00C6399A" w:rsidRDefault="007F70E6" w:rsidP="007F70E6">
            <w:pPr>
              <w:pStyle w:val="Akapitzlist"/>
              <w:numPr>
                <w:ilvl w:val="0"/>
                <w:numId w:val="9"/>
              </w:numPr>
              <w:spacing w:after="0" w:line="276" w:lineRule="auto"/>
              <w:rPr>
                <w:lang w:val="en-US"/>
              </w:rPr>
            </w:pPr>
            <w:r w:rsidRPr="00C6399A">
              <w:rPr>
                <w:lang w:val="en-US"/>
              </w:rPr>
              <w:t>Pine J.B., Korn K.C., Infinite Possibility. Creating Customer Value on the Digital Frontier, Berrett-Koehler Publishers, San Francisco 2011.</w:t>
            </w:r>
          </w:p>
          <w:p w14:paraId="763728E0" w14:textId="77777777" w:rsidR="007F70E6" w:rsidRDefault="007F70E6" w:rsidP="007F70E6">
            <w:pPr>
              <w:pStyle w:val="Akapitzlist"/>
              <w:numPr>
                <w:ilvl w:val="0"/>
                <w:numId w:val="9"/>
              </w:numPr>
              <w:spacing w:after="0" w:line="276" w:lineRule="auto"/>
            </w:pPr>
            <w:r>
              <w:t xml:space="preserve">Schmitt B.H., A. </w:t>
            </w:r>
            <w:proofErr w:type="spellStart"/>
            <w:r>
              <w:t>Simonson</w:t>
            </w:r>
            <w:proofErr w:type="spellEnd"/>
            <w:r>
              <w:t>, Estetyka w marketingu. Strategiczne zarządzanie markami, tożsamością i wizerunkiem firmy, Wydawnictwo Profesjonalnej Szkoły Biznesu, Kraków 1999</w:t>
            </w:r>
          </w:p>
          <w:p w14:paraId="3D280B7E" w14:textId="77777777" w:rsidR="007F70E6" w:rsidRPr="00C6399A" w:rsidRDefault="007F70E6" w:rsidP="007F70E6">
            <w:pPr>
              <w:pStyle w:val="Akapitzlist"/>
              <w:numPr>
                <w:ilvl w:val="0"/>
                <w:numId w:val="9"/>
              </w:numPr>
              <w:spacing w:after="0" w:line="276" w:lineRule="auto"/>
              <w:rPr>
                <w:lang w:val="en-US"/>
              </w:rPr>
            </w:pPr>
            <w:r w:rsidRPr="00C6399A">
              <w:rPr>
                <w:lang w:val="en-US"/>
              </w:rPr>
              <w:t>Schmitt B.H., Experiential Marketing. How to Get Customer to SENSE, FEEL, THINK, ACT, and RELATE to Your Company and Brands, The Free Press, New York 1999.</w:t>
            </w:r>
          </w:p>
          <w:p w14:paraId="444DACD3" w14:textId="77777777" w:rsidR="007F70E6" w:rsidRPr="00C6399A" w:rsidRDefault="007F70E6" w:rsidP="007F70E6">
            <w:pPr>
              <w:spacing w:after="0" w:line="276" w:lineRule="auto"/>
              <w:rPr>
                <w:lang w:val="en-US"/>
              </w:rPr>
            </w:pPr>
            <w:r>
              <w:rPr>
                <w:lang w:val="en-US"/>
              </w:rPr>
              <w:t>Additional reading (articles)</w:t>
            </w:r>
            <w:r w:rsidRPr="00C6399A">
              <w:rPr>
                <w:lang w:val="en-US"/>
              </w:rPr>
              <w:t>:</w:t>
            </w:r>
          </w:p>
          <w:p w14:paraId="72EC0280" w14:textId="77777777" w:rsidR="007F70E6" w:rsidRPr="00C6399A" w:rsidRDefault="007F70E6" w:rsidP="007F70E6">
            <w:pPr>
              <w:pStyle w:val="Akapitzlist"/>
              <w:numPr>
                <w:ilvl w:val="0"/>
                <w:numId w:val="10"/>
              </w:numPr>
              <w:spacing w:after="0" w:line="276" w:lineRule="auto"/>
              <w:rPr>
                <w:lang w:val="en-US"/>
              </w:rPr>
            </w:pPr>
            <w:r w:rsidRPr="00C6399A">
              <w:rPr>
                <w:lang w:val="en-US"/>
              </w:rPr>
              <w:t>Berry, L. L., Carbone, L. P. &amp; Haeckel, S. H., 2002. Managing the Total Customer Experience. MIT Sloan Management, 43(3), pp. 85-89.</w:t>
            </w:r>
          </w:p>
          <w:p w14:paraId="6328DF42" w14:textId="77777777" w:rsidR="007F70E6" w:rsidRPr="00C6399A" w:rsidRDefault="007F70E6" w:rsidP="007F70E6">
            <w:pPr>
              <w:pStyle w:val="Akapitzlist"/>
              <w:numPr>
                <w:ilvl w:val="0"/>
                <w:numId w:val="10"/>
              </w:numPr>
              <w:spacing w:after="0" w:line="276" w:lineRule="auto"/>
              <w:rPr>
                <w:lang w:val="en-US"/>
              </w:rPr>
            </w:pPr>
            <w:proofErr w:type="spellStart"/>
            <w:r w:rsidRPr="00C6399A">
              <w:t>Brakus</w:t>
            </w:r>
            <w:proofErr w:type="spellEnd"/>
            <w:r w:rsidRPr="00C6399A">
              <w:t xml:space="preserve">, J. J., Schmitt, B. H. &amp; </w:t>
            </w:r>
            <w:proofErr w:type="spellStart"/>
            <w:r w:rsidRPr="00C6399A">
              <w:t>Zarantonello</w:t>
            </w:r>
            <w:proofErr w:type="spellEnd"/>
            <w:r w:rsidRPr="00C6399A">
              <w:t xml:space="preserve">, L., 2009. </w:t>
            </w:r>
            <w:r w:rsidRPr="00C6399A">
              <w:rPr>
                <w:lang w:val="en-US"/>
              </w:rPr>
              <w:t>Brand Experiences: What Is It? How Is It Measured? Does It Affect Loyalty?. Journal of Marketing, Vol. 73, pp. 52-68.</w:t>
            </w:r>
          </w:p>
          <w:p w14:paraId="3209E36F" w14:textId="77777777" w:rsidR="007F70E6" w:rsidRDefault="007F70E6" w:rsidP="007F70E6">
            <w:pPr>
              <w:pStyle w:val="Akapitzlist"/>
              <w:numPr>
                <w:ilvl w:val="0"/>
                <w:numId w:val="10"/>
              </w:numPr>
              <w:spacing w:after="0" w:line="276" w:lineRule="auto"/>
            </w:pPr>
            <w:r w:rsidRPr="00C6399A">
              <w:rPr>
                <w:lang w:val="en-US"/>
              </w:rPr>
              <w:t xml:space="preserve">Carbone, L. &amp; Haeckel, S., 1994. Engineering customer experiences. </w:t>
            </w:r>
            <w:r>
              <w:t>Marketing Management, 3(3), pp. 9-19.</w:t>
            </w:r>
          </w:p>
          <w:p w14:paraId="4066E7D9" w14:textId="77777777" w:rsidR="007F70E6" w:rsidRDefault="007F70E6" w:rsidP="007F70E6">
            <w:pPr>
              <w:pStyle w:val="Akapitzlist"/>
              <w:numPr>
                <w:ilvl w:val="0"/>
                <w:numId w:val="10"/>
              </w:numPr>
              <w:spacing w:after="0" w:line="276" w:lineRule="auto"/>
            </w:pPr>
            <w:r>
              <w:lastRenderedPageBreak/>
              <w:t xml:space="preserve">Dziewanowska K. (2013), „Nowe oblicze marketingu – koncepcja marketingu doświadczeń”, PWE, Marketing i Rynek 1/2013, ISSN 1231-7853, s. 16-24. </w:t>
            </w:r>
          </w:p>
          <w:p w14:paraId="46D95775" w14:textId="77777777" w:rsidR="007F70E6" w:rsidRPr="00C6399A" w:rsidRDefault="007F70E6" w:rsidP="007F70E6">
            <w:pPr>
              <w:pStyle w:val="Akapitzlist"/>
              <w:numPr>
                <w:ilvl w:val="0"/>
                <w:numId w:val="10"/>
              </w:numPr>
              <w:spacing w:after="0" w:line="276" w:lineRule="auto"/>
              <w:rPr>
                <w:lang w:val="en-US"/>
              </w:rPr>
            </w:pPr>
            <w:r w:rsidRPr="00C6399A">
              <w:rPr>
                <w:lang w:val="en-US"/>
              </w:rPr>
              <w:t>Dziewanowska K., Kacprzak A., Skorek M. (2015), Value in shopping experiences in the perception of Polish consumers, International Journal of Business Performance Management, Special Issue on Organization Management Through Value for the Customer, vol. 16, nos. 2/3, s. 149-168.</w:t>
            </w:r>
          </w:p>
          <w:p w14:paraId="1AFD055D" w14:textId="77777777" w:rsidR="007F70E6" w:rsidRPr="00C6399A" w:rsidRDefault="007F70E6" w:rsidP="007F70E6">
            <w:pPr>
              <w:pStyle w:val="Akapitzlist"/>
              <w:numPr>
                <w:ilvl w:val="0"/>
                <w:numId w:val="10"/>
              </w:numPr>
              <w:spacing w:after="0" w:line="276" w:lineRule="auto"/>
              <w:rPr>
                <w:lang w:val="en-US"/>
              </w:rPr>
            </w:pPr>
            <w:r w:rsidRPr="00C6399A">
              <w:rPr>
                <w:lang w:val="en-US"/>
              </w:rPr>
              <w:t>Dziewanowska, K. (2015), Dimensions of Real and Virtual Consumer Experiences, UW Faculty of Management Working Papers Series, 9 (4).</w:t>
            </w:r>
          </w:p>
          <w:p w14:paraId="77C37CCD" w14:textId="77777777" w:rsidR="007F70E6" w:rsidRPr="00C6399A" w:rsidRDefault="007F70E6" w:rsidP="007F70E6">
            <w:pPr>
              <w:pStyle w:val="Akapitzlist"/>
              <w:numPr>
                <w:ilvl w:val="0"/>
                <w:numId w:val="10"/>
              </w:numPr>
              <w:spacing w:after="0" w:line="276" w:lineRule="auto"/>
              <w:rPr>
                <w:lang w:val="en-US"/>
              </w:rPr>
            </w:pPr>
            <w:r w:rsidRPr="00C6399A">
              <w:rPr>
                <w:lang w:val="en-US"/>
              </w:rPr>
              <w:t xml:space="preserve">Gentile, C., Spiller, N. &amp; </w:t>
            </w:r>
            <w:proofErr w:type="spellStart"/>
            <w:r w:rsidRPr="00C6399A">
              <w:rPr>
                <w:lang w:val="en-US"/>
              </w:rPr>
              <w:t>Noci</w:t>
            </w:r>
            <w:proofErr w:type="spellEnd"/>
            <w:r w:rsidRPr="00C6399A">
              <w:rPr>
                <w:lang w:val="en-US"/>
              </w:rPr>
              <w:t>, G., 2007. How to sustain the customer experience: An overview of experience components that cocreate value with the customer. European Management Journal, 25(5), pp. 395-410.</w:t>
            </w:r>
          </w:p>
          <w:p w14:paraId="2197B145" w14:textId="77777777" w:rsidR="007F70E6" w:rsidRPr="00C6399A" w:rsidRDefault="007F70E6" w:rsidP="007F70E6">
            <w:pPr>
              <w:pStyle w:val="Akapitzlist"/>
              <w:numPr>
                <w:ilvl w:val="0"/>
                <w:numId w:val="10"/>
              </w:numPr>
              <w:spacing w:after="0" w:line="276" w:lineRule="auto"/>
              <w:rPr>
                <w:lang w:val="en-US"/>
              </w:rPr>
            </w:pPr>
            <w:r w:rsidRPr="00C6399A">
              <w:rPr>
                <w:lang w:val="en-US"/>
              </w:rPr>
              <w:t>Pine J.B., J.H. Gilmore, “Welcome to the experience economy”, Harvard Business Review 1998, 76, 4.</w:t>
            </w:r>
          </w:p>
          <w:p w14:paraId="53787404" w14:textId="77777777" w:rsidR="007F70E6" w:rsidRPr="00C6399A" w:rsidRDefault="007F70E6" w:rsidP="007F70E6">
            <w:pPr>
              <w:pStyle w:val="Akapitzlist"/>
              <w:numPr>
                <w:ilvl w:val="0"/>
                <w:numId w:val="10"/>
              </w:numPr>
              <w:spacing w:after="0" w:line="276" w:lineRule="auto"/>
              <w:rPr>
                <w:lang w:val="en-US"/>
              </w:rPr>
            </w:pPr>
            <w:r w:rsidRPr="00C6399A">
              <w:rPr>
                <w:lang w:val="en-US"/>
              </w:rPr>
              <w:t>Schmitt B.H., Experiential Marketing, “Journal of Marketing Management” 1999, 15.</w:t>
            </w:r>
          </w:p>
          <w:p w14:paraId="1FA68481" w14:textId="4F079006" w:rsidR="007F70E6" w:rsidRPr="004D621E" w:rsidRDefault="007F70E6" w:rsidP="007F70E6">
            <w:pPr>
              <w:pStyle w:val="Akapitzlist"/>
              <w:numPr>
                <w:ilvl w:val="0"/>
                <w:numId w:val="10"/>
              </w:numPr>
              <w:spacing w:after="0" w:line="276" w:lineRule="auto"/>
            </w:pPr>
            <w:r w:rsidRPr="007F70E6">
              <w:rPr>
                <w:lang w:val="en-US"/>
              </w:rPr>
              <w:t xml:space="preserve">Schmitt, B. H., 2010. Experience Marketing: Concepts, Frameworks and Consumer Insights. </w:t>
            </w:r>
            <w:proofErr w:type="spellStart"/>
            <w:r>
              <w:t>Foundations</w:t>
            </w:r>
            <w:proofErr w:type="spellEnd"/>
            <w:r>
              <w:t xml:space="preserve"> and </w:t>
            </w:r>
            <w:proofErr w:type="spellStart"/>
            <w:r>
              <w:t>Trends</w:t>
            </w:r>
            <w:proofErr w:type="spellEnd"/>
            <w:r>
              <w:t xml:space="preserve"> in Marketing, 5(2), pp. 55-112.</w:t>
            </w:r>
          </w:p>
        </w:tc>
      </w:tr>
      <w:tr w:rsidR="007F70E6" w:rsidRPr="004D621E" w14:paraId="390E4910" w14:textId="77777777" w:rsidTr="00EE3158">
        <w:trPr>
          <w:trHeight w:val="216"/>
        </w:trPr>
        <w:tc>
          <w:tcPr>
            <w:tcW w:w="2795" w:type="dxa"/>
            <w:tcBorders>
              <w:top w:val="single" w:sz="4" w:space="0" w:color="000000"/>
              <w:left w:val="single" w:sz="4" w:space="0" w:color="000000"/>
              <w:bottom w:val="single" w:sz="4" w:space="0" w:color="000000"/>
              <w:right w:val="single" w:sz="4" w:space="0" w:color="000000"/>
            </w:tcBorders>
            <w:shd w:val="clear" w:color="auto" w:fill="E6E6E6"/>
          </w:tcPr>
          <w:p w14:paraId="7F34E3B6" w14:textId="3C1093EF" w:rsidR="007F70E6" w:rsidRPr="004D621E" w:rsidRDefault="007F70E6" w:rsidP="007F70E6">
            <w:pPr>
              <w:spacing w:after="0" w:line="276" w:lineRule="auto"/>
              <w:ind w:left="0" w:firstLine="0"/>
            </w:pPr>
            <w:proofErr w:type="spellStart"/>
            <w:r w:rsidRPr="004D621E">
              <w:lastRenderedPageBreak/>
              <w:t>Group</w:t>
            </w:r>
            <w:proofErr w:type="spellEnd"/>
            <w:r w:rsidRPr="004D621E">
              <w:t xml:space="preserve"> limit </w:t>
            </w:r>
          </w:p>
        </w:tc>
        <w:tc>
          <w:tcPr>
            <w:tcW w:w="6669" w:type="dxa"/>
            <w:tcBorders>
              <w:top w:val="single" w:sz="4" w:space="0" w:color="000000"/>
              <w:left w:val="single" w:sz="4" w:space="0" w:color="000000"/>
              <w:bottom w:val="single" w:sz="4" w:space="0" w:color="000000"/>
              <w:right w:val="single" w:sz="4" w:space="0" w:color="000000"/>
            </w:tcBorders>
            <w:shd w:val="clear" w:color="auto" w:fill="E6E6E6"/>
          </w:tcPr>
          <w:p w14:paraId="2B10A81E" w14:textId="77777777" w:rsidR="007F70E6" w:rsidRPr="004D621E" w:rsidRDefault="007F70E6" w:rsidP="007F70E6">
            <w:pPr>
              <w:spacing w:after="0" w:line="276" w:lineRule="auto"/>
              <w:ind w:left="1" w:firstLine="0"/>
            </w:pPr>
            <w:r w:rsidRPr="004D621E">
              <w:t xml:space="preserve"> </w:t>
            </w:r>
          </w:p>
        </w:tc>
      </w:tr>
      <w:tr w:rsidR="007F70E6" w:rsidRPr="004D621E" w14:paraId="349CC74B" w14:textId="77777777" w:rsidTr="00EE3158">
        <w:trPr>
          <w:trHeight w:val="216"/>
        </w:trPr>
        <w:tc>
          <w:tcPr>
            <w:tcW w:w="2795" w:type="dxa"/>
            <w:tcBorders>
              <w:top w:val="single" w:sz="4" w:space="0" w:color="000000"/>
              <w:left w:val="single" w:sz="4" w:space="0" w:color="000000"/>
              <w:bottom w:val="single" w:sz="4" w:space="0" w:color="000000"/>
              <w:right w:val="single" w:sz="4" w:space="0" w:color="000000"/>
            </w:tcBorders>
            <w:shd w:val="clear" w:color="auto" w:fill="E6E6E6"/>
          </w:tcPr>
          <w:p w14:paraId="7415AD32" w14:textId="3BC6D3D9" w:rsidR="007F70E6" w:rsidRPr="004D621E" w:rsidRDefault="007F70E6" w:rsidP="007F70E6">
            <w:pPr>
              <w:spacing w:after="0" w:line="276" w:lineRule="auto"/>
              <w:ind w:left="0" w:firstLine="0"/>
            </w:pPr>
            <w:r w:rsidRPr="004D621E">
              <w:t xml:space="preserve">Time </w:t>
            </w:r>
            <w:proofErr w:type="spellStart"/>
            <w:r w:rsidRPr="004D621E">
              <w:t>span</w:t>
            </w:r>
            <w:proofErr w:type="spellEnd"/>
          </w:p>
        </w:tc>
        <w:tc>
          <w:tcPr>
            <w:tcW w:w="6669" w:type="dxa"/>
            <w:tcBorders>
              <w:top w:val="single" w:sz="4" w:space="0" w:color="000000"/>
              <w:left w:val="single" w:sz="4" w:space="0" w:color="000000"/>
              <w:bottom w:val="single" w:sz="4" w:space="0" w:color="000000"/>
              <w:right w:val="single" w:sz="4" w:space="0" w:color="000000"/>
            </w:tcBorders>
            <w:shd w:val="clear" w:color="auto" w:fill="E6E6E6"/>
          </w:tcPr>
          <w:p w14:paraId="7EA254D1" w14:textId="77777777" w:rsidR="007F70E6" w:rsidRPr="004D621E" w:rsidRDefault="007F70E6" w:rsidP="007F70E6">
            <w:pPr>
              <w:spacing w:after="0" w:line="276" w:lineRule="auto"/>
              <w:ind w:left="1" w:firstLine="0"/>
            </w:pPr>
            <w:r w:rsidRPr="004D621E">
              <w:t xml:space="preserve"> </w:t>
            </w:r>
          </w:p>
        </w:tc>
      </w:tr>
      <w:tr w:rsidR="007F70E6" w:rsidRPr="004D621E" w14:paraId="4EFA93FD" w14:textId="77777777" w:rsidTr="00EE3158">
        <w:trPr>
          <w:trHeight w:val="215"/>
        </w:trPr>
        <w:tc>
          <w:tcPr>
            <w:tcW w:w="2795" w:type="dxa"/>
            <w:tcBorders>
              <w:top w:val="single" w:sz="4" w:space="0" w:color="000000"/>
              <w:left w:val="single" w:sz="4" w:space="0" w:color="000000"/>
              <w:bottom w:val="single" w:sz="4" w:space="0" w:color="000000"/>
              <w:right w:val="single" w:sz="4" w:space="0" w:color="000000"/>
            </w:tcBorders>
            <w:shd w:val="clear" w:color="auto" w:fill="E6E6E6"/>
          </w:tcPr>
          <w:p w14:paraId="7D965B57" w14:textId="075593CC" w:rsidR="007F70E6" w:rsidRPr="004D621E" w:rsidRDefault="007F70E6" w:rsidP="007F70E6">
            <w:pPr>
              <w:spacing w:after="0" w:line="276" w:lineRule="auto"/>
              <w:ind w:left="0" w:firstLine="0"/>
            </w:pPr>
            <w:proofErr w:type="spellStart"/>
            <w:r w:rsidRPr="004D621E">
              <w:t>Location</w:t>
            </w:r>
            <w:proofErr w:type="spellEnd"/>
          </w:p>
        </w:tc>
        <w:tc>
          <w:tcPr>
            <w:tcW w:w="6669" w:type="dxa"/>
            <w:tcBorders>
              <w:top w:val="single" w:sz="4" w:space="0" w:color="000000"/>
              <w:left w:val="single" w:sz="4" w:space="0" w:color="000000"/>
              <w:bottom w:val="single" w:sz="4" w:space="0" w:color="000000"/>
              <w:right w:val="single" w:sz="4" w:space="0" w:color="000000"/>
            </w:tcBorders>
            <w:shd w:val="clear" w:color="auto" w:fill="E6E6E6"/>
          </w:tcPr>
          <w:p w14:paraId="0C3B034F" w14:textId="77777777" w:rsidR="007F70E6" w:rsidRPr="004D621E" w:rsidRDefault="007F70E6" w:rsidP="007F70E6">
            <w:pPr>
              <w:spacing w:after="0" w:line="276" w:lineRule="auto"/>
              <w:ind w:left="1" w:firstLine="0"/>
            </w:pPr>
            <w:r w:rsidRPr="004D621E">
              <w:t xml:space="preserve"> </w:t>
            </w:r>
          </w:p>
        </w:tc>
      </w:tr>
    </w:tbl>
    <w:p w14:paraId="7E0C23C7" w14:textId="77777777" w:rsidR="00325422" w:rsidRPr="004D621E" w:rsidRDefault="00325422"/>
    <w:sectPr w:rsidR="00325422" w:rsidRPr="004D62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1FF69" w14:textId="77777777" w:rsidR="002F442F" w:rsidRDefault="002F442F" w:rsidP="006F4F7C">
      <w:pPr>
        <w:spacing w:after="0" w:line="240" w:lineRule="auto"/>
      </w:pPr>
      <w:r>
        <w:separator/>
      </w:r>
    </w:p>
  </w:endnote>
  <w:endnote w:type="continuationSeparator" w:id="0">
    <w:p w14:paraId="349F50D8" w14:textId="77777777" w:rsidR="002F442F" w:rsidRDefault="002F442F" w:rsidP="006F4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78890" w14:textId="77777777" w:rsidR="002F442F" w:rsidRDefault="002F442F" w:rsidP="006F4F7C">
      <w:pPr>
        <w:spacing w:after="0" w:line="240" w:lineRule="auto"/>
      </w:pPr>
      <w:r>
        <w:separator/>
      </w:r>
    </w:p>
  </w:footnote>
  <w:footnote w:type="continuationSeparator" w:id="0">
    <w:p w14:paraId="416FA6F3" w14:textId="77777777" w:rsidR="002F442F" w:rsidRDefault="002F442F" w:rsidP="006F4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034A4"/>
    <w:multiLevelType w:val="multilevel"/>
    <w:tmpl w:val="49B2A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AD0E0A"/>
    <w:multiLevelType w:val="hybridMultilevel"/>
    <w:tmpl w:val="824042B8"/>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 w15:restartNumberingAfterBreak="0">
    <w:nsid w:val="197D7CB6"/>
    <w:multiLevelType w:val="multilevel"/>
    <w:tmpl w:val="4F68D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544451"/>
    <w:multiLevelType w:val="hybridMultilevel"/>
    <w:tmpl w:val="7BE68960"/>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4" w15:restartNumberingAfterBreak="0">
    <w:nsid w:val="1F6D5981"/>
    <w:multiLevelType w:val="hybridMultilevel"/>
    <w:tmpl w:val="D7AC639E"/>
    <w:lvl w:ilvl="0" w:tplc="04090001">
      <w:start w:val="1"/>
      <w:numFmt w:val="bullet"/>
      <w:lvlText w:val=""/>
      <w:lvlJc w:val="left"/>
      <w:pPr>
        <w:ind w:left="721" w:hanging="360"/>
      </w:pPr>
      <w:rPr>
        <w:rFonts w:ascii="Symbol" w:hAnsi="Symbol" w:hint="default"/>
      </w:rPr>
    </w:lvl>
    <w:lvl w:ilvl="1" w:tplc="04090003">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5" w15:restartNumberingAfterBreak="0">
    <w:nsid w:val="25FC79A6"/>
    <w:multiLevelType w:val="hybridMultilevel"/>
    <w:tmpl w:val="2C28832E"/>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6" w15:restartNumberingAfterBreak="0">
    <w:nsid w:val="273A17C5"/>
    <w:multiLevelType w:val="hybridMultilevel"/>
    <w:tmpl w:val="F58EE7C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F562C1B"/>
    <w:multiLevelType w:val="multilevel"/>
    <w:tmpl w:val="86285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CE4643"/>
    <w:multiLevelType w:val="hybridMultilevel"/>
    <w:tmpl w:val="5FC80D92"/>
    <w:lvl w:ilvl="0" w:tplc="04090001">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EE10A0F"/>
    <w:multiLevelType w:val="hybridMultilevel"/>
    <w:tmpl w:val="14B2578C"/>
    <w:lvl w:ilvl="0" w:tplc="04090001">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0217B67"/>
    <w:multiLevelType w:val="hybridMultilevel"/>
    <w:tmpl w:val="C99854CA"/>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1" w15:restartNumberingAfterBreak="0">
    <w:nsid w:val="49906B8A"/>
    <w:multiLevelType w:val="hybridMultilevel"/>
    <w:tmpl w:val="4FC48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FC7445"/>
    <w:multiLevelType w:val="hybridMultilevel"/>
    <w:tmpl w:val="7572FC72"/>
    <w:lvl w:ilvl="0" w:tplc="04090001">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4201270"/>
    <w:multiLevelType w:val="hybridMultilevel"/>
    <w:tmpl w:val="F58EE7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7621703"/>
    <w:multiLevelType w:val="hybridMultilevel"/>
    <w:tmpl w:val="E0A26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C240C2"/>
    <w:multiLevelType w:val="hybridMultilevel"/>
    <w:tmpl w:val="F58EE7C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6D26243E"/>
    <w:multiLevelType w:val="hybridMultilevel"/>
    <w:tmpl w:val="61F6A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1D07BC"/>
    <w:multiLevelType w:val="hybridMultilevel"/>
    <w:tmpl w:val="DAE63F14"/>
    <w:lvl w:ilvl="0" w:tplc="80BE76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FE855B8"/>
    <w:multiLevelType w:val="hybridMultilevel"/>
    <w:tmpl w:val="BBDEB360"/>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9" w15:restartNumberingAfterBreak="0">
    <w:nsid w:val="7C6A3EE5"/>
    <w:multiLevelType w:val="hybridMultilevel"/>
    <w:tmpl w:val="16309F74"/>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num w:numId="1">
    <w:abstractNumId w:val="2"/>
  </w:num>
  <w:num w:numId="2">
    <w:abstractNumId w:val="10"/>
  </w:num>
  <w:num w:numId="3">
    <w:abstractNumId w:val="4"/>
  </w:num>
  <w:num w:numId="4">
    <w:abstractNumId w:val="1"/>
  </w:num>
  <w:num w:numId="5">
    <w:abstractNumId w:val="3"/>
  </w:num>
  <w:num w:numId="6">
    <w:abstractNumId w:val="5"/>
  </w:num>
  <w:num w:numId="7">
    <w:abstractNumId w:val="19"/>
  </w:num>
  <w:num w:numId="8">
    <w:abstractNumId w:val="18"/>
  </w:num>
  <w:num w:numId="9">
    <w:abstractNumId w:val="11"/>
  </w:num>
  <w:num w:numId="10">
    <w:abstractNumId w:val="16"/>
  </w:num>
  <w:num w:numId="11">
    <w:abstractNumId w:val="7"/>
  </w:num>
  <w:num w:numId="12">
    <w:abstractNumId w:val="0"/>
  </w:num>
  <w:num w:numId="13">
    <w:abstractNumId w:val="17"/>
  </w:num>
  <w:num w:numId="14">
    <w:abstractNumId w:val="6"/>
  </w:num>
  <w:num w:numId="15">
    <w:abstractNumId w:val="9"/>
  </w:num>
  <w:num w:numId="16">
    <w:abstractNumId w:val="8"/>
  </w:num>
  <w:num w:numId="17">
    <w:abstractNumId w:val="12"/>
  </w:num>
  <w:num w:numId="18">
    <w:abstractNumId w:val="14"/>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422"/>
    <w:rsid w:val="001873BB"/>
    <w:rsid w:val="00201D1A"/>
    <w:rsid w:val="002A3854"/>
    <w:rsid w:val="002F442F"/>
    <w:rsid w:val="00325422"/>
    <w:rsid w:val="0041308D"/>
    <w:rsid w:val="004858D5"/>
    <w:rsid w:val="004D621E"/>
    <w:rsid w:val="006F4F7C"/>
    <w:rsid w:val="0072613D"/>
    <w:rsid w:val="007F70E6"/>
    <w:rsid w:val="00847B1A"/>
    <w:rsid w:val="008B02E1"/>
    <w:rsid w:val="00B06052"/>
    <w:rsid w:val="00C6399A"/>
    <w:rsid w:val="00D728AE"/>
    <w:rsid w:val="00EE31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9DD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5422"/>
    <w:pPr>
      <w:spacing w:after="5" w:line="249" w:lineRule="auto"/>
      <w:ind w:left="10" w:hanging="10"/>
    </w:pPr>
    <w:rPr>
      <w:rFonts w:ascii="Arial" w:eastAsia="Arial" w:hAnsi="Arial" w:cs="Arial"/>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325422"/>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6F4F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4F7C"/>
    <w:rPr>
      <w:rFonts w:ascii="Arial" w:eastAsia="Arial" w:hAnsi="Arial" w:cs="Arial"/>
      <w:color w:val="000000"/>
      <w:lang w:eastAsia="pl-PL"/>
    </w:rPr>
  </w:style>
  <w:style w:type="paragraph" w:styleId="Stopka">
    <w:name w:val="footer"/>
    <w:basedOn w:val="Normalny"/>
    <w:link w:val="StopkaZnak"/>
    <w:uiPriority w:val="99"/>
    <w:unhideWhenUsed/>
    <w:rsid w:val="006F4F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4F7C"/>
    <w:rPr>
      <w:rFonts w:ascii="Arial" w:eastAsia="Arial" w:hAnsi="Arial" w:cs="Arial"/>
      <w:color w:val="000000"/>
      <w:lang w:eastAsia="pl-PL"/>
    </w:rPr>
  </w:style>
  <w:style w:type="paragraph" w:styleId="Akapitzlist">
    <w:name w:val="List Paragraph"/>
    <w:basedOn w:val="Normalny"/>
    <w:uiPriority w:val="34"/>
    <w:qFormat/>
    <w:rsid w:val="001873BB"/>
    <w:pPr>
      <w:ind w:left="720"/>
      <w:contextualSpacing/>
    </w:pPr>
  </w:style>
  <w:style w:type="character" w:customStyle="1" w:styleId="reference-text">
    <w:name w:val="reference-text"/>
    <w:basedOn w:val="Domylnaczcionkaakapitu"/>
    <w:rsid w:val="00D72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873300">
      <w:bodyDiv w:val="1"/>
      <w:marLeft w:val="0"/>
      <w:marRight w:val="0"/>
      <w:marTop w:val="0"/>
      <w:marBottom w:val="0"/>
      <w:divBdr>
        <w:top w:val="none" w:sz="0" w:space="0" w:color="auto"/>
        <w:left w:val="none" w:sz="0" w:space="0" w:color="auto"/>
        <w:bottom w:val="none" w:sz="0" w:space="0" w:color="auto"/>
        <w:right w:val="none" w:sz="0" w:space="0" w:color="auto"/>
      </w:divBdr>
      <w:divsChild>
        <w:div w:id="1307004293">
          <w:marLeft w:val="0"/>
          <w:marRight w:val="0"/>
          <w:marTop w:val="0"/>
          <w:marBottom w:val="0"/>
          <w:divBdr>
            <w:top w:val="none" w:sz="0" w:space="0" w:color="auto"/>
            <w:left w:val="none" w:sz="0" w:space="0" w:color="auto"/>
            <w:bottom w:val="none" w:sz="0" w:space="0" w:color="auto"/>
            <w:right w:val="none" w:sz="0" w:space="0" w:color="auto"/>
          </w:divBdr>
          <w:divsChild>
            <w:div w:id="1785688471">
              <w:marLeft w:val="0"/>
              <w:marRight w:val="0"/>
              <w:marTop w:val="0"/>
              <w:marBottom w:val="0"/>
              <w:divBdr>
                <w:top w:val="none" w:sz="0" w:space="0" w:color="auto"/>
                <w:left w:val="none" w:sz="0" w:space="0" w:color="auto"/>
                <w:bottom w:val="none" w:sz="0" w:space="0" w:color="auto"/>
                <w:right w:val="none" w:sz="0" w:space="0" w:color="auto"/>
              </w:divBdr>
              <w:divsChild>
                <w:div w:id="141049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19686">
      <w:bodyDiv w:val="1"/>
      <w:marLeft w:val="0"/>
      <w:marRight w:val="0"/>
      <w:marTop w:val="0"/>
      <w:marBottom w:val="0"/>
      <w:divBdr>
        <w:top w:val="none" w:sz="0" w:space="0" w:color="auto"/>
        <w:left w:val="none" w:sz="0" w:space="0" w:color="auto"/>
        <w:bottom w:val="none" w:sz="0" w:space="0" w:color="auto"/>
        <w:right w:val="none" w:sz="0" w:space="0" w:color="auto"/>
      </w:divBdr>
      <w:divsChild>
        <w:div w:id="839387214">
          <w:marLeft w:val="0"/>
          <w:marRight w:val="0"/>
          <w:marTop w:val="0"/>
          <w:marBottom w:val="0"/>
          <w:divBdr>
            <w:top w:val="none" w:sz="0" w:space="0" w:color="auto"/>
            <w:left w:val="none" w:sz="0" w:space="0" w:color="auto"/>
            <w:bottom w:val="none" w:sz="0" w:space="0" w:color="auto"/>
            <w:right w:val="none" w:sz="0" w:space="0" w:color="auto"/>
          </w:divBdr>
          <w:divsChild>
            <w:div w:id="205914233">
              <w:marLeft w:val="0"/>
              <w:marRight w:val="0"/>
              <w:marTop w:val="0"/>
              <w:marBottom w:val="0"/>
              <w:divBdr>
                <w:top w:val="none" w:sz="0" w:space="0" w:color="auto"/>
                <w:left w:val="none" w:sz="0" w:space="0" w:color="auto"/>
                <w:bottom w:val="none" w:sz="0" w:space="0" w:color="auto"/>
                <w:right w:val="none" w:sz="0" w:space="0" w:color="auto"/>
              </w:divBdr>
              <w:divsChild>
                <w:div w:id="210699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943">
      <w:bodyDiv w:val="1"/>
      <w:marLeft w:val="0"/>
      <w:marRight w:val="0"/>
      <w:marTop w:val="0"/>
      <w:marBottom w:val="0"/>
      <w:divBdr>
        <w:top w:val="none" w:sz="0" w:space="0" w:color="auto"/>
        <w:left w:val="none" w:sz="0" w:space="0" w:color="auto"/>
        <w:bottom w:val="none" w:sz="0" w:space="0" w:color="auto"/>
        <w:right w:val="none" w:sz="0" w:space="0" w:color="auto"/>
      </w:divBdr>
      <w:divsChild>
        <w:div w:id="2033338268">
          <w:marLeft w:val="0"/>
          <w:marRight w:val="0"/>
          <w:marTop w:val="0"/>
          <w:marBottom w:val="0"/>
          <w:divBdr>
            <w:top w:val="none" w:sz="0" w:space="0" w:color="auto"/>
            <w:left w:val="none" w:sz="0" w:space="0" w:color="auto"/>
            <w:bottom w:val="none" w:sz="0" w:space="0" w:color="auto"/>
            <w:right w:val="none" w:sz="0" w:space="0" w:color="auto"/>
          </w:divBdr>
          <w:divsChild>
            <w:div w:id="1779522182">
              <w:marLeft w:val="0"/>
              <w:marRight w:val="0"/>
              <w:marTop w:val="0"/>
              <w:marBottom w:val="0"/>
              <w:divBdr>
                <w:top w:val="none" w:sz="0" w:space="0" w:color="auto"/>
                <w:left w:val="none" w:sz="0" w:space="0" w:color="auto"/>
                <w:bottom w:val="none" w:sz="0" w:space="0" w:color="auto"/>
                <w:right w:val="none" w:sz="0" w:space="0" w:color="auto"/>
              </w:divBdr>
              <w:divsChild>
                <w:div w:id="12442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1630</Words>
  <Characters>9782</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2024-02-09T11:59:00Z</dcterms:created>
  <dcterms:modified xsi:type="dcterms:W3CDTF">2024-02-09T11:59:00Z</dcterms:modified>
</cp:coreProperties>
</file>