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599" w:type="dxa"/>
        <w:tblInd w:w="-106" w:type="dxa"/>
        <w:tblCellMar>
          <w:left w:w="106" w:type="dxa"/>
          <w:right w:w="115" w:type="dxa"/>
        </w:tblCellMar>
        <w:tblLook w:val="04A0" w:firstRow="1" w:lastRow="0" w:firstColumn="1" w:lastColumn="0" w:noHBand="0" w:noVBand="1"/>
      </w:tblPr>
      <w:tblGrid>
        <w:gridCol w:w="1505"/>
        <w:gridCol w:w="2140"/>
        <w:gridCol w:w="5954"/>
      </w:tblGrid>
      <w:tr w:rsidR="00325422" w:rsidRPr="00333EB7" w14:paraId="17839006"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AC6D45" w:rsidRDefault="00B06052" w:rsidP="00883FAD">
            <w:pPr>
              <w:spacing w:after="0" w:line="276" w:lineRule="auto"/>
              <w:ind w:left="6" w:firstLine="0"/>
              <w:jc w:val="center"/>
              <w:rPr>
                <w:sz w:val="20"/>
                <w:szCs w:val="20"/>
              </w:rPr>
            </w:pPr>
            <w:proofErr w:type="spellStart"/>
            <w:r w:rsidRPr="00AC6D45">
              <w:rPr>
                <w:b/>
                <w:sz w:val="20"/>
                <w:szCs w:val="20"/>
              </w:rPr>
              <w:t>Name</w:t>
            </w:r>
            <w:proofErr w:type="spellEnd"/>
            <w:r w:rsidRPr="00AC6D45">
              <w:rPr>
                <w:b/>
                <w:sz w:val="20"/>
                <w:szCs w:val="20"/>
              </w:rPr>
              <w:t xml:space="preserve"> of the field</w:t>
            </w:r>
          </w:p>
        </w:tc>
        <w:tc>
          <w:tcPr>
            <w:tcW w:w="5954" w:type="dxa"/>
            <w:tcBorders>
              <w:top w:val="single" w:sz="4" w:space="0" w:color="000000"/>
              <w:left w:val="single" w:sz="4" w:space="0" w:color="000000"/>
              <w:bottom w:val="single" w:sz="4" w:space="0" w:color="000000"/>
              <w:right w:val="single" w:sz="4" w:space="0" w:color="000000"/>
            </w:tcBorders>
          </w:tcPr>
          <w:p w14:paraId="2845C42C" w14:textId="08BF2DD8" w:rsidR="00325422" w:rsidRPr="00AC6D45" w:rsidRDefault="00B06052" w:rsidP="00883FAD">
            <w:pPr>
              <w:spacing w:after="0" w:line="276" w:lineRule="auto"/>
              <w:ind w:left="6" w:firstLine="0"/>
              <w:jc w:val="center"/>
              <w:rPr>
                <w:sz w:val="20"/>
                <w:szCs w:val="20"/>
              </w:rPr>
            </w:pPr>
            <w:r w:rsidRPr="00AC6D45">
              <w:rPr>
                <w:b/>
                <w:sz w:val="20"/>
                <w:szCs w:val="20"/>
              </w:rPr>
              <w:t>Content</w:t>
            </w:r>
            <w:r w:rsidR="00325422" w:rsidRPr="00AC6D45">
              <w:rPr>
                <w:b/>
                <w:sz w:val="20"/>
                <w:szCs w:val="20"/>
              </w:rPr>
              <w:t xml:space="preserve"> </w:t>
            </w:r>
          </w:p>
        </w:tc>
      </w:tr>
      <w:tr w:rsidR="00BD06D2" w:rsidRPr="00333EB7" w14:paraId="767625B7"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2D38E6F6" w14:textId="2B2D89D6" w:rsidR="00BD06D2" w:rsidRPr="00AC6D45" w:rsidRDefault="00BD06D2" w:rsidP="00BD06D2">
            <w:pPr>
              <w:spacing w:after="0" w:line="276" w:lineRule="auto"/>
              <w:ind w:left="0" w:firstLine="0"/>
              <w:rPr>
                <w:sz w:val="20"/>
                <w:szCs w:val="20"/>
              </w:rPr>
            </w:pPr>
            <w:r w:rsidRPr="00AC6D45">
              <w:rPr>
                <w:sz w:val="20"/>
                <w:szCs w:val="20"/>
              </w:rPr>
              <w:t xml:space="preserve">Course </w:t>
            </w:r>
            <w:proofErr w:type="spellStart"/>
            <w:r w:rsidRPr="00AC6D45">
              <w:rPr>
                <w:sz w:val="20"/>
                <w:szCs w:val="20"/>
              </w:rPr>
              <w:t>title</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7B01285B" w14:textId="1377E2D3" w:rsidR="00BD06D2" w:rsidRPr="00AC6D45" w:rsidRDefault="00BD06D2" w:rsidP="00BD06D2">
            <w:pPr>
              <w:spacing w:after="0" w:line="276" w:lineRule="auto"/>
              <w:ind w:left="1" w:firstLine="0"/>
              <w:rPr>
                <w:sz w:val="20"/>
                <w:szCs w:val="20"/>
              </w:rPr>
            </w:pPr>
            <w:r w:rsidRPr="00AC6D45">
              <w:rPr>
                <w:b/>
                <w:sz w:val="20"/>
                <w:szCs w:val="20"/>
                <w:lang w:val="en-US"/>
              </w:rPr>
              <w:t>Sustainable Value Chains</w:t>
            </w:r>
          </w:p>
        </w:tc>
      </w:tr>
      <w:tr w:rsidR="00BD06D2" w:rsidRPr="00333EB7" w14:paraId="3EBB86AA"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D91C4A8" w14:textId="71C0F07F" w:rsidR="00BD06D2" w:rsidRPr="00AC6D45" w:rsidRDefault="00BD06D2" w:rsidP="00BD06D2">
            <w:pPr>
              <w:spacing w:after="0" w:line="276" w:lineRule="auto"/>
              <w:ind w:left="0" w:firstLine="0"/>
              <w:rPr>
                <w:sz w:val="20"/>
                <w:szCs w:val="20"/>
              </w:rPr>
            </w:pPr>
            <w:proofErr w:type="spellStart"/>
            <w:r w:rsidRPr="00AC6D45">
              <w:rPr>
                <w:sz w:val="20"/>
                <w:szCs w:val="20"/>
              </w:rPr>
              <w:t>Organizational</w:t>
            </w:r>
            <w:proofErr w:type="spellEnd"/>
            <w:r w:rsidRPr="00AC6D45">
              <w:rPr>
                <w:sz w:val="20"/>
                <w:szCs w:val="20"/>
              </w:rPr>
              <w:t xml:space="preserve"> unit:</w:t>
            </w:r>
          </w:p>
        </w:tc>
        <w:tc>
          <w:tcPr>
            <w:tcW w:w="5954" w:type="dxa"/>
            <w:tcBorders>
              <w:top w:val="single" w:sz="4" w:space="0" w:color="000000"/>
              <w:left w:val="single" w:sz="4" w:space="0" w:color="000000"/>
              <w:bottom w:val="single" w:sz="4" w:space="0" w:color="000000"/>
              <w:right w:val="single" w:sz="4" w:space="0" w:color="000000"/>
            </w:tcBorders>
            <w:vAlign w:val="center"/>
          </w:tcPr>
          <w:p w14:paraId="4C323F84" w14:textId="207EC05F" w:rsidR="00BD06D2" w:rsidRPr="00AC6D45" w:rsidRDefault="00BD06D2" w:rsidP="00BD06D2">
            <w:pPr>
              <w:spacing w:after="0" w:line="276" w:lineRule="auto"/>
              <w:ind w:left="1" w:firstLine="0"/>
              <w:rPr>
                <w:sz w:val="20"/>
                <w:szCs w:val="20"/>
                <w:lang w:val="en-US"/>
              </w:rPr>
            </w:pPr>
            <w:r w:rsidRPr="00AC6D45">
              <w:rPr>
                <w:sz w:val="20"/>
                <w:szCs w:val="20"/>
                <w:lang w:val="en-GB"/>
              </w:rPr>
              <w:t>Faculty of Management</w:t>
            </w:r>
            <w:r w:rsidR="003B3F64" w:rsidRPr="00AC6D45">
              <w:rPr>
                <w:sz w:val="20"/>
                <w:szCs w:val="20"/>
                <w:lang w:val="en-GB"/>
              </w:rPr>
              <w:t xml:space="preserve">, </w:t>
            </w:r>
            <w:r w:rsidRPr="00AC6D45">
              <w:rPr>
                <w:sz w:val="20"/>
                <w:szCs w:val="20"/>
                <w:lang w:val="en-GB"/>
              </w:rPr>
              <w:t>U</w:t>
            </w:r>
            <w:r w:rsidR="003B3F64" w:rsidRPr="00AC6D45">
              <w:rPr>
                <w:sz w:val="20"/>
                <w:szCs w:val="20"/>
                <w:lang w:val="en-GB"/>
              </w:rPr>
              <w:t xml:space="preserve">niversity of </w:t>
            </w:r>
            <w:r w:rsidRPr="00AC6D45">
              <w:rPr>
                <w:sz w:val="20"/>
                <w:szCs w:val="20"/>
                <w:lang w:val="en-GB"/>
              </w:rPr>
              <w:t>W</w:t>
            </w:r>
            <w:r w:rsidR="003B3F64" w:rsidRPr="00AC6D45">
              <w:rPr>
                <w:sz w:val="20"/>
                <w:szCs w:val="20"/>
                <w:lang w:val="en-GB"/>
              </w:rPr>
              <w:t>arsaw</w:t>
            </w:r>
          </w:p>
        </w:tc>
      </w:tr>
      <w:tr w:rsidR="00BD06D2" w:rsidRPr="00333EB7" w14:paraId="595A40A2" w14:textId="77777777" w:rsidTr="00AC6D45">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B2A0E2F" w14:textId="7DDD4DE0" w:rsidR="00BD06D2" w:rsidRPr="00AC6D45" w:rsidRDefault="00BD06D2" w:rsidP="00BD06D2">
            <w:pPr>
              <w:spacing w:after="0" w:line="276" w:lineRule="auto"/>
              <w:ind w:left="0" w:firstLine="0"/>
              <w:rPr>
                <w:sz w:val="20"/>
                <w:szCs w:val="20"/>
                <w:lang w:val="en-GB"/>
              </w:rPr>
            </w:pPr>
            <w:r w:rsidRPr="00AC6D45">
              <w:rPr>
                <w:sz w:val="20"/>
                <w:szCs w:val="20"/>
                <w:lang w:val="en-GB"/>
              </w:rPr>
              <w:t>Organizational unit where the course is offered:</w:t>
            </w:r>
          </w:p>
        </w:tc>
        <w:tc>
          <w:tcPr>
            <w:tcW w:w="5954" w:type="dxa"/>
            <w:tcBorders>
              <w:top w:val="single" w:sz="4" w:space="0" w:color="000000"/>
              <w:left w:val="single" w:sz="4" w:space="0" w:color="000000"/>
              <w:bottom w:val="single" w:sz="4" w:space="0" w:color="000000"/>
              <w:right w:val="single" w:sz="4" w:space="0" w:color="000000"/>
            </w:tcBorders>
            <w:vAlign w:val="center"/>
          </w:tcPr>
          <w:p w14:paraId="576F0687" w14:textId="63CFBE29" w:rsidR="00BD06D2" w:rsidRPr="00AC6D45" w:rsidRDefault="00BD06D2" w:rsidP="00BD06D2">
            <w:pPr>
              <w:spacing w:after="0" w:line="276" w:lineRule="auto"/>
              <w:ind w:left="1" w:firstLine="0"/>
              <w:rPr>
                <w:sz w:val="20"/>
                <w:szCs w:val="20"/>
                <w:lang w:val="en-GB"/>
              </w:rPr>
            </w:pPr>
            <w:r w:rsidRPr="00AC6D45">
              <w:rPr>
                <w:sz w:val="20"/>
                <w:szCs w:val="20"/>
                <w:lang w:val="en-GB"/>
              </w:rPr>
              <w:t>Faculty of Managemen</w:t>
            </w:r>
            <w:r w:rsidR="003B3F64" w:rsidRPr="00AC6D45">
              <w:rPr>
                <w:sz w:val="20"/>
                <w:szCs w:val="20"/>
                <w:lang w:val="en-GB"/>
              </w:rPr>
              <w:t>t, University of Warsaw</w:t>
            </w:r>
          </w:p>
        </w:tc>
      </w:tr>
      <w:tr w:rsidR="00BD06D2" w:rsidRPr="00333EB7" w14:paraId="6E85B401" w14:textId="77777777" w:rsidTr="00AC6D45">
        <w:trPr>
          <w:trHeight w:val="214"/>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BD06D2" w:rsidRPr="00AC6D45" w:rsidRDefault="00BD06D2" w:rsidP="00BD06D2">
            <w:pPr>
              <w:spacing w:after="0" w:line="276" w:lineRule="auto"/>
              <w:ind w:left="0" w:firstLine="0"/>
              <w:rPr>
                <w:sz w:val="20"/>
                <w:szCs w:val="20"/>
              </w:rPr>
            </w:pPr>
            <w:r w:rsidRPr="00AC6D45">
              <w:rPr>
                <w:sz w:val="20"/>
                <w:szCs w:val="20"/>
              </w:rPr>
              <w:t>Course ID</w:t>
            </w:r>
          </w:p>
        </w:tc>
        <w:tc>
          <w:tcPr>
            <w:tcW w:w="5954"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BD06D2" w:rsidRPr="00AC6D45" w:rsidRDefault="00BD06D2" w:rsidP="00BD06D2">
            <w:pPr>
              <w:spacing w:after="0" w:line="276" w:lineRule="auto"/>
              <w:ind w:left="1" w:firstLine="0"/>
              <w:rPr>
                <w:sz w:val="20"/>
                <w:szCs w:val="20"/>
              </w:rPr>
            </w:pPr>
            <w:r w:rsidRPr="00AC6D45">
              <w:rPr>
                <w:sz w:val="20"/>
                <w:szCs w:val="20"/>
              </w:rPr>
              <w:t xml:space="preserve"> </w:t>
            </w:r>
          </w:p>
        </w:tc>
      </w:tr>
      <w:tr w:rsidR="003B3F64" w:rsidRPr="00333EB7" w14:paraId="2A48BBA1" w14:textId="77777777" w:rsidTr="00AC6D45">
        <w:trPr>
          <w:trHeight w:val="220"/>
        </w:trPr>
        <w:tc>
          <w:tcPr>
            <w:tcW w:w="3645" w:type="dxa"/>
            <w:gridSpan w:val="2"/>
            <w:tcBorders>
              <w:top w:val="single" w:sz="4" w:space="0" w:color="000000"/>
              <w:left w:val="single" w:sz="4" w:space="0" w:color="000000"/>
              <w:bottom w:val="single" w:sz="4" w:space="0" w:color="000000"/>
              <w:right w:val="single" w:sz="4" w:space="0" w:color="000000"/>
            </w:tcBorders>
          </w:tcPr>
          <w:p w14:paraId="1A577A02" w14:textId="73A04F22" w:rsidR="003B3F64" w:rsidRPr="00AC6D45" w:rsidRDefault="003B3F64" w:rsidP="003B3F64">
            <w:pPr>
              <w:spacing w:after="0" w:line="276" w:lineRule="auto"/>
              <w:ind w:left="0" w:firstLine="0"/>
              <w:rPr>
                <w:sz w:val="20"/>
                <w:szCs w:val="20"/>
              </w:rPr>
            </w:pPr>
            <w:r w:rsidRPr="00AC6D45">
              <w:rPr>
                <w:sz w:val="20"/>
                <w:szCs w:val="20"/>
              </w:rPr>
              <w:t xml:space="preserve">Erasmus </w:t>
            </w:r>
            <w:proofErr w:type="spellStart"/>
            <w:r w:rsidRPr="00AC6D45">
              <w:rPr>
                <w:sz w:val="20"/>
                <w:szCs w:val="20"/>
              </w:rPr>
              <w:t>code</w:t>
            </w:r>
            <w:proofErr w:type="spellEnd"/>
            <w:r w:rsidRPr="00AC6D45">
              <w:rPr>
                <w:sz w:val="20"/>
                <w:szCs w:val="20"/>
              </w:rPr>
              <w:t xml:space="preserve"> / ISCED</w:t>
            </w:r>
          </w:p>
        </w:tc>
        <w:tc>
          <w:tcPr>
            <w:tcW w:w="5954" w:type="dxa"/>
            <w:tcBorders>
              <w:top w:val="single" w:sz="4" w:space="0" w:color="000000"/>
              <w:left w:val="single" w:sz="4" w:space="0" w:color="000000"/>
              <w:bottom w:val="single" w:sz="4" w:space="0" w:color="000000"/>
              <w:right w:val="single" w:sz="4" w:space="0" w:color="000000"/>
            </w:tcBorders>
            <w:vAlign w:val="center"/>
          </w:tcPr>
          <w:p w14:paraId="28F06B15" w14:textId="6C4D0256" w:rsidR="003B3F64" w:rsidRPr="00AC6D45" w:rsidRDefault="003B3F64" w:rsidP="003B3F64">
            <w:pPr>
              <w:spacing w:after="0" w:line="276" w:lineRule="auto"/>
              <w:ind w:left="1" w:firstLine="0"/>
              <w:rPr>
                <w:sz w:val="20"/>
                <w:szCs w:val="20"/>
              </w:rPr>
            </w:pPr>
            <w:r w:rsidRPr="00AC6D45">
              <w:rPr>
                <w:sz w:val="20"/>
                <w:szCs w:val="20"/>
                <w:lang w:val="en-GB"/>
              </w:rPr>
              <w:t>04000 Business Studies, Management Science</w:t>
            </w:r>
          </w:p>
        </w:tc>
      </w:tr>
      <w:tr w:rsidR="003B3F64" w:rsidRPr="00333EB7" w14:paraId="16B1A5A9" w14:textId="77777777" w:rsidTr="00AC6D45">
        <w:trPr>
          <w:trHeight w:val="215"/>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B3F64" w:rsidRPr="00AC6D45" w:rsidRDefault="003B3F64" w:rsidP="003B3F64">
            <w:pPr>
              <w:spacing w:after="0" w:line="276" w:lineRule="auto"/>
              <w:ind w:left="0" w:firstLine="0"/>
              <w:rPr>
                <w:sz w:val="20"/>
                <w:szCs w:val="20"/>
              </w:rPr>
            </w:pPr>
            <w:r w:rsidRPr="00AC6D45">
              <w:rPr>
                <w:sz w:val="20"/>
                <w:szCs w:val="20"/>
              </w:rPr>
              <w:t xml:space="preserve">Course </w:t>
            </w:r>
            <w:proofErr w:type="spellStart"/>
            <w:r w:rsidRPr="00AC6D45">
              <w:rPr>
                <w:sz w:val="20"/>
                <w:szCs w:val="20"/>
              </w:rPr>
              <w:t>groups</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B3F64" w:rsidRPr="00AC6D45" w:rsidRDefault="003B3F64" w:rsidP="003B3F64">
            <w:pPr>
              <w:spacing w:after="0" w:line="276" w:lineRule="auto"/>
              <w:ind w:left="1" w:firstLine="0"/>
              <w:rPr>
                <w:sz w:val="20"/>
                <w:szCs w:val="20"/>
              </w:rPr>
            </w:pPr>
            <w:r w:rsidRPr="00AC6D45">
              <w:rPr>
                <w:sz w:val="20"/>
                <w:szCs w:val="20"/>
              </w:rPr>
              <w:t xml:space="preserve"> </w:t>
            </w:r>
          </w:p>
        </w:tc>
      </w:tr>
      <w:tr w:rsidR="003B3F64" w:rsidRPr="00333EB7" w14:paraId="25593A25" w14:textId="77777777" w:rsidTr="00AC6D45">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82D0416" w14:textId="2A344650" w:rsidR="003B3F64" w:rsidRPr="00AC6D45" w:rsidRDefault="003B3F64" w:rsidP="003B3F64">
            <w:pPr>
              <w:spacing w:after="0" w:line="276" w:lineRule="auto"/>
              <w:ind w:left="0" w:firstLine="0"/>
              <w:rPr>
                <w:sz w:val="20"/>
                <w:szCs w:val="20"/>
                <w:lang w:val="en-GB"/>
              </w:rPr>
            </w:pPr>
            <w:r w:rsidRPr="00AC6D45">
              <w:rPr>
                <w:sz w:val="20"/>
                <w:szCs w:val="20"/>
                <w:lang w:val="en-GB"/>
              </w:rPr>
              <w:t xml:space="preserve">Period when the course is offered </w:t>
            </w:r>
          </w:p>
        </w:tc>
        <w:tc>
          <w:tcPr>
            <w:tcW w:w="5954" w:type="dxa"/>
            <w:tcBorders>
              <w:top w:val="single" w:sz="4" w:space="0" w:color="000000"/>
              <w:left w:val="single" w:sz="4" w:space="0" w:color="000000"/>
              <w:bottom w:val="single" w:sz="4" w:space="0" w:color="000000"/>
              <w:right w:val="single" w:sz="4" w:space="0" w:color="000000"/>
            </w:tcBorders>
          </w:tcPr>
          <w:p w14:paraId="3202829B" w14:textId="58D9CBC0" w:rsidR="003B3F64" w:rsidRPr="00AC6D45" w:rsidRDefault="003B3F64" w:rsidP="003B3F64">
            <w:pPr>
              <w:spacing w:after="0" w:line="276" w:lineRule="auto"/>
              <w:ind w:left="1" w:firstLine="0"/>
              <w:rPr>
                <w:sz w:val="20"/>
                <w:szCs w:val="20"/>
                <w:lang w:val="en-GB"/>
              </w:rPr>
            </w:pPr>
            <w:r w:rsidRPr="00AC6D45">
              <w:rPr>
                <w:sz w:val="20"/>
                <w:szCs w:val="20"/>
                <w:lang w:val="en-US"/>
              </w:rPr>
              <w:t>Summer semester 2023/24</w:t>
            </w:r>
          </w:p>
        </w:tc>
      </w:tr>
      <w:tr w:rsidR="003B3F64" w:rsidRPr="00333EB7" w14:paraId="16B3CC5B"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B185C01" w14:textId="022000BC" w:rsidR="003B3F64" w:rsidRPr="00AC6D45" w:rsidRDefault="003B3F64" w:rsidP="003B3F64">
            <w:pPr>
              <w:spacing w:after="0" w:line="276" w:lineRule="auto"/>
              <w:ind w:left="0" w:firstLine="0"/>
              <w:rPr>
                <w:sz w:val="20"/>
                <w:szCs w:val="20"/>
              </w:rPr>
            </w:pPr>
            <w:proofErr w:type="spellStart"/>
            <w:r w:rsidRPr="00AC6D45">
              <w:rPr>
                <w:sz w:val="20"/>
                <w:szCs w:val="20"/>
              </w:rPr>
              <w:t>Short</w:t>
            </w:r>
            <w:proofErr w:type="spellEnd"/>
            <w:r w:rsidRPr="00AC6D45">
              <w:rPr>
                <w:sz w:val="20"/>
                <w:szCs w:val="20"/>
              </w:rPr>
              <w:t xml:space="preserve"> </w:t>
            </w:r>
            <w:proofErr w:type="spellStart"/>
            <w:r w:rsidRPr="00AC6D45">
              <w:rPr>
                <w:sz w:val="20"/>
                <w:szCs w:val="20"/>
              </w:rPr>
              <w:t>description</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3977747C" w14:textId="77777777" w:rsidR="003B3F64" w:rsidRPr="00AC6D45" w:rsidRDefault="003B3F64" w:rsidP="003B3F64">
            <w:pPr>
              <w:jc w:val="both"/>
              <w:rPr>
                <w:sz w:val="20"/>
                <w:szCs w:val="20"/>
                <w:lang w:val="en-US"/>
              </w:rPr>
            </w:pPr>
            <w:r w:rsidRPr="00AC6D45">
              <w:rPr>
                <w:sz w:val="20"/>
                <w:szCs w:val="20"/>
                <w:lang w:val="en-US"/>
              </w:rPr>
              <w:t xml:space="preserve">The subject's content covers value chain management issues based on the theory of management and the concept of sustainable development. </w:t>
            </w:r>
          </w:p>
          <w:p w14:paraId="36BC8074" w14:textId="77777777" w:rsidR="003B3F64" w:rsidRPr="00AC6D45" w:rsidRDefault="003B3F64" w:rsidP="003B3F64">
            <w:pPr>
              <w:jc w:val="both"/>
              <w:rPr>
                <w:sz w:val="20"/>
                <w:szCs w:val="20"/>
                <w:lang w:val="en-US"/>
              </w:rPr>
            </w:pPr>
            <w:r w:rsidRPr="00AC6D45">
              <w:rPr>
                <w:sz w:val="20"/>
                <w:szCs w:val="20"/>
                <w:lang w:val="en-US"/>
              </w:rPr>
              <w:t>Sustainability is essential for organizations to consider, as it encompasses many factors, including economic, social, and environmental elements. Value chains are a crucial element of sustainable business practices, as they ensure that the processes and activities involved in creating and delivering goods and services are efficient and socially and environmentally sound. Sustainable value chains (SVCs) are designed to create value by reducing environmental impacts, improving efficiency, increasing customer satisfaction, and reducing costs.</w:t>
            </w:r>
          </w:p>
          <w:p w14:paraId="208E85E8" w14:textId="7898BFF3" w:rsidR="003B3F64" w:rsidRPr="00AC6D45" w:rsidRDefault="003B3F64" w:rsidP="003B3F64">
            <w:pPr>
              <w:spacing w:after="0" w:line="276" w:lineRule="auto"/>
              <w:ind w:left="1" w:firstLine="0"/>
              <w:rPr>
                <w:sz w:val="20"/>
                <w:szCs w:val="20"/>
                <w:lang w:val="en-US"/>
              </w:rPr>
            </w:pPr>
            <w:r w:rsidRPr="00AC6D45">
              <w:rPr>
                <w:sz w:val="20"/>
                <w:szCs w:val="20"/>
                <w:lang w:val="en-US"/>
              </w:rPr>
              <w:t>The SVC course is designed to train skills related to the analysis of value chains through the concept of sustainability and the integration of stakeholders. The role of sustainable development goals and new technologies in contemporary value chains will also be discussed.</w:t>
            </w:r>
          </w:p>
        </w:tc>
      </w:tr>
      <w:tr w:rsidR="003B3F64" w:rsidRPr="00333EB7" w14:paraId="6ABCC11F"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AB385F2" w14:textId="7EDFE0AE" w:rsidR="003B3F64" w:rsidRPr="00AC6D45" w:rsidRDefault="003B3F64" w:rsidP="003B3F64">
            <w:pPr>
              <w:spacing w:after="0" w:line="276" w:lineRule="auto"/>
              <w:ind w:left="0" w:firstLine="0"/>
              <w:rPr>
                <w:sz w:val="20"/>
                <w:szCs w:val="20"/>
              </w:rPr>
            </w:pPr>
            <w:proofErr w:type="spellStart"/>
            <w:r w:rsidRPr="00AC6D45">
              <w:rPr>
                <w:sz w:val="20"/>
                <w:szCs w:val="20"/>
              </w:rPr>
              <w:t>Type</w:t>
            </w:r>
            <w:proofErr w:type="spellEnd"/>
            <w:r w:rsidRPr="00AC6D45">
              <w:rPr>
                <w:sz w:val="20"/>
                <w:szCs w:val="20"/>
              </w:rPr>
              <w:t xml:space="preserve"> of </w:t>
            </w:r>
            <w:proofErr w:type="spellStart"/>
            <w:r w:rsidRPr="00AC6D45">
              <w:rPr>
                <w:sz w:val="20"/>
                <w:szCs w:val="20"/>
              </w:rPr>
              <w:t>course</w:t>
            </w:r>
            <w:proofErr w:type="spellEnd"/>
            <w:r w:rsidRPr="00AC6D45">
              <w:rPr>
                <w:sz w:val="20"/>
                <w:szCs w:val="20"/>
              </w:rPr>
              <w:t>:</w:t>
            </w:r>
          </w:p>
        </w:tc>
        <w:tc>
          <w:tcPr>
            <w:tcW w:w="5954" w:type="dxa"/>
            <w:tcBorders>
              <w:top w:val="single" w:sz="4" w:space="0" w:color="000000"/>
              <w:left w:val="single" w:sz="4" w:space="0" w:color="000000"/>
              <w:bottom w:val="single" w:sz="4" w:space="0" w:color="000000"/>
              <w:right w:val="single" w:sz="4" w:space="0" w:color="000000"/>
            </w:tcBorders>
            <w:vAlign w:val="center"/>
          </w:tcPr>
          <w:p w14:paraId="242641F3" w14:textId="3C198105" w:rsidR="003B3F64" w:rsidRPr="00AC6D45" w:rsidRDefault="003B3F64" w:rsidP="003B3F64">
            <w:pPr>
              <w:jc w:val="both"/>
              <w:rPr>
                <w:sz w:val="20"/>
                <w:szCs w:val="20"/>
                <w:lang w:val="en-US"/>
              </w:rPr>
            </w:pPr>
            <w:r w:rsidRPr="00AC6D45">
              <w:rPr>
                <w:sz w:val="20"/>
                <w:szCs w:val="20"/>
              </w:rPr>
              <w:t xml:space="preserve">Conversatory: 14 </w:t>
            </w:r>
            <w:r w:rsidRPr="00AC6D45">
              <w:rPr>
                <w:sz w:val="20"/>
                <w:szCs w:val="20"/>
                <w:lang w:val="en-US"/>
              </w:rPr>
              <w:t>hours</w:t>
            </w:r>
          </w:p>
        </w:tc>
      </w:tr>
      <w:tr w:rsidR="003B3F64" w:rsidRPr="00333EB7" w14:paraId="6F2D4A9A"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6649A4CA" w14:textId="3C44CD99" w:rsidR="003B3F64" w:rsidRPr="00AC6D45" w:rsidRDefault="003B3F64" w:rsidP="003B3F64">
            <w:pPr>
              <w:spacing w:after="0" w:line="276" w:lineRule="auto"/>
              <w:ind w:left="0" w:firstLine="0"/>
              <w:rPr>
                <w:sz w:val="20"/>
                <w:szCs w:val="20"/>
              </w:rPr>
            </w:pPr>
            <w:r w:rsidRPr="00AC6D45">
              <w:rPr>
                <w:sz w:val="20"/>
                <w:szCs w:val="20"/>
              </w:rPr>
              <w:t xml:space="preserve">Full </w:t>
            </w:r>
            <w:proofErr w:type="spellStart"/>
            <w:r w:rsidRPr="00AC6D45">
              <w:rPr>
                <w:sz w:val="20"/>
                <w:szCs w:val="20"/>
              </w:rPr>
              <w:t>description</w:t>
            </w:r>
            <w:proofErr w:type="spellEnd"/>
          </w:p>
        </w:tc>
        <w:tc>
          <w:tcPr>
            <w:tcW w:w="5954" w:type="dxa"/>
            <w:tcBorders>
              <w:top w:val="single" w:sz="4" w:space="0" w:color="000000"/>
              <w:left w:val="single" w:sz="4" w:space="0" w:color="000000"/>
              <w:bottom w:val="single" w:sz="4" w:space="0" w:color="auto"/>
              <w:right w:val="single" w:sz="4" w:space="0" w:color="000000"/>
            </w:tcBorders>
            <w:vAlign w:val="center"/>
          </w:tcPr>
          <w:p w14:paraId="4987DD28" w14:textId="77777777" w:rsidR="003B3F64" w:rsidRPr="00AC6D45" w:rsidRDefault="003B3F64" w:rsidP="003B3F64">
            <w:pPr>
              <w:jc w:val="both"/>
              <w:rPr>
                <w:sz w:val="20"/>
                <w:szCs w:val="20"/>
                <w:lang w:val="en-US"/>
              </w:rPr>
            </w:pPr>
            <w:r w:rsidRPr="00AC6D45">
              <w:rPr>
                <w:sz w:val="20"/>
                <w:szCs w:val="20"/>
                <w:lang w:val="en-US"/>
              </w:rPr>
              <w:t xml:space="preserve">The subject's content covers value chain management issues based on the theory of management and the concept of sustainable development. </w:t>
            </w:r>
          </w:p>
          <w:p w14:paraId="7C3C1381" w14:textId="77777777" w:rsidR="003B3F64" w:rsidRPr="00AC6D45" w:rsidRDefault="003B3F64" w:rsidP="003B3F64">
            <w:pPr>
              <w:jc w:val="both"/>
              <w:rPr>
                <w:sz w:val="20"/>
                <w:szCs w:val="20"/>
                <w:lang w:val="en-US"/>
              </w:rPr>
            </w:pPr>
            <w:r w:rsidRPr="00AC6D45">
              <w:rPr>
                <w:sz w:val="20"/>
                <w:szCs w:val="20"/>
                <w:lang w:val="en-US"/>
              </w:rPr>
              <w:t>Sustainability is essential for organizations to consider, as it encompasses many factors, including economic, social, and environmental elements. Value chains are a crucial element of sustainable business practices, as they ensure that the processes and activities involved in creating and delivering goods and services are efficient and socially and environmentally sound. Sustainable value chains (SVCs) are designed to create value by reducing environmental impacts, improving efficiency, increasing customer satisfaction, and reducing costs.</w:t>
            </w:r>
          </w:p>
          <w:p w14:paraId="27C5431C" w14:textId="77777777" w:rsidR="003B3F64" w:rsidRPr="00AC6D45" w:rsidRDefault="003B3F64" w:rsidP="003B3F64">
            <w:pPr>
              <w:jc w:val="both"/>
              <w:rPr>
                <w:sz w:val="20"/>
                <w:szCs w:val="20"/>
                <w:lang w:val="en-US"/>
              </w:rPr>
            </w:pPr>
            <w:r w:rsidRPr="00AC6D45">
              <w:rPr>
                <w:sz w:val="20"/>
                <w:szCs w:val="20"/>
                <w:lang w:val="en-US"/>
              </w:rPr>
              <w:t>The SVC course is designed to train skills related to the analysis of value chains through the concept of sustainability and the integration of stakeholders. The role of sustainable development goals and new technologies in contemporary value chains will also be discussed.</w:t>
            </w:r>
          </w:p>
          <w:p w14:paraId="55AC5DC4" w14:textId="77777777" w:rsidR="003B3F64" w:rsidRPr="00AC6D45" w:rsidRDefault="003B3F64" w:rsidP="003B3F64">
            <w:pPr>
              <w:jc w:val="both"/>
              <w:rPr>
                <w:b/>
                <w:sz w:val="20"/>
                <w:szCs w:val="20"/>
                <w:u w:val="single"/>
                <w:lang w:val="en-GB"/>
              </w:rPr>
            </w:pPr>
          </w:p>
          <w:p w14:paraId="26438CE3" w14:textId="76AA3F6E" w:rsidR="003B3F64" w:rsidRPr="00AC6D45" w:rsidRDefault="003B3F64" w:rsidP="00AC6D45">
            <w:pPr>
              <w:jc w:val="both"/>
              <w:rPr>
                <w:b/>
                <w:sz w:val="20"/>
                <w:szCs w:val="20"/>
                <w:u w:val="single"/>
                <w:lang w:val="en-GB"/>
              </w:rPr>
            </w:pPr>
            <w:r w:rsidRPr="00AC6D45">
              <w:rPr>
                <w:b/>
                <w:sz w:val="20"/>
                <w:szCs w:val="20"/>
                <w:u w:val="single"/>
                <w:lang w:val="en-GB"/>
              </w:rPr>
              <w:t>Sustainable Value Chains - Topics of Classes:</w:t>
            </w:r>
          </w:p>
          <w:p w14:paraId="08809478" w14:textId="77777777" w:rsidR="003B3F64" w:rsidRPr="00AC6D45" w:rsidRDefault="003B3F64" w:rsidP="003B3F64">
            <w:pPr>
              <w:jc w:val="both"/>
              <w:rPr>
                <w:b/>
                <w:sz w:val="20"/>
                <w:szCs w:val="20"/>
                <w:lang w:val="en-GB"/>
              </w:rPr>
            </w:pPr>
            <w:r w:rsidRPr="00AC6D45">
              <w:rPr>
                <w:b/>
                <w:sz w:val="20"/>
                <w:szCs w:val="20"/>
                <w:lang w:val="en-GB"/>
              </w:rPr>
              <w:t xml:space="preserve">(1) </w:t>
            </w:r>
            <w:bookmarkStart w:id="0" w:name="_Hlk81146444"/>
            <w:r w:rsidRPr="00AC6D45">
              <w:rPr>
                <w:b/>
                <w:sz w:val="20"/>
                <w:szCs w:val="20"/>
                <w:lang w:val="en-GB"/>
              </w:rPr>
              <w:t>Introduction to the Value Chain Concept:</w:t>
            </w:r>
          </w:p>
          <w:p w14:paraId="47CC7551"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Introduction to the course</w:t>
            </w:r>
          </w:p>
          <w:p w14:paraId="09BD8756"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Definition and characteristics of a value chain (M.E. Porter)</w:t>
            </w:r>
          </w:p>
          <w:p w14:paraId="46FD98BA"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Supply chains versus value chains</w:t>
            </w:r>
          </w:p>
          <w:p w14:paraId="09D8F10A"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Value chain</w:t>
            </w:r>
            <w:bookmarkStart w:id="1" w:name="_Hlk81146475"/>
            <w:bookmarkEnd w:id="0"/>
            <w:r w:rsidRPr="00AC6D45">
              <w:rPr>
                <w:rFonts w:ascii="Arial" w:hAnsi="Arial" w:cs="Arial"/>
                <w:sz w:val="20"/>
                <w:szCs w:val="20"/>
                <w:lang w:val="en-GB"/>
              </w:rPr>
              <w:t xml:space="preserve"> analysis and steps</w:t>
            </w:r>
          </w:p>
          <w:p w14:paraId="62A3BB76" w14:textId="77777777" w:rsidR="003B3F64" w:rsidRPr="00AC6D45" w:rsidRDefault="003B3F64" w:rsidP="003B3F64">
            <w:pPr>
              <w:jc w:val="both"/>
              <w:rPr>
                <w:b/>
                <w:sz w:val="20"/>
                <w:szCs w:val="20"/>
                <w:u w:val="single"/>
                <w:lang w:val="en-GB"/>
              </w:rPr>
            </w:pPr>
          </w:p>
          <w:p w14:paraId="3E5B8BDD" w14:textId="77777777" w:rsidR="003B3F64" w:rsidRPr="00AC6D45" w:rsidRDefault="003B3F64" w:rsidP="003B3F64">
            <w:pPr>
              <w:jc w:val="both"/>
              <w:rPr>
                <w:b/>
                <w:sz w:val="20"/>
                <w:szCs w:val="20"/>
                <w:lang w:val="en-GB"/>
              </w:rPr>
            </w:pPr>
            <w:r w:rsidRPr="00AC6D45">
              <w:rPr>
                <w:b/>
                <w:sz w:val="20"/>
                <w:szCs w:val="20"/>
                <w:lang w:val="en-GB"/>
              </w:rPr>
              <w:lastRenderedPageBreak/>
              <w:t>(2) Key characteristics of the value chain:</w:t>
            </w:r>
          </w:p>
          <w:p w14:paraId="591169A3"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Global Value Chains vs.</w:t>
            </w:r>
          </w:p>
          <w:p w14:paraId="0C0E6F94"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Local Production and Short Value Chains  </w:t>
            </w:r>
          </w:p>
          <w:p w14:paraId="20DB40AF"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Formal and informal mechanisms of coordination in the value chain </w:t>
            </w:r>
          </w:p>
          <w:p w14:paraId="164D2ABB"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Collaboration and relationships models within value chains</w:t>
            </w:r>
          </w:p>
          <w:p w14:paraId="296D0168" w14:textId="77777777" w:rsidR="003B3F64" w:rsidRPr="00AC6D45" w:rsidRDefault="003B3F64" w:rsidP="003B3F64">
            <w:pPr>
              <w:pStyle w:val="Akapitzlist"/>
              <w:spacing w:after="0" w:line="240" w:lineRule="auto"/>
              <w:ind w:left="360"/>
              <w:jc w:val="both"/>
              <w:rPr>
                <w:rFonts w:ascii="Arial" w:hAnsi="Arial" w:cs="Arial"/>
                <w:sz w:val="20"/>
                <w:szCs w:val="20"/>
                <w:lang w:val="en-GB"/>
              </w:rPr>
            </w:pPr>
          </w:p>
          <w:p w14:paraId="55DBB278" w14:textId="77777777" w:rsidR="003B3F64" w:rsidRPr="00AC6D45" w:rsidRDefault="003B3F64" w:rsidP="003B3F64">
            <w:pPr>
              <w:jc w:val="both"/>
              <w:rPr>
                <w:b/>
                <w:sz w:val="20"/>
                <w:szCs w:val="20"/>
                <w:lang w:val="en-GB"/>
              </w:rPr>
            </w:pPr>
            <w:r w:rsidRPr="00AC6D45">
              <w:rPr>
                <w:b/>
                <w:sz w:val="20"/>
                <w:szCs w:val="20"/>
                <w:lang w:val="en-GB"/>
              </w:rPr>
              <w:t>(3) Environmental footprint and external factors in global value chains:</w:t>
            </w:r>
          </w:p>
          <w:p w14:paraId="685A8E91"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bookmarkStart w:id="2" w:name="_Hlk81736911"/>
            <w:r w:rsidRPr="00AC6D45">
              <w:rPr>
                <w:rFonts w:ascii="Arial" w:hAnsi="Arial" w:cs="Arial"/>
                <w:sz w:val="20"/>
                <w:szCs w:val="20"/>
                <w:lang w:val="en-GB"/>
              </w:rPr>
              <w:t>PESTEL analysis</w:t>
            </w:r>
            <w:bookmarkEnd w:id="2"/>
          </w:p>
          <w:p w14:paraId="751C3CDF"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Income and wealth distribution</w:t>
            </w:r>
          </w:p>
          <w:p w14:paraId="57581BF0"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International trade</w:t>
            </w:r>
          </w:p>
          <w:p w14:paraId="6A34B9CD"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Technological Progress</w:t>
            </w:r>
          </w:p>
          <w:p w14:paraId="03C8D1BB"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Climate Change</w:t>
            </w:r>
          </w:p>
          <w:p w14:paraId="2E8A997D" w14:textId="5AB1EBA7" w:rsidR="003B3F64" w:rsidRPr="00AC6D45" w:rsidRDefault="003B3F64" w:rsidP="00AC6D45">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Globalisation</w:t>
            </w:r>
          </w:p>
          <w:p w14:paraId="162F2C5A" w14:textId="77777777" w:rsidR="003B3F64" w:rsidRPr="00AC6D45" w:rsidRDefault="003B3F64" w:rsidP="003B3F64">
            <w:pPr>
              <w:jc w:val="both"/>
              <w:rPr>
                <w:b/>
                <w:sz w:val="20"/>
                <w:szCs w:val="20"/>
                <w:lang w:val="en-GB"/>
              </w:rPr>
            </w:pPr>
          </w:p>
          <w:p w14:paraId="2AC5274D" w14:textId="77777777" w:rsidR="003B3F64" w:rsidRPr="00AC6D45" w:rsidRDefault="003B3F64" w:rsidP="003B3F64">
            <w:pPr>
              <w:jc w:val="both"/>
              <w:rPr>
                <w:b/>
                <w:sz w:val="20"/>
                <w:szCs w:val="20"/>
                <w:lang w:val="en-GB"/>
              </w:rPr>
            </w:pPr>
            <w:r w:rsidRPr="00AC6D45">
              <w:rPr>
                <w:b/>
                <w:sz w:val="20"/>
                <w:szCs w:val="20"/>
                <w:lang w:val="en-GB"/>
              </w:rPr>
              <w:t>(4) Sustainability and Shared Value in Value Chains:</w:t>
            </w:r>
          </w:p>
          <w:p w14:paraId="68818E0F"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Origins of the Idea of sustainability</w:t>
            </w:r>
          </w:p>
          <w:p w14:paraId="4D33D487"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Sustainable development goals (SDGs)</w:t>
            </w:r>
          </w:p>
          <w:p w14:paraId="586D1B47"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Sustainability Impact </w:t>
            </w:r>
          </w:p>
          <w:p w14:paraId="6CBC63A2"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Green value chains</w:t>
            </w:r>
          </w:p>
          <w:p w14:paraId="12472CD3"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Theory of shared value (M.E. Porter, M.R. Kramer)</w:t>
            </w:r>
            <w:bookmarkEnd w:id="1"/>
          </w:p>
          <w:p w14:paraId="4F8F4E94" w14:textId="77777777" w:rsidR="003B3F64" w:rsidRPr="00AC6D45" w:rsidRDefault="003B3F64" w:rsidP="003B3F64">
            <w:pPr>
              <w:pStyle w:val="Akapitzlist"/>
              <w:spacing w:after="0" w:line="240" w:lineRule="auto"/>
              <w:ind w:left="360"/>
              <w:jc w:val="both"/>
              <w:rPr>
                <w:rFonts w:ascii="Arial" w:hAnsi="Arial" w:cs="Arial"/>
                <w:sz w:val="20"/>
                <w:szCs w:val="20"/>
                <w:lang w:val="en-GB"/>
              </w:rPr>
            </w:pPr>
          </w:p>
          <w:p w14:paraId="47C658E2" w14:textId="77777777" w:rsidR="003B3F64" w:rsidRPr="00AC6D45" w:rsidRDefault="003B3F64" w:rsidP="003B3F64">
            <w:pPr>
              <w:jc w:val="both"/>
              <w:rPr>
                <w:b/>
                <w:sz w:val="20"/>
                <w:szCs w:val="20"/>
                <w:lang w:val="en-US"/>
              </w:rPr>
            </w:pPr>
            <w:r w:rsidRPr="00AC6D45">
              <w:rPr>
                <w:b/>
                <w:sz w:val="20"/>
                <w:szCs w:val="20"/>
                <w:lang w:val="en-US"/>
              </w:rPr>
              <w:t>(5) Actors of the value chain:</w:t>
            </w:r>
          </w:p>
          <w:p w14:paraId="1F4CBD21"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Theory of stakeholders (R.E. Freeman)</w:t>
            </w:r>
          </w:p>
          <w:p w14:paraId="5E006B76"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Stakeholder analysis</w:t>
            </w:r>
          </w:p>
          <w:p w14:paraId="51276ADA"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Position and impact of the value chain participants</w:t>
            </w:r>
          </w:p>
          <w:p w14:paraId="703B16FE"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Stakeholders Mapping</w:t>
            </w:r>
          </w:p>
          <w:p w14:paraId="25EDFA66" w14:textId="77777777" w:rsidR="003B3F64" w:rsidRPr="00AC6D45" w:rsidRDefault="003B3F64" w:rsidP="003B3F64">
            <w:pPr>
              <w:pStyle w:val="Akapitzlist"/>
              <w:spacing w:after="0" w:line="240" w:lineRule="auto"/>
              <w:ind w:left="360"/>
              <w:jc w:val="both"/>
              <w:rPr>
                <w:rFonts w:ascii="Arial" w:hAnsi="Arial" w:cs="Arial"/>
                <w:sz w:val="20"/>
                <w:szCs w:val="20"/>
                <w:lang w:val="en-GB"/>
              </w:rPr>
            </w:pPr>
          </w:p>
          <w:p w14:paraId="35ABD2BA" w14:textId="77777777" w:rsidR="003B3F64" w:rsidRPr="00AC6D45" w:rsidRDefault="003B3F64" w:rsidP="003B3F64">
            <w:pPr>
              <w:jc w:val="both"/>
              <w:rPr>
                <w:b/>
                <w:sz w:val="20"/>
                <w:szCs w:val="20"/>
                <w:lang w:val="en-GB"/>
              </w:rPr>
            </w:pPr>
            <w:bookmarkStart w:id="3" w:name="_Hlk81145485"/>
            <w:r w:rsidRPr="00AC6D45">
              <w:rPr>
                <w:b/>
                <w:sz w:val="20"/>
                <w:szCs w:val="20"/>
                <w:lang w:val="en-GB"/>
              </w:rPr>
              <w:t>(6) Role of consumers in value chains:</w:t>
            </w:r>
          </w:p>
          <w:p w14:paraId="1BC001D7"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Consumer characteristics</w:t>
            </w:r>
          </w:p>
          <w:p w14:paraId="30134789"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Consumer trends and buying behaviour;  </w:t>
            </w:r>
          </w:p>
          <w:p w14:paraId="6EAC0F9C"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Customer value management</w:t>
            </w:r>
          </w:p>
          <w:p w14:paraId="59DFC064"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Green consumer behaviour</w:t>
            </w:r>
            <w:bookmarkEnd w:id="3"/>
          </w:p>
          <w:p w14:paraId="77E4ABBE" w14:textId="77777777" w:rsidR="003B3F64" w:rsidRPr="00AC6D45" w:rsidRDefault="003B3F64" w:rsidP="003B3F64">
            <w:pPr>
              <w:pStyle w:val="Akapitzlist"/>
              <w:spacing w:after="0" w:line="240" w:lineRule="auto"/>
              <w:jc w:val="both"/>
              <w:rPr>
                <w:rFonts w:ascii="Arial" w:hAnsi="Arial" w:cs="Arial"/>
                <w:sz w:val="20"/>
                <w:szCs w:val="20"/>
                <w:lang w:val="en-GB"/>
              </w:rPr>
            </w:pPr>
          </w:p>
          <w:p w14:paraId="1A9D9C0D" w14:textId="77777777" w:rsidR="003B3F64" w:rsidRPr="00AC6D45" w:rsidRDefault="003B3F64" w:rsidP="003B3F64">
            <w:pPr>
              <w:pStyle w:val="Akapitzlist"/>
              <w:spacing w:after="0" w:line="240" w:lineRule="auto"/>
              <w:ind w:left="0"/>
              <w:jc w:val="both"/>
              <w:rPr>
                <w:rFonts w:ascii="Arial" w:hAnsi="Arial" w:cs="Arial"/>
                <w:sz w:val="20"/>
                <w:szCs w:val="20"/>
                <w:lang w:val="en-GB"/>
              </w:rPr>
            </w:pPr>
            <w:r w:rsidRPr="00AC6D45">
              <w:rPr>
                <w:rFonts w:ascii="Arial" w:hAnsi="Arial" w:cs="Arial"/>
                <w:b/>
                <w:sz w:val="20"/>
                <w:szCs w:val="20"/>
                <w:lang w:val="en-US"/>
              </w:rPr>
              <w:t>(7)</w:t>
            </w:r>
            <w:r w:rsidRPr="00AC6D45">
              <w:rPr>
                <w:rFonts w:ascii="Arial" w:hAnsi="Arial" w:cs="Arial"/>
                <w:sz w:val="20"/>
                <w:szCs w:val="20"/>
                <w:lang w:val="en-US"/>
              </w:rPr>
              <w:t xml:space="preserve"> </w:t>
            </w:r>
            <w:r w:rsidRPr="00AC6D45">
              <w:rPr>
                <w:rFonts w:ascii="Arial" w:hAnsi="Arial" w:cs="Arial"/>
                <w:b/>
                <w:sz w:val="20"/>
                <w:szCs w:val="20"/>
                <w:lang w:val="en-US"/>
              </w:rPr>
              <w:t>Future of sustainable value chains:</w:t>
            </w:r>
          </w:p>
          <w:p w14:paraId="2B78544C"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Information and Communication Technology (ITC)</w:t>
            </w:r>
            <w:r w:rsidRPr="00AC6D45">
              <w:rPr>
                <w:rFonts w:ascii="Arial" w:hAnsi="Arial" w:cs="Arial"/>
                <w:sz w:val="20"/>
                <w:szCs w:val="20"/>
                <w:lang w:val="en-GB"/>
              </w:rPr>
              <w:t xml:space="preserve"> in value chains</w:t>
            </w:r>
          </w:p>
          <w:p w14:paraId="4246BC94"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Role of Artificial Intelligence (AI) and new technologies in SVC</w:t>
            </w:r>
          </w:p>
          <w:p w14:paraId="2EBD52DB"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Implications of</w:t>
            </w:r>
            <w:r w:rsidRPr="00AC6D45">
              <w:rPr>
                <w:rFonts w:ascii="Arial" w:hAnsi="Arial" w:cs="Arial"/>
                <w:bCs/>
                <w:sz w:val="20"/>
                <w:szCs w:val="20"/>
                <w:lang w:val="en-GB"/>
              </w:rPr>
              <w:t xml:space="preserve"> Innovations in sustainable VC</w:t>
            </w:r>
          </w:p>
          <w:p w14:paraId="30207446" w14:textId="77777777" w:rsidR="003B3F64" w:rsidRPr="00AC6D45" w:rsidRDefault="003B3F64" w:rsidP="003B3F64">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SVC of tomorrow.</w:t>
            </w:r>
          </w:p>
          <w:p w14:paraId="3243D41E" w14:textId="6A549292" w:rsidR="003B3F64" w:rsidRPr="00AC6D45" w:rsidRDefault="003B3F64" w:rsidP="003B3F64">
            <w:pPr>
              <w:spacing w:after="0" w:line="276" w:lineRule="auto"/>
              <w:ind w:left="1" w:firstLine="0"/>
              <w:rPr>
                <w:sz w:val="20"/>
                <w:szCs w:val="20"/>
              </w:rPr>
            </w:pPr>
          </w:p>
        </w:tc>
      </w:tr>
      <w:tr w:rsidR="00B40D5B" w:rsidRPr="00333EB7" w14:paraId="0EC178B4" w14:textId="2F4C6166" w:rsidTr="00AC6D4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B40D5B" w:rsidRPr="00AC6D45" w:rsidRDefault="00B40D5B" w:rsidP="00B40D5B">
            <w:pPr>
              <w:spacing w:after="0" w:line="276" w:lineRule="auto"/>
              <w:ind w:left="0" w:firstLine="0"/>
              <w:rPr>
                <w:sz w:val="20"/>
                <w:szCs w:val="20"/>
              </w:rPr>
            </w:pPr>
            <w:proofErr w:type="spellStart"/>
            <w:r w:rsidRPr="00AC6D45">
              <w:rPr>
                <w:sz w:val="20"/>
                <w:szCs w:val="20"/>
              </w:rPr>
              <w:lastRenderedPageBreak/>
              <w:t>Prerequisites</w:t>
            </w:r>
            <w:proofErr w:type="spellEnd"/>
          </w:p>
        </w:tc>
        <w:tc>
          <w:tcPr>
            <w:tcW w:w="2140" w:type="dxa"/>
            <w:tcBorders>
              <w:top w:val="single" w:sz="4" w:space="0" w:color="000000"/>
              <w:left w:val="single" w:sz="4" w:space="0" w:color="000000"/>
              <w:bottom w:val="single" w:sz="4" w:space="0" w:color="000000"/>
              <w:right w:val="single" w:sz="4" w:space="0" w:color="auto"/>
            </w:tcBorders>
          </w:tcPr>
          <w:p w14:paraId="2026E239" w14:textId="7DC14BEA" w:rsidR="00B40D5B" w:rsidRPr="00AC6D45" w:rsidRDefault="00B40D5B" w:rsidP="00B40D5B">
            <w:pPr>
              <w:spacing w:after="0" w:line="276" w:lineRule="auto"/>
              <w:ind w:left="1" w:firstLine="0"/>
              <w:rPr>
                <w:sz w:val="20"/>
                <w:szCs w:val="20"/>
              </w:rPr>
            </w:pPr>
            <w:proofErr w:type="spellStart"/>
            <w:r w:rsidRPr="00AC6D45">
              <w:rPr>
                <w:sz w:val="20"/>
                <w:szCs w:val="20"/>
              </w:rPr>
              <w:t>Formal</w:t>
            </w:r>
            <w:proofErr w:type="spellEnd"/>
            <w:r w:rsidRPr="00AC6D45">
              <w:rPr>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14:paraId="204151CF" w14:textId="04EC3E2E" w:rsidR="00B40D5B" w:rsidRPr="00AC6D45" w:rsidRDefault="00B40D5B" w:rsidP="00B40D5B">
            <w:pPr>
              <w:spacing w:after="160" w:line="259" w:lineRule="auto"/>
              <w:ind w:left="0" w:firstLine="0"/>
              <w:rPr>
                <w:sz w:val="20"/>
                <w:szCs w:val="20"/>
              </w:rPr>
            </w:pPr>
            <w:r w:rsidRPr="00AC6D45">
              <w:rPr>
                <w:sz w:val="20"/>
                <w:szCs w:val="20"/>
              </w:rPr>
              <w:t xml:space="preserve">No </w:t>
            </w:r>
            <w:r w:rsidRPr="00AC6D45">
              <w:rPr>
                <w:sz w:val="20"/>
                <w:szCs w:val="20"/>
                <w:lang w:val="en-US"/>
              </w:rPr>
              <w:t>formal</w:t>
            </w:r>
            <w:r w:rsidRPr="00AC6D45">
              <w:rPr>
                <w:sz w:val="20"/>
                <w:szCs w:val="20"/>
              </w:rPr>
              <w:t xml:space="preserve"> </w:t>
            </w:r>
            <w:r w:rsidRPr="00AC6D45">
              <w:rPr>
                <w:sz w:val="20"/>
                <w:szCs w:val="20"/>
                <w:lang w:val="en-US"/>
              </w:rPr>
              <w:t>prerequisites</w:t>
            </w:r>
            <w:r w:rsidRPr="00AC6D45">
              <w:rPr>
                <w:sz w:val="20"/>
                <w:szCs w:val="20"/>
              </w:rPr>
              <w:t xml:space="preserve"> </w:t>
            </w:r>
          </w:p>
        </w:tc>
      </w:tr>
      <w:tr w:rsidR="00B40D5B" w:rsidRPr="00333EB7" w14:paraId="38B55437" w14:textId="761A253A" w:rsidTr="00AC6D4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B40D5B" w:rsidRPr="00AC6D45" w:rsidRDefault="00B40D5B" w:rsidP="00B40D5B">
            <w:pPr>
              <w:spacing w:after="160" w:line="276" w:lineRule="auto"/>
              <w:ind w:left="0" w:firstLine="0"/>
              <w:rPr>
                <w:sz w:val="20"/>
                <w:szCs w:val="20"/>
              </w:rPr>
            </w:pPr>
          </w:p>
        </w:tc>
        <w:tc>
          <w:tcPr>
            <w:tcW w:w="2140" w:type="dxa"/>
            <w:tcBorders>
              <w:top w:val="single" w:sz="4" w:space="0" w:color="000000"/>
              <w:left w:val="single" w:sz="4" w:space="0" w:color="000000"/>
              <w:bottom w:val="single" w:sz="4" w:space="0" w:color="000000"/>
              <w:right w:val="single" w:sz="4" w:space="0" w:color="auto"/>
            </w:tcBorders>
          </w:tcPr>
          <w:p w14:paraId="26F5A485" w14:textId="35B39871" w:rsidR="00B40D5B" w:rsidRPr="00AC6D45" w:rsidRDefault="00B40D5B" w:rsidP="00B40D5B">
            <w:pPr>
              <w:spacing w:after="0" w:line="276" w:lineRule="auto"/>
              <w:ind w:left="1" w:firstLine="0"/>
              <w:rPr>
                <w:sz w:val="20"/>
                <w:szCs w:val="20"/>
              </w:rPr>
            </w:pPr>
            <w:proofErr w:type="spellStart"/>
            <w:r w:rsidRPr="00AC6D45">
              <w:rPr>
                <w:sz w:val="20"/>
                <w:szCs w:val="20"/>
              </w:rPr>
              <w:t>Initial</w:t>
            </w:r>
            <w:proofErr w:type="spellEnd"/>
          </w:p>
        </w:tc>
        <w:tc>
          <w:tcPr>
            <w:tcW w:w="5954" w:type="dxa"/>
            <w:tcBorders>
              <w:top w:val="single" w:sz="4" w:space="0" w:color="auto"/>
              <w:left w:val="single" w:sz="4" w:space="0" w:color="auto"/>
              <w:bottom w:val="single" w:sz="4" w:space="0" w:color="auto"/>
              <w:right w:val="single" w:sz="4" w:space="0" w:color="auto"/>
            </w:tcBorders>
          </w:tcPr>
          <w:p w14:paraId="64131CF3" w14:textId="4C4A9249" w:rsidR="00B40D5B" w:rsidRPr="00AC6D45" w:rsidRDefault="00B40D5B" w:rsidP="00B40D5B">
            <w:pPr>
              <w:spacing w:after="160" w:line="259" w:lineRule="auto"/>
              <w:ind w:left="0" w:firstLine="0"/>
              <w:rPr>
                <w:sz w:val="20"/>
                <w:szCs w:val="20"/>
              </w:rPr>
            </w:pPr>
            <w:r w:rsidRPr="00AC6D45">
              <w:rPr>
                <w:sz w:val="20"/>
                <w:szCs w:val="20"/>
              </w:rPr>
              <w:t xml:space="preserve">English (min. B2 </w:t>
            </w:r>
            <w:r w:rsidRPr="00AC6D45">
              <w:rPr>
                <w:sz w:val="20"/>
                <w:szCs w:val="20"/>
                <w:lang w:val="en-US"/>
              </w:rPr>
              <w:t>level</w:t>
            </w:r>
            <w:r w:rsidRPr="00AC6D45">
              <w:rPr>
                <w:sz w:val="20"/>
                <w:szCs w:val="20"/>
              </w:rPr>
              <w:t>)</w:t>
            </w:r>
          </w:p>
        </w:tc>
      </w:tr>
      <w:tr w:rsidR="00B40D5B" w:rsidRPr="00333EB7" w14:paraId="191612E4"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1F6C89EA" w14:textId="3C867F51" w:rsidR="00B40D5B" w:rsidRPr="00AC6D45" w:rsidRDefault="00B40D5B" w:rsidP="00B40D5B">
            <w:pPr>
              <w:spacing w:after="0" w:line="276" w:lineRule="auto"/>
              <w:ind w:left="0" w:firstLine="0"/>
              <w:rPr>
                <w:sz w:val="20"/>
                <w:szCs w:val="20"/>
              </w:rPr>
            </w:pPr>
            <w:r w:rsidRPr="00AC6D45">
              <w:rPr>
                <w:sz w:val="20"/>
                <w:szCs w:val="20"/>
              </w:rPr>
              <w:t xml:space="preserve">Learning </w:t>
            </w:r>
            <w:proofErr w:type="spellStart"/>
            <w:r w:rsidRPr="00AC6D45">
              <w:rPr>
                <w:sz w:val="20"/>
                <w:szCs w:val="20"/>
              </w:rPr>
              <w:t>outcomes</w:t>
            </w:r>
            <w:proofErr w:type="spellEnd"/>
          </w:p>
        </w:tc>
        <w:tc>
          <w:tcPr>
            <w:tcW w:w="5954" w:type="dxa"/>
            <w:tcBorders>
              <w:top w:val="single" w:sz="4" w:space="0" w:color="auto"/>
              <w:left w:val="single" w:sz="4" w:space="0" w:color="000000"/>
              <w:bottom w:val="single" w:sz="4" w:space="0" w:color="000000"/>
              <w:right w:val="single" w:sz="4" w:space="0" w:color="000000"/>
            </w:tcBorders>
            <w:vAlign w:val="center"/>
          </w:tcPr>
          <w:p w14:paraId="4E281CE4" w14:textId="77777777" w:rsidR="00B40D5B" w:rsidRPr="00AC6D45" w:rsidRDefault="00B40D5B" w:rsidP="00B40D5B">
            <w:pPr>
              <w:pStyle w:val="Tekstpodstawowy2"/>
              <w:rPr>
                <w:rFonts w:ascii="Arial" w:hAnsi="Arial" w:cs="Arial"/>
                <w:sz w:val="20"/>
                <w:lang w:val="en-US"/>
              </w:rPr>
            </w:pPr>
            <w:r w:rsidRPr="00AC6D45">
              <w:rPr>
                <w:rFonts w:ascii="Arial" w:hAnsi="Arial" w:cs="Arial"/>
                <w:sz w:val="20"/>
                <w:lang w:val="en-US"/>
              </w:rPr>
              <w:t>After completing the course, the student:</w:t>
            </w:r>
          </w:p>
          <w:p w14:paraId="73E926EC" w14:textId="77777777" w:rsidR="00B40D5B" w:rsidRPr="00AC6D45" w:rsidRDefault="00B40D5B" w:rsidP="00B40D5B">
            <w:pPr>
              <w:jc w:val="both"/>
              <w:rPr>
                <w:sz w:val="20"/>
                <w:szCs w:val="20"/>
                <w:lang w:val="en-US"/>
              </w:rPr>
            </w:pPr>
            <w:r w:rsidRPr="00AC6D45">
              <w:rPr>
                <w:sz w:val="20"/>
                <w:szCs w:val="20"/>
                <w:lang w:val="en-US"/>
              </w:rPr>
              <w:t>K_W04  knows and understands the contemporary dilemmas as to the global value chains and sustainable development goals</w:t>
            </w:r>
          </w:p>
          <w:p w14:paraId="3BF10C95" w14:textId="7E2E62B6" w:rsidR="00B40D5B" w:rsidRPr="00AC6D45" w:rsidRDefault="00B40D5B" w:rsidP="00B40D5B">
            <w:pPr>
              <w:rPr>
                <w:color w:val="0070C0"/>
                <w:sz w:val="20"/>
                <w:szCs w:val="20"/>
                <w:lang w:val="en-US"/>
              </w:rPr>
            </w:pPr>
            <w:r w:rsidRPr="00AC6D45">
              <w:rPr>
                <w:sz w:val="20"/>
                <w:szCs w:val="20"/>
                <w:lang w:val="en-US"/>
              </w:rPr>
              <w:t>K_W05 knows and understands the phenomena and processes occurring in the sphere of value chains and sustainable development</w:t>
            </w:r>
          </w:p>
          <w:p w14:paraId="297C7956" w14:textId="77777777" w:rsidR="00B40D5B" w:rsidRPr="00AC6D45" w:rsidRDefault="00B40D5B" w:rsidP="00B40D5B">
            <w:pPr>
              <w:pStyle w:val="Tekstpodstawowy2"/>
              <w:rPr>
                <w:rFonts w:ascii="Arial" w:hAnsi="Arial" w:cs="Arial"/>
                <w:b w:val="0"/>
                <w:sz w:val="20"/>
                <w:lang w:val="en-US"/>
              </w:rPr>
            </w:pPr>
            <w:r w:rsidRPr="00AC6D45">
              <w:rPr>
                <w:rFonts w:ascii="Arial" w:hAnsi="Arial" w:cs="Arial"/>
                <w:b w:val="0"/>
                <w:sz w:val="20"/>
                <w:lang w:val="en-US"/>
              </w:rPr>
              <w:t>K_U02 can and is able to properly recognize and interpret chances, threats, strengths and weaknesses of value chains</w:t>
            </w:r>
          </w:p>
          <w:p w14:paraId="27479D7A" w14:textId="77777777" w:rsidR="00B40D5B" w:rsidRPr="00AC6D45" w:rsidRDefault="00B40D5B" w:rsidP="00B40D5B">
            <w:pPr>
              <w:pStyle w:val="Tekstpodstawowy2"/>
              <w:rPr>
                <w:rFonts w:ascii="Arial" w:hAnsi="Arial" w:cs="Arial"/>
                <w:b w:val="0"/>
                <w:sz w:val="20"/>
                <w:lang w:val="en-US"/>
              </w:rPr>
            </w:pPr>
            <w:r w:rsidRPr="00AC6D45">
              <w:rPr>
                <w:rFonts w:ascii="Arial" w:hAnsi="Arial" w:cs="Arial"/>
                <w:b w:val="0"/>
                <w:sz w:val="20"/>
                <w:lang w:val="en-US"/>
              </w:rPr>
              <w:t>K_U04 can and is able to analyze, diagnose, and prepare short reports on the functioning of the value chain within a team and disseminate results of the team work in a communicative way and debate in English</w:t>
            </w:r>
          </w:p>
          <w:p w14:paraId="017124DF" w14:textId="77777777" w:rsidR="00B40D5B" w:rsidRPr="00AC6D45" w:rsidRDefault="00B40D5B" w:rsidP="00B40D5B">
            <w:pPr>
              <w:pStyle w:val="Tekstpodstawowy2"/>
              <w:rPr>
                <w:rFonts w:ascii="Arial" w:hAnsi="Arial" w:cs="Arial"/>
                <w:b w:val="0"/>
                <w:sz w:val="20"/>
                <w:lang w:val="en-US"/>
              </w:rPr>
            </w:pPr>
            <w:r w:rsidRPr="00AC6D45">
              <w:rPr>
                <w:rFonts w:ascii="Arial" w:hAnsi="Arial" w:cs="Arial"/>
                <w:b w:val="0"/>
                <w:sz w:val="20"/>
                <w:lang w:val="en-US"/>
              </w:rPr>
              <w:lastRenderedPageBreak/>
              <w:t>K_U06 can and is able to plan and organize their own work and team work</w:t>
            </w:r>
          </w:p>
          <w:p w14:paraId="6CA0206D" w14:textId="77777777" w:rsidR="00B40D5B" w:rsidRPr="00AC6D45" w:rsidRDefault="00B40D5B" w:rsidP="00B40D5B">
            <w:pPr>
              <w:pStyle w:val="Tekstpodstawowy2"/>
              <w:rPr>
                <w:rFonts w:ascii="Arial" w:hAnsi="Arial" w:cs="Arial"/>
                <w:b w:val="0"/>
                <w:sz w:val="20"/>
                <w:lang w:val="en-US"/>
              </w:rPr>
            </w:pPr>
            <w:r w:rsidRPr="00AC6D45">
              <w:rPr>
                <w:rFonts w:ascii="Arial" w:hAnsi="Arial" w:cs="Arial"/>
                <w:b w:val="0"/>
                <w:sz w:val="20"/>
                <w:lang w:val="en-US"/>
              </w:rPr>
              <w:t>K_U07 can and is able to self-educate and expand knowledge in the field of value chain management</w:t>
            </w:r>
          </w:p>
          <w:p w14:paraId="30DBD5FC" w14:textId="5EA4C0FC" w:rsidR="00B40D5B" w:rsidRPr="00AC6D45" w:rsidRDefault="00B40D5B" w:rsidP="00B40D5B">
            <w:pPr>
              <w:pStyle w:val="Tekstpodstawowy2"/>
              <w:rPr>
                <w:rFonts w:ascii="Arial" w:hAnsi="Arial" w:cs="Arial"/>
                <w:b w:val="0"/>
                <w:sz w:val="20"/>
                <w:lang w:val="en-US"/>
              </w:rPr>
            </w:pPr>
            <w:r w:rsidRPr="00AC6D45">
              <w:rPr>
                <w:rFonts w:ascii="Arial" w:hAnsi="Arial" w:cs="Arial"/>
                <w:b w:val="0"/>
                <w:sz w:val="20"/>
                <w:lang w:val="en-US"/>
              </w:rPr>
              <w:t>K_K01 is ready to take part in discussions and to express opinions on topics related to value chains</w:t>
            </w:r>
          </w:p>
          <w:p w14:paraId="21F397DF" w14:textId="780D5CAD" w:rsidR="00B40D5B" w:rsidRPr="00AC6D45" w:rsidRDefault="00B40D5B" w:rsidP="00EF1869">
            <w:pPr>
              <w:spacing w:after="0" w:line="276" w:lineRule="auto"/>
              <w:rPr>
                <w:sz w:val="20"/>
                <w:szCs w:val="20"/>
                <w:lang w:val="en-US"/>
              </w:rPr>
            </w:pPr>
          </w:p>
        </w:tc>
      </w:tr>
      <w:tr w:rsidR="00B40D5B" w:rsidRPr="00333EB7" w14:paraId="5A99F7C7"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DF763D" w14:textId="5652EE41" w:rsidR="00B40D5B" w:rsidRPr="00AC6D45" w:rsidRDefault="00B40D5B" w:rsidP="00B40D5B">
            <w:pPr>
              <w:spacing w:after="0" w:line="276" w:lineRule="auto"/>
              <w:ind w:left="0" w:firstLine="0"/>
              <w:rPr>
                <w:sz w:val="20"/>
                <w:szCs w:val="20"/>
                <w:lang w:val="en-GB"/>
              </w:rPr>
            </w:pPr>
            <w:r w:rsidRPr="00AC6D45">
              <w:rPr>
                <w:sz w:val="20"/>
                <w:szCs w:val="20"/>
                <w:lang w:val="en-GB"/>
              </w:rPr>
              <w:lastRenderedPageBreak/>
              <w:t>ECTS credit allocation (and other scores)</w:t>
            </w:r>
          </w:p>
        </w:tc>
        <w:tc>
          <w:tcPr>
            <w:tcW w:w="5954" w:type="dxa"/>
            <w:tcBorders>
              <w:top w:val="single" w:sz="4" w:space="0" w:color="000000"/>
              <w:left w:val="single" w:sz="4" w:space="0" w:color="000000"/>
              <w:bottom w:val="single" w:sz="4" w:space="0" w:color="000000"/>
              <w:right w:val="single" w:sz="4" w:space="0" w:color="000000"/>
            </w:tcBorders>
          </w:tcPr>
          <w:p w14:paraId="5DC7F1F4" w14:textId="77A411C7" w:rsidR="00B40D5B" w:rsidRPr="00AC6D45" w:rsidRDefault="00B40D5B" w:rsidP="00B40D5B">
            <w:pPr>
              <w:spacing w:after="0" w:line="276" w:lineRule="auto"/>
              <w:ind w:left="1" w:firstLine="0"/>
              <w:rPr>
                <w:sz w:val="20"/>
                <w:szCs w:val="20"/>
                <w:lang w:val="en-GB"/>
              </w:rPr>
            </w:pPr>
            <w:r w:rsidRPr="00AC6D45">
              <w:rPr>
                <w:sz w:val="20"/>
                <w:szCs w:val="20"/>
                <w:lang w:val="en-US"/>
              </w:rPr>
              <w:t>2 ECTS</w:t>
            </w:r>
          </w:p>
        </w:tc>
      </w:tr>
      <w:tr w:rsidR="00B40D5B" w:rsidRPr="00333EB7" w14:paraId="301969D1"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5FC37AD6" w14:textId="6E7DE31D" w:rsidR="00B40D5B" w:rsidRPr="00AC6D45" w:rsidRDefault="00B40D5B" w:rsidP="00B40D5B">
            <w:pPr>
              <w:spacing w:after="0" w:line="276" w:lineRule="auto"/>
              <w:ind w:left="0" w:firstLine="0"/>
              <w:rPr>
                <w:sz w:val="20"/>
                <w:szCs w:val="20"/>
                <w:lang w:val="en-GB"/>
              </w:rPr>
            </w:pPr>
            <w:r w:rsidRPr="00AC6D45">
              <w:rPr>
                <w:sz w:val="20"/>
                <w:szCs w:val="20"/>
                <w:lang w:val="en-GB"/>
              </w:rPr>
              <w:t>Assessment methods and assessment criteria</w:t>
            </w:r>
          </w:p>
        </w:tc>
        <w:tc>
          <w:tcPr>
            <w:tcW w:w="5954" w:type="dxa"/>
            <w:tcBorders>
              <w:top w:val="single" w:sz="4" w:space="0" w:color="000000"/>
              <w:left w:val="single" w:sz="4" w:space="0" w:color="000000"/>
              <w:bottom w:val="single" w:sz="4" w:space="0" w:color="000000"/>
              <w:right w:val="single" w:sz="4" w:space="0" w:color="000000"/>
            </w:tcBorders>
          </w:tcPr>
          <w:p w14:paraId="10980696" w14:textId="77777777" w:rsidR="00B40D5B" w:rsidRPr="00AC6D45" w:rsidRDefault="00B40D5B" w:rsidP="00B40D5B">
            <w:pPr>
              <w:autoSpaceDE w:val="0"/>
              <w:autoSpaceDN w:val="0"/>
              <w:adjustRightInd w:val="0"/>
              <w:rPr>
                <w:b/>
                <w:sz w:val="20"/>
                <w:szCs w:val="20"/>
                <w:lang w:val="en-GB"/>
              </w:rPr>
            </w:pPr>
            <w:r w:rsidRPr="00AC6D45">
              <w:rPr>
                <w:b/>
                <w:sz w:val="20"/>
                <w:szCs w:val="20"/>
                <w:lang w:val="en-GB"/>
              </w:rPr>
              <w:t>The final grade consists of the following:</w:t>
            </w:r>
          </w:p>
          <w:p w14:paraId="33414FFB" w14:textId="7C505006" w:rsidR="00B40D5B" w:rsidRPr="00AC6D45" w:rsidRDefault="00B40D5B" w:rsidP="00B40D5B">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attendance (50%)</w:t>
            </w:r>
          </w:p>
          <w:p w14:paraId="6BA61F75" w14:textId="77777777" w:rsidR="00B40D5B" w:rsidRPr="00AC6D45" w:rsidRDefault="00B40D5B" w:rsidP="00B40D5B">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active participations (25%)</w:t>
            </w:r>
          </w:p>
          <w:p w14:paraId="5F11AC16" w14:textId="77777777" w:rsidR="00B40D5B" w:rsidRPr="00AC6D45" w:rsidRDefault="00B40D5B" w:rsidP="00B40D5B">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group assignments (25%)</w:t>
            </w:r>
          </w:p>
          <w:p w14:paraId="4403A714" w14:textId="77777777" w:rsidR="00B40D5B" w:rsidRPr="00AC6D45" w:rsidRDefault="00B40D5B" w:rsidP="00B40D5B">
            <w:pPr>
              <w:pStyle w:val="Akapitzlist"/>
              <w:autoSpaceDE w:val="0"/>
              <w:autoSpaceDN w:val="0"/>
              <w:adjustRightInd w:val="0"/>
              <w:spacing w:after="0" w:line="240" w:lineRule="auto"/>
              <w:ind w:left="360"/>
              <w:jc w:val="both"/>
              <w:rPr>
                <w:rFonts w:ascii="Arial" w:hAnsi="Arial" w:cs="Arial"/>
                <w:sz w:val="20"/>
                <w:szCs w:val="20"/>
                <w:lang w:val="en-GB"/>
              </w:rPr>
            </w:pPr>
          </w:p>
          <w:p w14:paraId="5B2D70FF" w14:textId="77777777" w:rsidR="00B40D5B" w:rsidRPr="00AC6D45" w:rsidRDefault="00B40D5B" w:rsidP="00B40D5B">
            <w:pPr>
              <w:pBdr>
                <w:top w:val="nil"/>
                <w:left w:val="nil"/>
                <w:bottom w:val="nil"/>
                <w:right w:val="nil"/>
                <w:between w:val="nil"/>
              </w:pBdr>
              <w:jc w:val="both"/>
              <w:rPr>
                <w:sz w:val="20"/>
                <w:szCs w:val="20"/>
                <w:lang w:val="en-GB"/>
              </w:rPr>
            </w:pPr>
            <w:r w:rsidRPr="00AC6D45">
              <w:rPr>
                <w:b/>
                <w:sz w:val="20"/>
                <w:szCs w:val="20"/>
                <w:lang w:val="en-GB"/>
              </w:rPr>
              <w:t>The method of calculation of the final grade:</w:t>
            </w:r>
          </w:p>
          <w:p w14:paraId="7954D275" w14:textId="002757DB" w:rsidR="00B40D5B" w:rsidRPr="00AC6D45" w:rsidRDefault="00B40D5B" w:rsidP="00B40D5B">
            <w:pPr>
              <w:pBdr>
                <w:top w:val="nil"/>
                <w:left w:val="nil"/>
                <w:bottom w:val="nil"/>
                <w:right w:val="nil"/>
                <w:between w:val="nil"/>
              </w:pBdr>
              <w:jc w:val="both"/>
              <w:rPr>
                <w:sz w:val="20"/>
                <w:szCs w:val="20"/>
                <w:lang w:val="en-GB"/>
              </w:rPr>
            </w:pPr>
            <w:r w:rsidRPr="00AC6D45">
              <w:rPr>
                <w:sz w:val="20"/>
                <w:szCs w:val="20"/>
                <w:lang w:val="en-GB"/>
              </w:rPr>
              <w:t xml:space="preserve">2.0: 0-49% </w:t>
            </w:r>
          </w:p>
          <w:p w14:paraId="461ABAF4" w14:textId="77777777" w:rsidR="00B40D5B" w:rsidRPr="00AC6D45" w:rsidRDefault="00B40D5B" w:rsidP="00B40D5B">
            <w:pPr>
              <w:pBdr>
                <w:top w:val="nil"/>
                <w:left w:val="nil"/>
                <w:bottom w:val="nil"/>
                <w:right w:val="nil"/>
                <w:between w:val="nil"/>
              </w:pBdr>
              <w:jc w:val="both"/>
              <w:rPr>
                <w:sz w:val="20"/>
                <w:szCs w:val="20"/>
                <w:lang w:val="en-GB"/>
              </w:rPr>
            </w:pPr>
            <w:r w:rsidRPr="00AC6D45">
              <w:rPr>
                <w:sz w:val="20"/>
                <w:szCs w:val="20"/>
                <w:lang w:val="en-GB"/>
              </w:rPr>
              <w:t xml:space="preserve">3.0: 50%-59% </w:t>
            </w:r>
          </w:p>
          <w:p w14:paraId="0A830493" w14:textId="77777777" w:rsidR="00B40D5B" w:rsidRPr="00AC6D45" w:rsidRDefault="00B40D5B" w:rsidP="00B40D5B">
            <w:pPr>
              <w:pBdr>
                <w:top w:val="nil"/>
                <w:left w:val="nil"/>
                <w:bottom w:val="nil"/>
                <w:right w:val="nil"/>
                <w:between w:val="nil"/>
              </w:pBdr>
              <w:jc w:val="both"/>
              <w:rPr>
                <w:sz w:val="20"/>
                <w:szCs w:val="20"/>
                <w:lang w:val="en-GB"/>
              </w:rPr>
            </w:pPr>
            <w:r w:rsidRPr="00AC6D45">
              <w:rPr>
                <w:sz w:val="20"/>
                <w:szCs w:val="20"/>
                <w:lang w:val="en-GB"/>
              </w:rPr>
              <w:t xml:space="preserve">3.5: 60%-69% </w:t>
            </w:r>
          </w:p>
          <w:p w14:paraId="5F533E63" w14:textId="77777777" w:rsidR="00B40D5B" w:rsidRPr="00AC6D45" w:rsidRDefault="00B40D5B" w:rsidP="00B40D5B">
            <w:pPr>
              <w:pBdr>
                <w:top w:val="nil"/>
                <w:left w:val="nil"/>
                <w:bottom w:val="nil"/>
                <w:right w:val="nil"/>
                <w:between w:val="nil"/>
              </w:pBdr>
              <w:jc w:val="both"/>
              <w:rPr>
                <w:sz w:val="20"/>
                <w:szCs w:val="20"/>
                <w:lang w:val="en-GB"/>
              </w:rPr>
            </w:pPr>
            <w:r w:rsidRPr="00AC6D45">
              <w:rPr>
                <w:sz w:val="20"/>
                <w:szCs w:val="20"/>
                <w:lang w:val="en-GB"/>
              </w:rPr>
              <w:t xml:space="preserve">4.0: 70%-79% </w:t>
            </w:r>
          </w:p>
          <w:p w14:paraId="178D44A4" w14:textId="77777777" w:rsidR="00B40D5B" w:rsidRPr="00AC6D45" w:rsidRDefault="00B40D5B" w:rsidP="00B40D5B">
            <w:pPr>
              <w:pBdr>
                <w:top w:val="nil"/>
                <w:left w:val="nil"/>
                <w:bottom w:val="nil"/>
                <w:right w:val="nil"/>
                <w:between w:val="nil"/>
              </w:pBdr>
              <w:jc w:val="both"/>
              <w:rPr>
                <w:sz w:val="20"/>
                <w:szCs w:val="20"/>
                <w:lang w:val="en-GB"/>
              </w:rPr>
            </w:pPr>
            <w:r w:rsidRPr="00AC6D45">
              <w:rPr>
                <w:sz w:val="20"/>
                <w:szCs w:val="20"/>
                <w:lang w:val="en-GB"/>
              </w:rPr>
              <w:t xml:space="preserve">4.5: 80%-89% </w:t>
            </w:r>
          </w:p>
          <w:p w14:paraId="218F17E7" w14:textId="77777777" w:rsidR="00B40D5B" w:rsidRPr="00AC6D45" w:rsidRDefault="00B40D5B" w:rsidP="00B40D5B">
            <w:pPr>
              <w:autoSpaceDE w:val="0"/>
              <w:autoSpaceDN w:val="0"/>
              <w:adjustRightInd w:val="0"/>
              <w:spacing w:before="50" w:after="50"/>
              <w:jc w:val="both"/>
              <w:rPr>
                <w:sz w:val="20"/>
                <w:szCs w:val="20"/>
                <w:lang w:val="en-GB"/>
              </w:rPr>
            </w:pPr>
            <w:r w:rsidRPr="00AC6D45">
              <w:rPr>
                <w:sz w:val="20"/>
                <w:szCs w:val="20"/>
                <w:lang w:val="en-GB"/>
              </w:rPr>
              <w:t xml:space="preserve">5.0: 90%-100% </w:t>
            </w:r>
          </w:p>
          <w:p w14:paraId="694C5302" w14:textId="6C4AE74B" w:rsidR="00B40D5B" w:rsidRPr="00AC6D45" w:rsidRDefault="00B40D5B" w:rsidP="00B40D5B">
            <w:pPr>
              <w:spacing w:after="0" w:line="276" w:lineRule="auto"/>
              <w:ind w:left="1" w:firstLine="0"/>
              <w:rPr>
                <w:sz w:val="20"/>
                <w:szCs w:val="20"/>
                <w:lang w:val="en-GB"/>
              </w:rPr>
            </w:pPr>
          </w:p>
        </w:tc>
      </w:tr>
      <w:tr w:rsidR="00B40D5B" w:rsidRPr="00333EB7" w14:paraId="212A23E1"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59FD3497" w14:textId="2B7F5890" w:rsidR="00B40D5B" w:rsidRPr="00AC6D45" w:rsidRDefault="00B40D5B" w:rsidP="00B40D5B">
            <w:pPr>
              <w:spacing w:after="0" w:line="276" w:lineRule="auto"/>
              <w:ind w:left="0" w:firstLine="0"/>
              <w:rPr>
                <w:sz w:val="20"/>
                <w:szCs w:val="20"/>
              </w:rPr>
            </w:pPr>
            <w:proofErr w:type="spellStart"/>
            <w:r w:rsidRPr="00AC6D45">
              <w:rPr>
                <w:sz w:val="20"/>
                <w:szCs w:val="20"/>
              </w:rPr>
              <w:t>Examination</w:t>
            </w:r>
            <w:proofErr w:type="spellEnd"/>
            <w:r w:rsidRPr="00AC6D45">
              <w:rPr>
                <w:sz w:val="20"/>
                <w:szCs w:val="20"/>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61D77180" w14:textId="2BC840C6" w:rsidR="00B40D5B" w:rsidRPr="00AC6D45" w:rsidRDefault="00B40D5B" w:rsidP="00B40D5B">
            <w:pPr>
              <w:spacing w:after="0" w:line="276" w:lineRule="auto"/>
              <w:rPr>
                <w:sz w:val="20"/>
                <w:szCs w:val="20"/>
              </w:rPr>
            </w:pPr>
            <w:r w:rsidRPr="00AC6D45">
              <w:rPr>
                <w:sz w:val="20"/>
                <w:szCs w:val="20"/>
                <w:lang w:val="en-US"/>
              </w:rPr>
              <w:t>Graded</w:t>
            </w:r>
            <w:r w:rsidRPr="00AC6D45">
              <w:rPr>
                <w:sz w:val="20"/>
                <w:szCs w:val="20"/>
              </w:rPr>
              <w:t xml:space="preserve"> </w:t>
            </w:r>
            <w:r w:rsidRPr="00AC6D45">
              <w:rPr>
                <w:sz w:val="20"/>
                <w:szCs w:val="20"/>
                <w:lang w:val="en-US"/>
              </w:rPr>
              <w:t>credit</w:t>
            </w:r>
          </w:p>
        </w:tc>
      </w:tr>
      <w:tr w:rsidR="00B40D5B" w:rsidRPr="00333EB7" w14:paraId="073565A4"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8AF2330" w14:textId="5A99BD4E" w:rsidR="00B40D5B" w:rsidRPr="00AC6D45" w:rsidRDefault="00B40D5B" w:rsidP="00B40D5B">
            <w:pPr>
              <w:spacing w:after="0" w:line="276" w:lineRule="auto"/>
              <w:ind w:left="0" w:firstLine="0"/>
              <w:rPr>
                <w:sz w:val="20"/>
                <w:szCs w:val="20"/>
              </w:rPr>
            </w:pPr>
            <w:proofErr w:type="spellStart"/>
            <w:r w:rsidRPr="00AC6D45">
              <w:rPr>
                <w:sz w:val="20"/>
                <w:szCs w:val="20"/>
              </w:rPr>
              <w:t>Type</w:t>
            </w:r>
            <w:proofErr w:type="spellEnd"/>
            <w:r w:rsidRPr="00AC6D45">
              <w:rPr>
                <w:sz w:val="20"/>
                <w:szCs w:val="20"/>
              </w:rPr>
              <w:t xml:space="preserve"> of </w:t>
            </w:r>
            <w:proofErr w:type="spellStart"/>
            <w:r w:rsidRPr="00AC6D45">
              <w:rPr>
                <w:sz w:val="20"/>
                <w:szCs w:val="20"/>
              </w:rPr>
              <w:t>class</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21E5C7F9" w14:textId="3DB5CC31" w:rsidR="00B40D5B" w:rsidRPr="00AC6D45" w:rsidRDefault="00B40D5B" w:rsidP="00B40D5B">
            <w:pPr>
              <w:spacing w:after="0" w:line="276" w:lineRule="auto"/>
              <w:rPr>
                <w:sz w:val="20"/>
                <w:szCs w:val="20"/>
              </w:rPr>
            </w:pPr>
            <w:r w:rsidRPr="00AC6D45">
              <w:rPr>
                <w:sz w:val="20"/>
                <w:szCs w:val="20"/>
                <w:lang w:val="en-GB"/>
              </w:rPr>
              <w:t>Elective, conversatory</w:t>
            </w:r>
          </w:p>
        </w:tc>
      </w:tr>
      <w:tr w:rsidR="00B40D5B" w:rsidRPr="00333EB7" w14:paraId="4A326BB5"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688F150" w14:textId="315543B2" w:rsidR="00B40D5B" w:rsidRPr="00AC6D45" w:rsidRDefault="00B40D5B" w:rsidP="00B40D5B">
            <w:pPr>
              <w:spacing w:after="0" w:line="276" w:lineRule="auto"/>
              <w:ind w:left="0" w:firstLine="0"/>
              <w:rPr>
                <w:sz w:val="20"/>
                <w:szCs w:val="20"/>
              </w:rPr>
            </w:pPr>
            <w:r w:rsidRPr="00AC6D45">
              <w:rPr>
                <w:sz w:val="20"/>
                <w:szCs w:val="20"/>
                <w:lang w:val="en-US"/>
              </w:rPr>
              <w:t>Mode of delivery</w:t>
            </w:r>
          </w:p>
        </w:tc>
        <w:tc>
          <w:tcPr>
            <w:tcW w:w="5954" w:type="dxa"/>
            <w:tcBorders>
              <w:top w:val="single" w:sz="4" w:space="0" w:color="000000"/>
              <w:left w:val="single" w:sz="4" w:space="0" w:color="000000"/>
              <w:bottom w:val="single" w:sz="4" w:space="0" w:color="000000"/>
              <w:right w:val="single" w:sz="4" w:space="0" w:color="000000"/>
            </w:tcBorders>
          </w:tcPr>
          <w:p w14:paraId="6E9E4E65" w14:textId="4F3FE814" w:rsidR="00B40D5B" w:rsidRPr="00AC6D45" w:rsidRDefault="00B40D5B" w:rsidP="00B40D5B">
            <w:pPr>
              <w:spacing w:after="0" w:line="276" w:lineRule="auto"/>
              <w:ind w:left="1" w:firstLine="0"/>
              <w:rPr>
                <w:sz w:val="20"/>
                <w:szCs w:val="20"/>
                <w:lang w:val="en-US"/>
              </w:rPr>
            </w:pPr>
            <w:r w:rsidRPr="00AC6D45">
              <w:rPr>
                <w:sz w:val="20"/>
                <w:szCs w:val="20"/>
                <w:lang w:val="en-GB"/>
              </w:rPr>
              <w:t>Online, accompanied by Kampus2 platform</w:t>
            </w:r>
          </w:p>
        </w:tc>
      </w:tr>
      <w:tr w:rsidR="00B40D5B" w:rsidRPr="00333EB7" w14:paraId="422AC647"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0B5AD1B4" w14:textId="6CA120EC" w:rsidR="00B40D5B" w:rsidRPr="00AC6D45" w:rsidRDefault="00B40D5B" w:rsidP="00B40D5B">
            <w:pPr>
              <w:spacing w:after="0" w:line="276" w:lineRule="auto"/>
              <w:ind w:left="0" w:firstLine="0"/>
              <w:rPr>
                <w:sz w:val="20"/>
                <w:szCs w:val="20"/>
              </w:rPr>
            </w:pPr>
            <w:r w:rsidRPr="00AC6D45">
              <w:rPr>
                <w:sz w:val="20"/>
                <w:szCs w:val="20"/>
              </w:rPr>
              <w:t xml:space="preserve">Language </w:t>
            </w:r>
          </w:p>
        </w:tc>
        <w:tc>
          <w:tcPr>
            <w:tcW w:w="5954" w:type="dxa"/>
            <w:tcBorders>
              <w:top w:val="single" w:sz="4" w:space="0" w:color="000000"/>
              <w:left w:val="single" w:sz="4" w:space="0" w:color="000000"/>
              <w:bottom w:val="single" w:sz="4" w:space="0" w:color="000000"/>
              <w:right w:val="single" w:sz="4" w:space="0" w:color="000000"/>
            </w:tcBorders>
          </w:tcPr>
          <w:p w14:paraId="362B9CCA" w14:textId="4A5E2765" w:rsidR="00B40D5B" w:rsidRPr="00AC6D45" w:rsidRDefault="00B40D5B" w:rsidP="00B40D5B">
            <w:pPr>
              <w:spacing w:after="0" w:line="276" w:lineRule="auto"/>
              <w:ind w:left="1" w:firstLine="0"/>
              <w:rPr>
                <w:sz w:val="20"/>
                <w:szCs w:val="20"/>
              </w:rPr>
            </w:pPr>
            <w:r w:rsidRPr="00AC6D45">
              <w:rPr>
                <w:sz w:val="20"/>
                <w:szCs w:val="20"/>
              </w:rPr>
              <w:t>English</w:t>
            </w:r>
          </w:p>
        </w:tc>
      </w:tr>
      <w:tr w:rsidR="00B40D5B" w:rsidRPr="00333EB7" w14:paraId="62160E67"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0563E9" w14:textId="447B8C6A" w:rsidR="00B40D5B" w:rsidRPr="00AC6D45" w:rsidRDefault="00B40D5B" w:rsidP="00B40D5B">
            <w:pPr>
              <w:spacing w:after="0" w:line="276" w:lineRule="auto"/>
              <w:ind w:left="0" w:firstLine="0"/>
              <w:rPr>
                <w:sz w:val="20"/>
                <w:szCs w:val="20"/>
              </w:rPr>
            </w:pPr>
            <w:proofErr w:type="spellStart"/>
            <w:r w:rsidRPr="00AC6D45">
              <w:rPr>
                <w:sz w:val="20"/>
                <w:szCs w:val="20"/>
              </w:rPr>
              <w:t>Bibliography</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tcPr>
          <w:p w14:paraId="1D906561" w14:textId="77777777" w:rsidR="00B40D5B" w:rsidRPr="00AC6D45" w:rsidRDefault="00B40D5B" w:rsidP="00B40D5B">
            <w:pPr>
              <w:pStyle w:val="Akapitzlist"/>
              <w:spacing w:before="120" w:after="120" w:line="240" w:lineRule="auto"/>
              <w:ind w:left="0"/>
              <w:contextualSpacing w:val="0"/>
              <w:rPr>
                <w:rFonts w:ascii="Arial" w:hAnsi="Arial" w:cs="Arial"/>
                <w:b/>
                <w:sz w:val="20"/>
                <w:szCs w:val="20"/>
                <w:u w:val="single"/>
                <w:lang w:val="en-US"/>
              </w:rPr>
            </w:pPr>
            <w:r w:rsidRPr="00AC6D45">
              <w:rPr>
                <w:rFonts w:ascii="Arial" w:hAnsi="Arial" w:cs="Arial"/>
                <w:b/>
                <w:sz w:val="20"/>
                <w:szCs w:val="20"/>
                <w:u w:val="single"/>
                <w:lang w:val="en-US"/>
              </w:rPr>
              <w:t>Articles to be read prior to each class:</w:t>
            </w:r>
          </w:p>
          <w:p w14:paraId="478DFFC6" w14:textId="77777777" w:rsidR="00B40D5B" w:rsidRPr="00AC6D45" w:rsidRDefault="00B40D5B" w:rsidP="00B40D5B">
            <w:pPr>
              <w:pStyle w:val="Akapitzlist"/>
              <w:numPr>
                <w:ilvl w:val="0"/>
                <w:numId w:val="3"/>
              </w:numPr>
              <w:spacing w:before="120" w:after="120" w:line="240" w:lineRule="auto"/>
              <w:contextualSpacing w:val="0"/>
              <w:rPr>
                <w:rFonts w:ascii="Arial" w:hAnsi="Arial" w:cs="Arial"/>
                <w:sz w:val="20"/>
                <w:szCs w:val="20"/>
                <w:lang w:val="en-US"/>
              </w:rPr>
            </w:pPr>
            <w:r w:rsidRPr="00AC6D45">
              <w:rPr>
                <w:rFonts w:ascii="Arial" w:hAnsi="Arial" w:cs="Arial"/>
                <w:sz w:val="20"/>
                <w:szCs w:val="20"/>
                <w:lang w:val="en-GB"/>
              </w:rPr>
              <w:t xml:space="preserve">A. Feller, D. </w:t>
            </w:r>
            <w:proofErr w:type="spellStart"/>
            <w:r w:rsidRPr="00AC6D45">
              <w:rPr>
                <w:rFonts w:ascii="Arial" w:hAnsi="Arial" w:cs="Arial"/>
                <w:sz w:val="20"/>
                <w:szCs w:val="20"/>
                <w:lang w:val="en-GB"/>
              </w:rPr>
              <w:t>Shunk</w:t>
            </w:r>
            <w:proofErr w:type="spellEnd"/>
            <w:r w:rsidRPr="00AC6D45">
              <w:rPr>
                <w:rFonts w:ascii="Arial" w:hAnsi="Arial" w:cs="Arial"/>
                <w:sz w:val="20"/>
                <w:szCs w:val="20"/>
                <w:lang w:val="en-GB"/>
              </w:rPr>
              <w:t xml:space="preserve">, T. </w:t>
            </w:r>
            <w:proofErr w:type="spellStart"/>
            <w:r w:rsidRPr="00AC6D45">
              <w:rPr>
                <w:rFonts w:ascii="Arial" w:hAnsi="Arial" w:cs="Arial"/>
                <w:sz w:val="20"/>
                <w:szCs w:val="20"/>
                <w:lang w:val="en-GB"/>
              </w:rPr>
              <w:t>Callarman</w:t>
            </w:r>
            <w:proofErr w:type="spellEnd"/>
            <w:r w:rsidRPr="00AC6D45">
              <w:rPr>
                <w:rFonts w:ascii="Arial" w:hAnsi="Arial" w:cs="Arial"/>
                <w:sz w:val="20"/>
                <w:szCs w:val="20"/>
                <w:lang w:val="en-GB"/>
              </w:rPr>
              <w:t xml:space="preserve">. (2006). Value chains versus supply chains. </w:t>
            </w:r>
            <w:r w:rsidRPr="00AC6D45">
              <w:rPr>
                <w:rFonts w:ascii="Arial" w:hAnsi="Arial" w:cs="Arial"/>
                <w:i/>
                <w:iCs/>
                <w:sz w:val="20"/>
                <w:szCs w:val="20"/>
              </w:rPr>
              <w:t xml:space="preserve">BP </w:t>
            </w:r>
            <w:proofErr w:type="spellStart"/>
            <w:r w:rsidRPr="00AC6D45">
              <w:rPr>
                <w:rFonts w:ascii="Arial" w:hAnsi="Arial" w:cs="Arial"/>
                <w:i/>
                <w:iCs/>
                <w:sz w:val="20"/>
                <w:szCs w:val="20"/>
              </w:rPr>
              <w:t>Trends</w:t>
            </w:r>
            <w:proofErr w:type="spellEnd"/>
            <w:r w:rsidRPr="00AC6D45">
              <w:rPr>
                <w:rFonts w:ascii="Arial" w:hAnsi="Arial" w:cs="Arial"/>
                <w:sz w:val="20"/>
                <w:szCs w:val="20"/>
              </w:rPr>
              <w:t xml:space="preserve">, </w:t>
            </w:r>
            <w:r w:rsidRPr="00AC6D45">
              <w:rPr>
                <w:rFonts w:ascii="Arial" w:hAnsi="Arial" w:cs="Arial"/>
                <w:i/>
                <w:iCs/>
                <w:sz w:val="20"/>
                <w:szCs w:val="20"/>
              </w:rPr>
              <w:t>1</w:t>
            </w:r>
            <w:r w:rsidRPr="00AC6D45">
              <w:rPr>
                <w:rFonts w:ascii="Arial" w:hAnsi="Arial" w:cs="Arial"/>
                <w:sz w:val="20"/>
                <w:szCs w:val="20"/>
              </w:rPr>
              <w:t>, 1-7.</w:t>
            </w:r>
          </w:p>
          <w:p w14:paraId="2D9A17FC" w14:textId="77777777" w:rsidR="00B40D5B" w:rsidRPr="00AC6D45" w:rsidRDefault="00B40D5B" w:rsidP="00B40D5B">
            <w:pPr>
              <w:pStyle w:val="Akapitzlist"/>
              <w:numPr>
                <w:ilvl w:val="0"/>
                <w:numId w:val="3"/>
              </w:numPr>
              <w:spacing w:before="120" w:after="120" w:line="240" w:lineRule="auto"/>
              <w:ind w:left="357" w:hanging="357"/>
              <w:contextualSpacing w:val="0"/>
              <w:rPr>
                <w:rFonts w:ascii="Arial" w:hAnsi="Arial" w:cs="Arial"/>
                <w:sz w:val="20"/>
                <w:szCs w:val="20"/>
                <w:lang w:val="en-US"/>
              </w:rPr>
            </w:pPr>
            <w:r w:rsidRPr="00AC6D45">
              <w:rPr>
                <w:rFonts w:ascii="Arial" w:hAnsi="Arial" w:cs="Arial"/>
                <w:sz w:val="20"/>
                <w:szCs w:val="20"/>
                <w:lang w:val="en-US"/>
              </w:rPr>
              <w:t xml:space="preserve">Y. Y. </w:t>
            </w:r>
            <w:proofErr w:type="spellStart"/>
            <w:r w:rsidRPr="00AC6D45">
              <w:rPr>
                <w:rFonts w:ascii="Arial" w:hAnsi="Arial" w:cs="Arial"/>
                <w:sz w:val="20"/>
                <w:szCs w:val="20"/>
                <w:lang w:val="en-US"/>
              </w:rPr>
              <w:t>Kor</w:t>
            </w:r>
            <w:proofErr w:type="spellEnd"/>
            <w:r w:rsidRPr="00AC6D45">
              <w:rPr>
                <w:rFonts w:ascii="Arial" w:hAnsi="Arial" w:cs="Arial"/>
                <w:sz w:val="20"/>
                <w:szCs w:val="20"/>
                <w:lang w:val="en-US"/>
              </w:rPr>
              <w:t xml:space="preserve">, J. Prabhu, M. Esposito. (2017). </w:t>
            </w:r>
            <w:r w:rsidRPr="00AC6D45">
              <w:rPr>
                <w:rFonts w:ascii="Arial" w:hAnsi="Arial" w:cs="Arial"/>
                <w:sz w:val="20"/>
                <w:szCs w:val="20"/>
                <w:lang w:val="en-GB"/>
              </w:rPr>
              <w:t xml:space="preserve">How Large Food Retailers Can Help Solve the Food Waste Crisis. </w:t>
            </w:r>
            <w:r w:rsidRPr="00AC6D45">
              <w:rPr>
                <w:rFonts w:ascii="Arial" w:hAnsi="Arial" w:cs="Arial"/>
                <w:i/>
                <w:iCs/>
                <w:sz w:val="20"/>
                <w:szCs w:val="20"/>
              </w:rPr>
              <w:t xml:space="preserve">Harvard Business </w:t>
            </w:r>
            <w:proofErr w:type="spellStart"/>
            <w:r w:rsidRPr="00AC6D45">
              <w:rPr>
                <w:rFonts w:ascii="Arial" w:hAnsi="Arial" w:cs="Arial"/>
                <w:i/>
                <w:iCs/>
                <w:sz w:val="20"/>
                <w:szCs w:val="20"/>
              </w:rPr>
              <w:t>Review</w:t>
            </w:r>
            <w:proofErr w:type="spellEnd"/>
            <w:r w:rsidRPr="00AC6D45">
              <w:rPr>
                <w:rFonts w:ascii="Arial" w:hAnsi="Arial" w:cs="Arial"/>
                <w:i/>
                <w:iCs/>
                <w:sz w:val="20"/>
                <w:szCs w:val="20"/>
              </w:rPr>
              <w:t xml:space="preserve"> Digital </w:t>
            </w:r>
            <w:proofErr w:type="spellStart"/>
            <w:r w:rsidRPr="00AC6D45">
              <w:rPr>
                <w:rFonts w:ascii="Arial" w:hAnsi="Arial" w:cs="Arial"/>
                <w:i/>
                <w:iCs/>
                <w:sz w:val="20"/>
                <w:szCs w:val="20"/>
              </w:rPr>
              <w:t>Articles</w:t>
            </w:r>
            <w:proofErr w:type="spellEnd"/>
            <w:r w:rsidRPr="00AC6D45">
              <w:rPr>
                <w:rFonts w:ascii="Arial" w:hAnsi="Arial" w:cs="Arial"/>
                <w:sz w:val="20"/>
                <w:szCs w:val="20"/>
              </w:rPr>
              <w:t>, 1–6.</w:t>
            </w:r>
          </w:p>
          <w:p w14:paraId="0B96FC36" w14:textId="77777777" w:rsidR="00B40D5B" w:rsidRPr="00AC6D45" w:rsidRDefault="00B40D5B" w:rsidP="00B40D5B">
            <w:pPr>
              <w:pStyle w:val="Akapitzlist"/>
              <w:numPr>
                <w:ilvl w:val="0"/>
                <w:numId w:val="3"/>
              </w:numPr>
              <w:spacing w:after="0" w:line="240" w:lineRule="auto"/>
              <w:ind w:left="357" w:hanging="357"/>
              <w:contextualSpacing w:val="0"/>
              <w:rPr>
                <w:rFonts w:ascii="Arial" w:hAnsi="Arial" w:cs="Arial"/>
                <w:sz w:val="20"/>
                <w:szCs w:val="20"/>
                <w:lang w:val="en-US"/>
              </w:rPr>
            </w:pPr>
            <w:proofErr w:type="spellStart"/>
            <w:r w:rsidRPr="00AC6D45">
              <w:rPr>
                <w:rFonts w:ascii="Arial" w:hAnsi="Arial" w:cs="Arial"/>
                <w:sz w:val="20"/>
                <w:szCs w:val="20"/>
                <w:lang w:val="en-GB"/>
              </w:rPr>
              <w:t>Md.M</w:t>
            </w:r>
            <w:proofErr w:type="spellEnd"/>
            <w:r w:rsidRPr="00AC6D45">
              <w:rPr>
                <w:rFonts w:ascii="Arial" w:hAnsi="Arial" w:cs="Arial"/>
                <w:sz w:val="20"/>
                <w:szCs w:val="20"/>
                <w:lang w:val="en-GB"/>
              </w:rPr>
              <w:t xml:space="preserve">. Hasan, Md. </w:t>
            </w:r>
            <w:proofErr w:type="spellStart"/>
            <w:r w:rsidRPr="00AC6D45">
              <w:rPr>
                <w:rFonts w:ascii="Arial" w:hAnsi="Arial" w:cs="Arial"/>
                <w:sz w:val="20"/>
                <w:szCs w:val="20"/>
                <w:lang w:val="en-GB"/>
              </w:rPr>
              <w:t>Nekmahmud</w:t>
            </w:r>
            <w:proofErr w:type="spellEnd"/>
            <w:r w:rsidRPr="00AC6D45">
              <w:rPr>
                <w:rFonts w:ascii="Arial" w:hAnsi="Arial" w:cs="Arial"/>
                <w:sz w:val="20"/>
                <w:szCs w:val="20"/>
                <w:lang w:val="en-GB"/>
              </w:rPr>
              <w:t xml:space="preserve">, L. </w:t>
            </w:r>
            <w:proofErr w:type="spellStart"/>
            <w:r w:rsidRPr="00AC6D45">
              <w:rPr>
                <w:rFonts w:ascii="Arial" w:hAnsi="Arial" w:cs="Arial"/>
                <w:sz w:val="20"/>
                <w:szCs w:val="20"/>
                <w:lang w:val="en-GB"/>
              </w:rPr>
              <w:t>Yajuan</w:t>
            </w:r>
            <w:proofErr w:type="spellEnd"/>
            <w:r w:rsidRPr="00AC6D45">
              <w:rPr>
                <w:rFonts w:ascii="Arial" w:hAnsi="Arial" w:cs="Arial"/>
                <w:sz w:val="20"/>
                <w:szCs w:val="20"/>
                <w:lang w:val="en-GB"/>
              </w:rPr>
              <w:t xml:space="preserve">, M. A. </w:t>
            </w:r>
            <w:proofErr w:type="spellStart"/>
            <w:r w:rsidRPr="00AC6D45">
              <w:rPr>
                <w:rFonts w:ascii="Arial" w:hAnsi="Arial" w:cs="Arial"/>
                <w:sz w:val="20"/>
                <w:szCs w:val="20"/>
                <w:lang w:val="en-GB"/>
              </w:rPr>
              <w:t>Patwary</w:t>
            </w:r>
            <w:proofErr w:type="spellEnd"/>
            <w:r w:rsidRPr="00AC6D45">
              <w:rPr>
                <w:rFonts w:ascii="Arial" w:hAnsi="Arial" w:cs="Arial"/>
                <w:sz w:val="20"/>
                <w:szCs w:val="20"/>
                <w:lang w:val="en-GB"/>
              </w:rPr>
              <w:t xml:space="preserve">. (2019).Green business value chain: a systematic review, </w:t>
            </w:r>
            <w:r w:rsidRPr="00AC6D45">
              <w:rPr>
                <w:rFonts w:ascii="Arial" w:hAnsi="Arial" w:cs="Arial"/>
                <w:i/>
                <w:sz w:val="20"/>
                <w:szCs w:val="20"/>
                <w:lang w:val="en-GB"/>
              </w:rPr>
              <w:t>Sustainable Production and Consumption,</w:t>
            </w:r>
            <w:r w:rsidRPr="00AC6D45">
              <w:rPr>
                <w:rFonts w:ascii="Arial" w:hAnsi="Arial" w:cs="Arial"/>
                <w:sz w:val="20"/>
                <w:szCs w:val="20"/>
                <w:lang w:val="en-GB"/>
              </w:rPr>
              <w:t xml:space="preserve"> Vol.20, 326-339</w:t>
            </w:r>
          </w:p>
          <w:p w14:paraId="3A56590B" w14:textId="77777777" w:rsidR="00B40D5B" w:rsidRPr="00AC6D45" w:rsidRDefault="00B40D5B" w:rsidP="00B40D5B">
            <w:pPr>
              <w:pStyle w:val="Akapitzlist"/>
              <w:numPr>
                <w:ilvl w:val="0"/>
                <w:numId w:val="3"/>
              </w:numPr>
              <w:spacing w:before="120" w:after="120" w:line="240" w:lineRule="auto"/>
              <w:ind w:left="357" w:hanging="357"/>
              <w:contextualSpacing w:val="0"/>
              <w:rPr>
                <w:rFonts w:ascii="Arial" w:hAnsi="Arial" w:cs="Arial"/>
                <w:sz w:val="20"/>
                <w:szCs w:val="20"/>
                <w:lang w:val="en-US"/>
              </w:rPr>
            </w:pPr>
            <w:r w:rsidRPr="00AC6D45">
              <w:rPr>
                <w:rFonts w:ascii="Arial" w:eastAsia="Arial" w:hAnsi="Arial" w:cs="Arial"/>
                <w:sz w:val="20"/>
                <w:szCs w:val="20"/>
                <w:lang w:val="en-GB"/>
              </w:rPr>
              <w:t xml:space="preserve">M.E. Porter, M.R. Kramer. (2011). Creating Shared Value: How to Reinvent Capitalism and Unleash a Wave of Innovation and Growth,  </w:t>
            </w:r>
            <w:r w:rsidRPr="00AC6D45">
              <w:rPr>
                <w:rFonts w:ascii="Arial" w:eastAsia="Arial" w:hAnsi="Arial" w:cs="Arial"/>
                <w:i/>
                <w:sz w:val="20"/>
                <w:szCs w:val="20"/>
                <w:lang w:val="en-GB"/>
              </w:rPr>
              <w:t>Harvard Business Review</w:t>
            </w:r>
            <w:r w:rsidRPr="00AC6D45">
              <w:rPr>
                <w:rFonts w:ascii="Arial" w:eastAsia="Arial" w:hAnsi="Arial" w:cs="Arial"/>
                <w:sz w:val="20"/>
                <w:szCs w:val="20"/>
                <w:lang w:val="en-GB"/>
              </w:rPr>
              <w:t>, 89 (1-2), 62-77</w:t>
            </w:r>
          </w:p>
          <w:p w14:paraId="1DA2C208" w14:textId="77777777" w:rsidR="00B40D5B" w:rsidRPr="00AC6D45" w:rsidRDefault="00B40D5B" w:rsidP="00B40D5B">
            <w:pPr>
              <w:pStyle w:val="Akapitzlist"/>
              <w:numPr>
                <w:ilvl w:val="0"/>
                <w:numId w:val="3"/>
              </w:numPr>
              <w:spacing w:before="120" w:after="120" w:line="240" w:lineRule="auto"/>
              <w:ind w:left="357" w:hanging="357"/>
              <w:contextualSpacing w:val="0"/>
              <w:rPr>
                <w:rFonts w:ascii="Arial" w:hAnsi="Arial" w:cs="Arial"/>
                <w:sz w:val="20"/>
                <w:szCs w:val="20"/>
                <w:lang w:val="en-US"/>
              </w:rPr>
            </w:pPr>
            <w:r w:rsidRPr="00AC6D45">
              <w:rPr>
                <w:rFonts w:ascii="Arial" w:hAnsi="Arial" w:cs="Arial"/>
                <w:sz w:val="20"/>
                <w:szCs w:val="20"/>
                <w:lang w:val="en-GB"/>
              </w:rPr>
              <w:t xml:space="preserve">S.D. </w:t>
            </w:r>
            <w:proofErr w:type="spellStart"/>
            <w:r w:rsidRPr="00AC6D45">
              <w:rPr>
                <w:rFonts w:ascii="Arial" w:hAnsi="Arial" w:cs="Arial"/>
                <w:sz w:val="20"/>
                <w:szCs w:val="20"/>
                <w:lang w:val="en-GB"/>
              </w:rPr>
              <w:t>Dmytriyev</w:t>
            </w:r>
            <w:proofErr w:type="spellEnd"/>
            <w:r w:rsidRPr="00AC6D45">
              <w:rPr>
                <w:rFonts w:ascii="Arial" w:hAnsi="Arial" w:cs="Arial"/>
                <w:sz w:val="20"/>
                <w:szCs w:val="20"/>
                <w:lang w:val="en-GB"/>
              </w:rPr>
              <w:t xml:space="preserve">, R.E. Freeman, J. </w:t>
            </w:r>
            <w:proofErr w:type="spellStart"/>
            <w:r w:rsidRPr="00AC6D45">
              <w:rPr>
                <w:rFonts w:ascii="Arial" w:hAnsi="Arial" w:cs="Arial"/>
                <w:sz w:val="20"/>
                <w:szCs w:val="20"/>
                <w:lang w:val="en-GB"/>
              </w:rPr>
              <w:t>Hörisch</w:t>
            </w:r>
            <w:proofErr w:type="spellEnd"/>
            <w:r w:rsidRPr="00AC6D45">
              <w:rPr>
                <w:rFonts w:ascii="Arial" w:hAnsi="Arial" w:cs="Arial"/>
                <w:sz w:val="20"/>
                <w:szCs w:val="20"/>
                <w:lang w:val="en-GB"/>
              </w:rPr>
              <w:t xml:space="preserve">, J. (2021). The Relationship between Stakeholder Theory and Corporate Social Responsibility: Differences, Similarities, and Implications for Social Issues in Management. </w:t>
            </w:r>
            <w:r w:rsidRPr="00AC6D45">
              <w:rPr>
                <w:rFonts w:ascii="Arial" w:hAnsi="Arial" w:cs="Arial"/>
                <w:i/>
                <w:iCs/>
                <w:sz w:val="20"/>
                <w:szCs w:val="20"/>
                <w:lang w:val="en-GB"/>
              </w:rPr>
              <w:t>Journal of Management Studies (John Wiley &amp; Sons, Inc.)</w:t>
            </w:r>
            <w:r w:rsidRPr="00AC6D45">
              <w:rPr>
                <w:rFonts w:ascii="Arial" w:hAnsi="Arial" w:cs="Arial"/>
                <w:sz w:val="20"/>
                <w:szCs w:val="20"/>
                <w:lang w:val="en-GB"/>
              </w:rPr>
              <w:t xml:space="preserve">, </w:t>
            </w:r>
            <w:r w:rsidRPr="00AC6D45">
              <w:rPr>
                <w:rFonts w:ascii="Arial" w:hAnsi="Arial" w:cs="Arial"/>
                <w:i/>
                <w:iCs/>
                <w:sz w:val="20"/>
                <w:szCs w:val="20"/>
                <w:lang w:val="en-GB"/>
              </w:rPr>
              <w:t>58</w:t>
            </w:r>
            <w:r w:rsidRPr="00AC6D45">
              <w:rPr>
                <w:rFonts w:ascii="Arial" w:hAnsi="Arial" w:cs="Arial"/>
                <w:sz w:val="20"/>
                <w:szCs w:val="20"/>
                <w:lang w:val="en-GB"/>
              </w:rPr>
              <w:t>(6), 1441–1470. https://doi.org/10.1111/joms.12684</w:t>
            </w:r>
          </w:p>
          <w:p w14:paraId="07FA67E1" w14:textId="77777777" w:rsidR="00B40D5B" w:rsidRPr="00AC6D45" w:rsidRDefault="00B40D5B" w:rsidP="00B40D5B">
            <w:pPr>
              <w:pStyle w:val="Akapitzlist"/>
              <w:numPr>
                <w:ilvl w:val="0"/>
                <w:numId w:val="3"/>
              </w:numPr>
              <w:spacing w:before="120" w:after="120" w:line="240" w:lineRule="auto"/>
              <w:ind w:left="357" w:hanging="357"/>
              <w:contextualSpacing w:val="0"/>
              <w:rPr>
                <w:rFonts w:ascii="Arial" w:hAnsi="Arial" w:cs="Arial"/>
                <w:sz w:val="20"/>
                <w:szCs w:val="20"/>
                <w:lang w:val="en-US"/>
              </w:rPr>
            </w:pPr>
            <w:r w:rsidRPr="00AC6D45">
              <w:rPr>
                <w:rFonts w:ascii="Arial" w:hAnsi="Arial" w:cs="Arial"/>
                <w:sz w:val="20"/>
                <w:szCs w:val="20"/>
                <w:lang w:val="en-GB"/>
              </w:rPr>
              <w:t xml:space="preserve">K. White, D.J. Hardisty, R. Habib. (2019). The Elusive Green Consumer. </w:t>
            </w:r>
            <w:r w:rsidRPr="00AC6D45">
              <w:rPr>
                <w:rFonts w:ascii="Arial" w:hAnsi="Arial" w:cs="Arial"/>
                <w:i/>
                <w:iCs/>
                <w:sz w:val="20"/>
                <w:szCs w:val="20"/>
                <w:lang w:val="en-GB"/>
              </w:rPr>
              <w:t>Harvard Business Review</w:t>
            </w:r>
            <w:r w:rsidRPr="00AC6D45">
              <w:rPr>
                <w:rFonts w:ascii="Arial" w:hAnsi="Arial" w:cs="Arial"/>
                <w:sz w:val="20"/>
                <w:szCs w:val="20"/>
                <w:lang w:val="en-GB"/>
              </w:rPr>
              <w:t xml:space="preserve">, </w:t>
            </w:r>
            <w:r w:rsidRPr="00AC6D45">
              <w:rPr>
                <w:rFonts w:ascii="Arial" w:hAnsi="Arial" w:cs="Arial"/>
                <w:i/>
                <w:iCs/>
                <w:sz w:val="20"/>
                <w:szCs w:val="20"/>
                <w:lang w:val="en-GB"/>
              </w:rPr>
              <w:t>97</w:t>
            </w:r>
            <w:r w:rsidRPr="00AC6D45">
              <w:rPr>
                <w:rFonts w:ascii="Arial" w:hAnsi="Arial" w:cs="Arial"/>
                <w:sz w:val="20"/>
                <w:szCs w:val="20"/>
                <w:lang w:val="en-GB"/>
              </w:rPr>
              <w:t>(4), 124–133.</w:t>
            </w:r>
          </w:p>
          <w:p w14:paraId="2C6FD458" w14:textId="77777777" w:rsidR="00B40D5B" w:rsidRPr="00AC6D45" w:rsidRDefault="00B40D5B" w:rsidP="00B40D5B">
            <w:pPr>
              <w:pStyle w:val="Akapitzlist"/>
              <w:numPr>
                <w:ilvl w:val="0"/>
                <w:numId w:val="3"/>
              </w:numPr>
              <w:spacing w:before="120" w:after="120" w:line="240" w:lineRule="auto"/>
              <w:ind w:left="357" w:hanging="357"/>
              <w:contextualSpacing w:val="0"/>
              <w:rPr>
                <w:rFonts w:ascii="Arial" w:hAnsi="Arial" w:cs="Arial"/>
                <w:sz w:val="20"/>
                <w:szCs w:val="20"/>
                <w:lang w:val="en-US"/>
              </w:rPr>
            </w:pPr>
            <w:r w:rsidRPr="00AC6D45">
              <w:rPr>
                <w:rFonts w:ascii="Arial" w:eastAsia="Arial" w:hAnsi="Arial" w:cs="Arial"/>
                <w:sz w:val="20"/>
                <w:szCs w:val="20"/>
              </w:rPr>
              <w:t xml:space="preserve">R. </w:t>
            </w:r>
            <w:proofErr w:type="spellStart"/>
            <w:r w:rsidRPr="00AC6D45">
              <w:rPr>
                <w:rFonts w:ascii="Arial" w:eastAsia="Arial" w:hAnsi="Arial" w:cs="Arial"/>
                <w:sz w:val="20"/>
                <w:szCs w:val="20"/>
              </w:rPr>
              <w:t>Nidumolu</w:t>
            </w:r>
            <w:proofErr w:type="spellEnd"/>
            <w:r w:rsidRPr="00AC6D45">
              <w:rPr>
                <w:rFonts w:ascii="Arial" w:eastAsia="Arial" w:hAnsi="Arial" w:cs="Arial"/>
                <w:sz w:val="20"/>
                <w:szCs w:val="20"/>
              </w:rPr>
              <w:t xml:space="preserve">, C.K. </w:t>
            </w:r>
            <w:proofErr w:type="spellStart"/>
            <w:r w:rsidRPr="00AC6D45">
              <w:rPr>
                <w:rFonts w:ascii="Arial" w:eastAsia="Arial" w:hAnsi="Arial" w:cs="Arial"/>
                <w:sz w:val="20"/>
                <w:szCs w:val="20"/>
              </w:rPr>
              <w:t>Prahalad</w:t>
            </w:r>
            <w:proofErr w:type="spellEnd"/>
            <w:r w:rsidRPr="00AC6D45">
              <w:rPr>
                <w:rFonts w:ascii="Arial" w:eastAsia="Arial" w:hAnsi="Arial" w:cs="Arial"/>
                <w:sz w:val="20"/>
                <w:szCs w:val="20"/>
              </w:rPr>
              <w:t xml:space="preserve">, M.R, </w:t>
            </w:r>
            <w:proofErr w:type="spellStart"/>
            <w:r w:rsidRPr="00AC6D45">
              <w:rPr>
                <w:rFonts w:ascii="Arial" w:eastAsia="Arial" w:hAnsi="Arial" w:cs="Arial"/>
                <w:sz w:val="20"/>
                <w:szCs w:val="20"/>
              </w:rPr>
              <w:t>Rangaswami</w:t>
            </w:r>
            <w:proofErr w:type="spellEnd"/>
            <w:r w:rsidRPr="00AC6D45">
              <w:rPr>
                <w:rFonts w:ascii="Arial" w:eastAsia="Arial" w:hAnsi="Arial" w:cs="Arial"/>
                <w:sz w:val="20"/>
                <w:szCs w:val="20"/>
              </w:rPr>
              <w:t xml:space="preserve">. </w:t>
            </w:r>
            <w:r w:rsidRPr="00AC6D45">
              <w:rPr>
                <w:rFonts w:ascii="Arial" w:eastAsia="Arial" w:hAnsi="Arial" w:cs="Arial"/>
                <w:sz w:val="20"/>
                <w:szCs w:val="20"/>
                <w:lang w:val="en-GB"/>
              </w:rPr>
              <w:t>(2009). Why Sustainability is Now the Key Driver of Innovation, Harvard Business Review, 87(9), 56-64</w:t>
            </w:r>
          </w:p>
          <w:p w14:paraId="5931F0E2" w14:textId="77777777" w:rsidR="00B40D5B" w:rsidRPr="00AC6D45" w:rsidRDefault="00B40D5B" w:rsidP="00B40D5B">
            <w:pPr>
              <w:pStyle w:val="Akapitzlist"/>
              <w:spacing w:before="120" w:after="120" w:line="240" w:lineRule="auto"/>
              <w:ind w:left="0"/>
              <w:contextualSpacing w:val="0"/>
              <w:rPr>
                <w:rFonts w:ascii="Arial" w:hAnsi="Arial" w:cs="Arial"/>
                <w:b/>
                <w:sz w:val="20"/>
                <w:szCs w:val="20"/>
                <w:u w:val="single"/>
                <w:lang w:val="en-US"/>
              </w:rPr>
            </w:pPr>
            <w:r w:rsidRPr="00AC6D45">
              <w:rPr>
                <w:rFonts w:ascii="Arial" w:hAnsi="Arial" w:cs="Arial"/>
                <w:b/>
                <w:sz w:val="20"/>
                <w:szCs w:val="20"/>
                <w:u w:val="single"/>
                <w:lang w:val="en-US"/>
              </w:rPr>
              <w:t>Supplementary reading:</w:t>
            </w:r>
          </w:p>
          <w:p w14:paraId="6BF301CA" w14:textId="77777777" w:rsidR="00B40D5B" w:rsidRPr="00AC6D45" w:rsidRDefault="00B40D5B" w:rsidP="00B40D5B">
            <w:pPr>
              <w:pStyle w:val="Akapitzlist"/>
              <w:spacing w:before="120" w:after="120" w:line="240" w:lineRule="auto"/>
              <w:ind w:left="0"/>
              <w:contextualSpacing w:val="0"/>
              <w:rPr>
                <w:rFonts w:ascii="Arial" w:hAnsi="Arial" w:cs="Arial"/>
                <w:sz w:val="20"/>
                <w:szCs w:val="20"/>
                <w:lang w:val="en-GB"/>
              </w:rPr>
            </w:pPr>
            <w:r w:rsidRPr="00AC6D45">
              <w:rPr>
                <w:rFonts w:ascii="Arial" w:hAnsi="Arial" w:cs="Arial"/>
                <w:sz w:val="20"/>
                <w:szCs w:val="20"/>
                <w:lang w:val="en-GB"/>
              </w:rPr>
              <w:lastRenderedPageBreak/>
              <w:t xml:space="preserve">P. </w:t>
            </w:r>
            <w:proofErr w:type="spellStart"/>
            <w:r w:rsidRPr="00AC6D45">
              <w:rPr>
                <w:rFonts w:ascii="Arial" w:hAnsi="Arial" w:cs="Arial"/>
                <w:sz w:val="20"/>
                <w:szCs w:val="20"/>
                <w:lang w:val="en-GB"/>
              </w:rPr>
              <w:t>Antras</w:t>
            </w:r>
            <w:proofErr w:type="spellEnd"/>
            <w:r w:rsidRPr="00AC6D45">
              <w:rPr>
                <w:rFonts w:ascii="Arial" w:hAnsi="Arial" w:cs="Arial"/>
                <w:sz w:val="20"/>
                <w:szCs w:val="20"/>
                <w:lang w:val="en-GB"/>
              </w:rPr>
              <w:t xml:space="preserve">, P., D. </w:t>
            </w:r>
            <w:proofErr w:type="spellStart"/>
            <w:r w:rsidRPr="00AC6D45">
              <w:rPr>
                <w:rFonts w:ascii="Arial" w:hAnsi="Arial" w:cs="Arial"/>
                <w:sz w:val="20"/>
                <w:szCs w:val="20"/>
                <w:lang w:val="en-GB"/>
              </w:rPr>
              <w:t>Chor</w:t>
            </w:r>
            <w:proofErr w:type="spellEnd"/>
            <w:r w:rsidRPr="00AC6D45">
              <w:rPr>
                <w:rFonts w:ascii="Arial" w:hAnsi="Arial" w:cs="Arial"/>
                <w:sz w:val="20"/>
                <w:szCs w:val="20"/>
                <w:lang w:val="en-GB"/>
              </w:rPr>
              <w:t xml:space="preserve">. (2021). Global value chains. </w:t>
            </w:r>
            <w:r w:rsidRPr="00AC6D45">
              <w:rPr>
                <w:rFonts w:ascii="Arial" w:hAnsi="Arial" w:cs="Arial"/>
                <w:sz w:val="20"/>
                <w:szCs w:val="20"/>
                <w:lang w:val="en-GB" w:eastAsia="en-GB"/>
              </w:rPr>
              <w:t xml:space="preserve">National Bureau of Economic Research, </w:t>
            </w:r>
            <w:proofErr w:type="spellStart"/>
            <w:r w:rsidRPr="00AC6D45">
              <w:rPr>
                <w:rFonts w:ascii="Arial" w:hAnsi="Arial" w:cs="Arial"/>
                <w:sz w:val="20"/>
                <w:szCs w:val="20"/>
                <w:lang w:val="en-GB" w:eastAsia="en-GB"/>
              </w:rPr>
              <w:t>Nber</w:t>
            </w:r>
            <w:proofErr w:type="spellEnd"/>
            <w:r w:rsidRPr="00AC6D45">
              <w:rPr>
                <w:rFonts w:ascii="Arial" w:hAnsi="Arial" w:cs="Arial"/>
                <w:sz w:val="20"/>
                <w:szCs w:val="20"/>
                <w:lang w:val="en-GB" w:eastAsia="en-GB"/>
              </w:rPr>
              <w:t xml:space="preserve"> Working Paper No. 28549, Cambridge, Ma, US</w:t>
            </w:r>
          </w:p>
          <w:p w14:paraId="64988D9A" w14:textId="77777777" w:rsidR="00B40D5B" w:rsidRPr="00AC6D45" w:rsidRDefault="00B40D5B" w:rsidP="00B40D5B">
            <w:pPr>
              <w:pStyle w:val="Akapitzlist"/>
              <w:spacing w:before="120" w:after="120" w:line="240" w:lineRule="auto"/>
              <w:ind w:left="0"/>
              <w:contextualSpacing w:val="0"/>
              <w:rPr>
                <w:rFonts w:ascii="Arial" w:hAnsi="Arial" w:cs="Arial"/>
                <w:iCs/>
                <w:sz w:val="20"/>
                <w:szCs w:val="20"/>
                <w:lang w:val="en-US"/>
              </w:rPr>
            </w:pPr>
            <w:r w:rsidRPr="00AC6D45">
              <w:rPr>
                <w:rFonts w:ascii="Arial" w:hAnsi="Arial" w:cs="Arial"/>
                <w:sz w:val="20"/>
                <w:szCs w:val="20"/>
                <w:lang w:val="en-GB"/>
              </w:rPr>
              <w:t xml:space="preserve">M. </w:t>
            </w:r>
            <w:proofErr w:type="spellStart"/>
            <w:r w:rsidRPr="00AC6D45">
              <w:rPr>
                <w:rFonts w:ascii="Arial" w:hAnsi="Arial" w:cs="Arial"/>
                <w:sz w:val="20"/>
                <w:szCs w:val="20"/>
                <w:lang w:val="en-GB"/>
              </w:rPr>
              <w:t>D’heur</w:t>
            </w:r>
            <w:proofErr w:type="spellEnd"/>
            <w:r w:rsidRPr="00AC6D45">
              <w:rPr>
                <w:rFonts w:ascii="Arial" w:hAnsi="Arial" w:cs="Arial"/>
                <w:sz w:val="20"/>
                <w:szCs w:val="20"/>
                <w:lang w:val="en-GB"/>
              </w:rPr>
              <w:t xml:space="preserve"> (ed.). (2015). Sustainable Value Chain Management. </w:t>
            </w:r>
            <w:r w:rsidRPr="00AC6D45">
              <w:rPr>
                <w:rFonts w:ascii="Arial" w:hAnsi="Arial" w:cs="Arial"/>
                <w:i/>
                <w:iCs/>
                <w:sz w:val="20"/>
                <w:szCs w:val="20"/>
                <w:lang w:val="en-US"/>
              </w:rPr>
              <w:t xml:space="preserve">Delivering Sustainability. </w:t>
            </w:r>
            <w:r w:rsidRPr="00AC6D45">
              <w:rPr>
                <w:rFonts w:ascii="Arial" w:hAnsi="Arial" w:cs="Arial"/>
                <w:iCs/>
                <w:sz w:val="20"/>
                <w:szCs w:val="20"/>
                <w:lang w:val="en-US"/>
              </w:rPr>
              <w:t>London: Springer</w:t>
            </w:r>
          </w:p>
          <w:p w14:paraId="4B7D4A73" w14:textId="77777777" w:rsidR="00B40D5B" w:rsidRPr="00AC6D45" w:rsidRDefault="00B40D5B" w:rsidP="00B40D5B">
            <w:pPr>
              <w:pStyle w:val="Akapitzlist"/>
              <w:spacing w:before="120" w:after="120"/>
              <w:ind w:left="-7"/>
              <w:rPr>
                <w:rFonts w:ascii="Arial" w:hAnsi="Arial" w:cs="Arial"/>
                <w:sz w:val="20"/>
                <w:szCs w:val="20"/>
                <w:lang w:val="en-US"/>
              </w:rPr>
            </w:pPr>
            <w:r w:rsidRPr="00AC6D45">
              <w:rPr>
                <w:rFonts w:ascii="Arial" w:hAnsi="Arial" w:cs="Arial"/>
                <w:sz w:val="20"/>
                <w:szCs w:val="20"/>
                <w:lang w:val="en-US"/>
              </w:rPr>
              <w:t xml:space="preserve">R.K. Mitchell, B.R. Agle, D.J. Wood. (1997).Toward a Theory of Stakeholder Identification and Salience: Defining the Principle of Who and What Really Counts. </w:t>
            </w:r>
            <w:r w:rsidRPr="00AC6D45">
              <w:rPr>
                <w:rFonts w:ascii="Arial" w:hAnsi="Arial" w:cs="Arial"/>
                <w:i/>
                <w:iCs/>
                <w:sz w:val="20"/>
                <w:szCs w:val="20"/>
                <w:lang w:val="en-US"/>
              </w:rPr>
              <w:t>The Academy of Management Review</w:t>
            </w:r>
            <w:r w:rsidRPr="00AC6D45">
              <w:rPr>
                <w:rFonts w:ascii="Arial" w:hAnsi="Arial" w:cs="Arial"/>
                <w:sz w:val="20"/>
                <w:szCs w:val="20"/>
                <w:lang w:val="en-US"/>
              </w:rPr>
              <w:t>, Vol. 22, No. 4 (Oct., 1997), pp. 853-886</w:t>
            </w:r>
          </w:p>
          <w:p w14:paraId="2FD6E4D8" w14:textId="191A35D8" w:rsidR="00B40D5B" w:rsidRPr="00AC6D45" w:rsidRDefault="00B40D5B" w:rsidP="00B40D5B">
            <w:pPr>
              <w:spacing w:after="0" w:line="276" w:lineRule="auto"/>
              <w:ind w:left="361" w:firstLine="0"/>
              <w:rPr>
                <w:sz w:val="20"/>
                <w:szCs w:val="20"/>
              </w:rPr>
            </w:pPr>
          </w:p>
        </w:tc>
      </w:tr>
      <w:tr w:rsidR="00B40D5B" w:rsidRPr="00333EB7" w14:paraId="2FAEF6D3"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33380C1" w14:textId="2A644172" w:rsidR="00B40D5B" w:rsidRPr="00AC6D45" w:rsidRDefault="00B40D5B" w:rsidP="00B40D5B">
            <w:pPr>
              <w:spacing w:after="0" w:line="276" w:lineRule="auto"/>
              <w:ind w:left="0" w:firstLine="0"/>
              <w:rPr>
                <w:sz w:val="20"/>
                <w:szCs w:val="20"/>
                <w:lang w:val="en-GB"/>
              </w:rPr>
            </w:pPr>
            <w:r w:rsidRPr="00AC6D45">
              <w:rPr>
                <w:sz w:val="20"/>
                <w:szCs w:val="20"/>
                <w:lang w:val="en-GB"/>
              </w:rPr>
              <w:lastRenderedPageBreak/>
              <w:t xml:space="preserve">Internship as part of the course </w:t>
            </w:r>
          </w:p>
        </w:tc>
        <w:tc>
          <w:tcPr>
            <w:tcW w:w="5954" w:type="dxa"/>
            <w:tcBorders>
              <w:top w:val="single" w:sz="4" w:space="0" w:color="000000"/>
              <w:left w:val="single" w:sz="4" w:space="0" w:color="000000"/>
              <w:bottom w:val="single" w:sz="4" w:space="0" w:color="000000"/>
              <w:right w:val="single" w:sz="4" w:space="0" w:color="000000"/>
            </w:tcBorders>
          </w:tcPr>
          <w:p w14:paraId="69DF1ED6" w14:textId="689E49A5" w:rsidR="00B40D5B" w:rsidRPr="00AC6D45" w:rsidRDefault="00B40D5B" w:rsidP="00B40D5B">
            <w:pPr>
              <w:spacing w:after="0" w:line="276" w:lineRule="auto"/>
              <w:ind w:left="1" w:firstLine="0"/>
              <w:rPr>
                <w:sz w:val="20"/>
                <w:szCs w:val="20"/>
                <w:lang w:val="en-GB"/>
              </w:rPr>
            </w:pPr>
            <w:r w:rsidRPr="00AC6D45">
              <w:rPr>
                <w:sz w:val="20"/>
                <w:szCs w:val="20"/>
                <w:lang w:val="en-US"/>
              </w:rPr>
              <w:t>n.a.</w:t>
            </w:r>
          </w:p>
        </w:tc>
      </w:tr>
      <w:tr w:rsidR="00B40D5B" w:rsidRPr="00333EB7" w14:paraId="37BB6CB8"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63FC987" w14:textId="36E14D53" w:rsidR="00B40D5B" w:rsidRPr="00AC6D45" w:rsidRDefault="00B40D5B" w:rsidP="00B40D5B">
            <w:pPr>
              <w:spacing w:after="0" w:line="276" w:lineRule="auto"/>
              <w:ind w:left="0" w:firstLine="0"/>
              <w:rPr>
                <w:sz w:val="20"/>
                <w:szCs w:val="20"/>
              </w:rPr>
            </w:pPr>
            <w:proofErr w:type="spellStart"/>
            <w:r w:rsidRPr="00AC6D45">
              <w:rPr>
                <w:sz w:val="20"/>
                <w:szCs w:val="20"/>
              </w:rPr>
              <w:t>Coordinators</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382327D2" w14:textId="1B7C260C" w:rsidR="00B40D5B" w:rsidRPr="00AC6D45" w:rsidRDefault="00B40D5B" w:rsidP="00B40D5B">
            <w:pPr>
              <w:spacing w:after="0" w:line="276" w:lineRule="auto"/>
              <w:ind w:left="361" w:firstLine="0"/>
              <w:rPr>
                <w:sz w:val="20"/>
                <w:szCs w:val="20"/>
              </w:rPr>
            </w:pPr>
          </w:p>
        </w:tc>
      </w:tr>
      <w:tr w:rsidR="00B40D5B" w:rsidRPr="00333EB7" w14:paraId="4282D8D7" w14:textId="77777777" w:rsidTr="00AC6D4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C46A8FC" w14:textId="4DF746C4" w:rsidR="00B40D5B" w:rsidRPr="00AC6D45" w:rsidRDefault="00B40D5B" w:rsidP="00B40D5B">
            <w:pPr>
              <w:spacing w:after="0" w:line="276" w:lineRule="auto"/>
              <w:ind w:left="0" w:firstLine="0"/>
              <w:rPr>
                <w:sz w:val="20"/>
                <w:szCs w:val="20"/>
              </w:rPr>
            </w:pPr>
            <w:proofErr w:type="spellStart"/>
            <w:r w:rsidRPr="00AC6D45">
              <w:rPr>
                <w:sz w:val="20"/>
                <w:szCs w:val="20"/>
              </w:rPr>
              <w:t>Group</w:t>
            </w:r>
            <w:proofErr w:type="spellEnd"/>
            <w:r w:rsidRPr="00AC6D45">
              <w:rPr>
                <w:sz w:val="20"/>
                <w:szCs w:val="20"/>
              </w:rPr>
              <w:t xml:space="preserve"> </w:t>
            </w:r>
            <w:proofErr w:type="spellStart"/>
            <w:r w:rsidRPr="00AC6D45">
              <w:rPr>
                <w:sz w:val="20"/>
                <w:szCs w:val="20"/>
              </w:rPr>
              <w:t>instructors</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2DCD92BB" w14:textId="7872E541" w:rsidR="00B40D5B" w:rsidRPr="00AC6D45" w:rsidRDefault="00B40D5B" w:rsidP="00B40D5B">
            <w:pPr>
              <w:spacing w:after="0" w:line="276" w:lineRule="auto"/>
              <w:rPr>
                <w:sz w:val="20"/>
                <w:szCs w:val="20"/>
              </w:rPr>
            </w:pPr>
            <w:r w:rsidRPr="00AC6D45">
              <w:rPr>
                <w:sz w:val="20"/>
                <w:szCs w:val="20"/>
                <w:lang w:val="en-US"/>
              </w:rPr>
              <w:t>Karolina Łudzińska, Ph.D.</w:t>
            </w:r>
          </w:p>
        </w:tc>
      </w:tr>
      <w:tr w:rsidR="00B40D5B" w:rsidRPr="00333EB7" w14:paraId="7631AEA4"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0C57FD5" w14:textId="5651BD21" w:rsidR="00B40D5B" w:rsidRPr="00AC6D45" w:rsidRDefault="00B40D5B" w:rsidP="00B40D5B">
            <w:pPr>
              <w:spacing w:after="0" w:line="276" w:lineRule="auto"/>
              <w:ind w:left="0" w:firstLine="0"/>
              <w:rPr>
                <w:sz w:val="20"/>
                <w:szCs w:val="20"/>
              </w:rPr>
            </w:pPr>
            <w:r w:rsidRPr="00AC6D45">
              <w:rPr>
                <w:sz w:val="20"/>
                <w:szCs w:val="20"/>
              </w:rPr>
              <w:t xml:space="preserve">Notes </w:t>
            </w:r>
          </w:p>
        </w:tc>
        <w:tc>
          <w:tcPr>
            <w:tcW w:w="5954" w:type="dxa"/>
            <w:tcBorders>
              <w:top w:val="single" w:sz="4" w:space="0" w:color="000000"/>
              <w:left w:val="single" w:sz="4" w:space="0" w:color="000000"/>
              <w:bottom w:val="single" w:sz="4" w:space="0" w:color="000000"/>
              <w:right w:val="single" w:sz="4" w:space="0" w:color="000000"/>
            </w:tcBorders>
          </w:tcPr>
          <w:p w14:paraId="23C5CC0C" w14:textId="1DB2CB05" w:rsidR="00B40D5B" w:rsidRPr="00AC6D45" w:rsidRDefault="00B40D5B" w:rsidP="00B40D5B">
            <w:pPr>
              <w:spacing w:after="0" w:line="276" w:lineRule="auto"/>
              <w:rPr>
                <w:sz w:val="20"/>
                <w:szCs w:val="20"/>
              </w:rPr>
            </w:pPr>
          </w:p>
        </w:tc>
      </w:tr>
      <w:tr w:rsidR="00B40D5B" w:rsidRPr="00333EB7" w14:paraId="41FD8E7B"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89A7D34" w14:textId="77777777" w:rsidR="00B40D5B" w:rsidRPr="00AC6D45" w:rsidRDefault="00B40D5B" w:rsidP="00B40D5B">
            <w:pPr>
              <w:spacing w:after="0" w:line="276" w:lineRule="auto"/>
              <w:ind w:left="0" w:firstLine="0"/>
              <w:rPr>
                <w:sz w:val="20"/>
                <w:szCs w:val="20"/>
              </w:rPr>
            </w:pPr>
          </w:p>
        </w:tc>
        <w:tc>
          <w:tcPr>
            <w:tcW w:w="5954" w:type="dxa"/>
            <w:tcBorders>
              <w:top w:val="single" w:sz="4" w:space="0" w:color="000000"/>
              <w:left w:val="single" w:sz="4" w:space="0" w:color="000000"/>
              <w:bottom w:val="single" w:sz="4" w:space="0" w:color="000000"/>
              <w:right w:val="single" w:sz="4" w:space="0" w:color="000000"/>
            </w:tcBorders>
          </w:tcPr>
          <w:p w14:paraId="19C1FC6D" w14:textId="6F233CC8" w:rsidR="00B40D5B" w:rsidRPr="00AC6D45" w:rsidRDefault="00B40D5B" w:rsidP="00B40D5B">
            <w:pPr>
              <w:spacing w:after="0" w:line="276" w:lineRule="auto"/>
              <w:rPr>
                <w:b/>
                <w:sz w:val="20"/>
                <w:szCs w:val="20"/>
                <w:lang w:val="en-US"/>
              </w:rPr>
            </w:pPr>
          </w:p>
        </w:tc>
      </w:tr>
      <w:tr w:rsidR="00B40D5B" w:rsidRPr="00333EB7" w14:paraId="6E72F982" w14:textId="77777777" w:rsidTr="00AC6D45">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3EB9FBD" w14:textId="77777777" w:rsidR="00B40D5B" w:rsidRPr="00AC6D45" w:rsidRDefault="00B40D5B" w:rsidP="00B40D5B">
            <w:pPr>
              <w:spacing w:after="0" w:line="276" w:lineRule="auto"/>
              <w:ind w:left="0" w:firstLine="0"/>
              <w:rPr>
                <w:sz w:val="20"/>
                <w:szCs w:val="20"/>
              </w:rPr>
            </w:pPr>
          </w:p>
        </w:tc>
        <w:tc>
          <w:tcPr>
            <w:tcW w:w="5954" w:type="dxa"/>
            <w:tcBorders>
              <w:top w:val="single" w:sz="4" w:space="0" w:color="000000"/>
              <w:left w:val="single" w:sz="4" w:space="0" w:color="000000"/>
              <w:bottom w:val="single" w:sz="4" w:space="0" w:color="000000"/>
              <w:right w:val="single" w:sz="4" w:space="0" w:color="000000"/>
            </w:tcBorders>
          </w:tcPr>
          <w:p w14:paraId="715BEBD3" w14:textId="35DFA6D0" w:rsidR="00B40D5B" w:rsidRPr="00AC6D45" w:rsidRDefault="00B40D5B" w:rsidP="00B40D5B">
            <w:pPr>
              <w:spacing w:after="0" w:line="276" w:lineRule="auto"/>
              <w:rPr>
                <w:sz w:val="20"/>
                <w:szCs w:val="20"/>
              </w:rPr>
            </w:pPr>
          </w:p>
        </w:tc>
      </w:tr>
    </w:tbl>
    <w:p w14:paraId="6B05B1F3" w14:textId="77777777" w:rsidR="00325422" w:rsidRPr="00333EB7" w:rsidRDefault="00325422" w:rsidP="00325422">
      <w:pPr>
        <w:spacing w:after="0" w:line="276" w:lineRule="auto"/>
        <w:ind w:left="0" w:firstLine="0"/>
      </w:pPr>
      <w:r w:rsidRPr="00333EB7">
        <w:t xml:space="preserve"> </w:t>
      </w:r>
    </w:p>
    <w:p w14:paraId="5488B887" w14:textId="07DEC347" w:rsidR="00325422" w:rsidRPr="00333EB7" w:rsidRDefault="00325422" w:rsidP="00325422">
      <w:pPr>
        <w:spacing w:after="0" w:line="276" w:lineRule="auto"/>
        <w:ind w:left="-5"/>
      </w:pPr>
      <w:r w:rsidRPr="00333EB7">
        <w:rPr>
          <w:b/>
        </w:rPr>
        <w:t xml:space="preserve">B. </w:t>
      </w:r>
      <w:proofErr w:type="spellStart"/>
      <w:r w:rsidR="00B06052" w:rsidRPr="00333EB7">
        <w:rPr>
          <w:b/>
        </w:rPr>
        <w:t>Detailed</w:t>
      </w:r>
      <w:proofErr w:type="spellEnd"/>
      <w:r w:rsidR="00B06052" w:rsidRPr="00333EB7">
        <w:rPr>
          <w:b/>
        </w:rPr>
        <w:t xml:space="preserve"> data</w:t>
      </w:r>
    </w:p>
    <w:tbl>
      <w:tblPr>
        <w:tblStyle w:val="TableGrid"/>
        <w:tblW w:w="9605" w:type="dxa"/>
        <w:tblInd w:w="-106" w:type="dxa"/>
        <w:tblCellMar>
          <w:top w:w="4" w:type="dxa"/>
          <w:left w:w="106" w:type="dxa"/>
          <w:right w:w="115" w:type="dxa"/>
        </w:tblCellMar>
        <w:tblLook w:val="04A0" w:firstRow="1" w:lastRow="0" w:firstColumn="1" w:lastColumn="0" w:noHBand="0" w:noVBand="1"/>
      </w:tblPr>
      <w:tblGrid>
        <w:gridCol w:w="3645"/>
        <w:gridCol w:w="5960"/>
      </w:tblGrid>
      <w:tr w:rsidR="00B06052" w:rsidRPr="00333EB7" w14:paraId="6704B5BB"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1C1BF99F" w14:textId="3C18347A" w:rsidR="00B06052" w:rsidRPr="00AC6D45" w:rsidRDefault="00B06052" w:rsidP="00B06052">
            <w:pPr>
              <w:spacing w:after="0" w:line="276" w:lineRule="auto"/>
              <w:ind w:left="4" w:firstLine="0"/>
              <w:jc w:val="center"/>
              <w:rPr>
                <w:sz w:val="20"/>
                <w:szCs w:val="20"/>
              </w:rPr>
            </w:pPr>
            <w:proofErr w:type="spellStart"/>
            <w:r w:rsidRPr="00AC6D45">
              <w:rPr>
                <w:b/>
                <w:sz w:val="20"/>
                <w:szCs w:val="20"/>
              </w:rPr>
              <w:t>Name</w:t>
            </w:r>
            <w:proofErr w:type="spellEnd"/>
            <w:r w:rsidRPr="00AC6D45">
              <w:rPr>
                <w:b/>
                <w:sz w:val="20"/>
                <w:szCs w:val="20"/>
              </w:rPr>
              <w:t xml:space="preserve"> of the field</w:t>
            </w:r>
          </w:p>
        </w:tc>
        <w:tc>
          <w:tcPr>
            <w:tcW w:w="5960" w:type="dxa"/>
            <w:tcBorders>
              <w:top w:val="single" w:sz="4" w:space="0" w:color="000000"/>
              <w:left w:val="single" w:sz="4" w:space="0" w:color="000000"/>
              <w:bottom w:val="single" w:sz="4" w:space="0" w:color="000000"/>
              <w:right w:val="single" w:sz="4" w:space="0" w:color="000000"/>
            </w:tcBorders>
          </w:tcPr>
          <w:p w14:paraId="784415C9" w14:textId="6BDF1212" w:rsidR="00B06052" w:rsidRPr="00AC6D45" w:rsidRDefault="00B06052" w:rsidP="00B06052">
            <w:pPr>
              <w:spacing w:after="0" w:line="276" w:lineRule="auto"/>
              <w:ind w:left="8" w:firstLine="0"/>
              <w:jc w:val="center"/>
              <w:rPr>
                <w:sz w:val="20"/>
                <w:szCs w:val="20"/>
              </w:rPr>
            </w:pPr>
            <w:r w:rsidRPr="00AC6D45">
              <w:rPr>
                <w:b/>
                <w:sz w:val="20"/>
                <w:szCs w:val="20"/>
              </w:rPr>
              <w:t xml:space="preserve">Content </w:t>
            </w:r>
          </w:p>
        </w:tc>
      </w:tr>
      <w:tr w:rsidR="00F322EA" w:rsidRPr="00333EB7" w14:paraId="4AF71237" w14:textId="77777777" w:rsidTr="00AC6D45">
        <w:trPr>
          <w:trHeight w:val="218"/>
        </w:trPr>
        <w:tc>
          <w:tcPr>
            <w:tcW w:w="3645" w:type="dxa"/>
            <w:tcBorders>
              <w:top w:val="single" w:sz="4" w:space="0" w:color="000000"/>
              <w:left w:val="single" w:sz="4" w:space="0" w:color="000000"/>
              <w:bottom w:val="single" w:sz="4" w:space="0" w:color="000000"/>
              <w:right w:val="single" w:sz="4" w:space="0" w:color="000000"/>
            </w:tcBorders>
          </w:tcPr>
          <w:p w14:paraId="3ABCAE8F" w14:textId="4F18F3FE" w:rsidR="00F322EA" w:rsidRPr="00AC6D45" w:rsidRDefault="00F322EA" w:rsidP="00F322EA">
            <w:pPr>
              <w:spacing w:after="0" w:line="276" w:lineRule="auto"/>
              <w:ind w:left="0" w:firstLine="0"/>
              <w:rPr>
                <w:sz w:val="20"/>
                <w:szCs w:val="20"/>
              </w:rPr>
            </w:pPr>
            <w:proofErr w:type="spellStart"/>
            <w:r w:rsidRPr="00AC6D45">
              <w:rPr>
                <w:sz w:val="20"/>
                <w:szCs w:val="20"/>
              </w:rPr>
              <w:t>Group</w:t>
            </w:r>
            <w:proofErr w:type="spellEnd"/>
            <w:r w:rsidRPr="00AC6D45">
              <w:rPr>
                <w:sz w:val="20"/>
                <w:szCs w:val="20"/>
              </w:rPr>
              <w:t xml:space="preserve"> </w:t>
            </w:r>
            <w:proofErr w:type="spellStart"/>
            <w:r w:rsidRPr="00AC6D45">
              <w:rPr>
                <w:sz w:val="20"/>
                <w:szCs w:val="20"/>
              </w:rPr>
              <w:t>instructors</w:t>
            </w:r>
            <w:proofErr w:type="spellEnd"/>
            <w:r w:rsidRPr="00AC6D45">
              <w:rPr>
                <w:sz w:val="20"/>
                <w:szCs w:val="20"/>
              </w:rPr>
              <w:t>:</w:t>
            </w:r>
          </w:p>
        </w:tc>
        <w:tc>
          <w:tcPr>
            <w:tcW w:w="5960" w:type="dxa"/>
            <w:tcBorders>
              <w:top w:val="single" w:sz="4" w:space="0" w:color="000000"/>
              <w:left w:val="single" w:sz="4" w:space="0" w:color="000000"/>
              <w:bottom w:val="single" w:sz="4" w:space="0" w:color="000000"/>
              <w:right w:val="single" w:sz="4" w:space="0" w:color="000000"/>
            </w:tcBorders>
          </w:tcPr>
          <w:p w14:paraId="738185CE" w14:textId="132D66C5" w:rsidR="00F322EA" w:rsidRPr="00AC6D45" w:rsidRDefault="00F322EA" w:rsidP="00F322EA">
            <w:pPr>
              <w:spacing w:after="0" w:line="276" w:lineRule="auto"/>
              <w:ind w:left="1" w:firstLine="0"/>
              <w:rPr>
                <w:sz w:val="20"/>
                <w:szCs w:val="20"/>
              </w:rPr>
            </w:pPr>
            <w:r w:rsidRPr="00AC6D45">
              <w:rPr>
                <w:sz w:val="20"/>
                <w:szCs w:val="20"/>
                <w:lang w:val="en-US"/>
              </w:rPr>
              <w:t>Karolina Łudzińska</w:t>
            </w:r>
          </w:p>
        </w:tc>
      </w:tr>
      <w:tr w:rsidR="00F322EA" w:rsidRPr="00333EB7" w14:paraId="4868B4FC"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0382B4DB" w14:textId="707C1652" w:rsidR="00F322EA" w:rsidRPr="00AC6D45" w:rsidRDefault="00F322EA" w:rsidP="00F322EA">
            <w:pPr>
              <w:spacing w:after="0" w:line="276" w:lineRule="auto"/>
              <w:ind w:left="0" w:firstLine="0"/>
              <w:rPr>
                <w:sz w:val="20"/>
                <w:szCs w:val="20"/>
              </w:rPr>
            </w:pPr>
            <w:proofErr w:type="spellStart"/>
            <w:r w:rsidRPr="00AC6D45">
              <w:rPr>
                <w:sz w:val="20"/>
                <w:szCs w:val="20"/>
              </w:rPr>
              <w:t>Title</w:t>
            </w:r>
            <w:proofErr w:type="spellEnd"/>
            <w:r w:rsidRPr="00AC6D45">
              <w:rPr>
                <w:sz w:val="20"/>
                <w:szCs w:val="20"/>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4860E61D" w14:textId="034C5917" w:rsidR="00F322EA" w:rsidRPr="00AC6D45" w:rsidRDefault="00B40D5B" w:rsidP="00F322EA">
            <w:pPr>
              <w:spacing w:after="0" w:line="276" w:lineRule="auto"/>
              <w:ind w:left="1" w:firstLine="0"/>
              <w:rPr>
                <w:sz w:val="20"/>
                <w:szCs w:val="20"/>
              </w:rPr>
            </w:pPr>
            <w:r w:rsidRPr="00AC6D45">
              <w:rPr>
                <w:b/>
                <w:sz w:val="20"/>
                <w:szCs w:val="20"/>
                <w:lang w:val="en-US"/>
              </w:rPr>
              <w:t>Ph.D.</w:t>
            </w:r>
          </w:p>
        </w:tc>
      </w:tr>
      <w:tr w:rsidR="00F322EA" w:rsidRPr="00333EB7" w14:paraId="30545EBB"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73F40834" w14:textId="7FA45A92" w:rsidR="00F322EA" w:rsidRPr="00AC6D45" w:rsidRDefault="00F322EA" w:rsidP="00F322EA">
            <w:pPr>
              <w:spacing w:after="0" w:line="276" w:lineRule="auto"/>
              <w:ind w:left="0" w:firstLine="0"/>
              <w:rPr>
                <w:sz w:val="20"/>
                <w:szCs w:val="20"/>
              </w:rPr>
            </w:pPr>
            <w:proofErr w:type="spellStart"/>
            <w:r w:rsidRPr="00AC6D45">
              <w:rPr>
                <w:sz w:val="20"/>
                <w:szCs w:val="20"/>
              </w:rPr>
              <w:t>Type</w:t>
            </w:r>
            <w:proofErr w:type="spellEnd"/>
            <w:r w:rsidRPr="00AC6D45">
              <w:rPr>
                <w:sz w:val="20"/>
                <w:szCs w:val="20"/>
              </w:rPr>
              <w:t xml:space="preserve"> of </w:t>
            </w:r>
            <w:proofErr w:type="spellStart"/>
            <w:r w:rsidRPr="00AC6D45">
              <w:rPr>
                <w:sz w:val="20"/>
                <w:szCs w:val="20"/>
              </w:rPr>
              <w:t>class</w:t>
            </w:r>
            <w:proofErr w:type="spellEnd"/>
            <w:r w:rsidRPr="00AC6D45">
              <w:rPr>
                <w:sz w:val="20"/>
                <w:szCs w:val="20"/>
              </w:rPr>
              <w:t>:</w:t>
            </w:r>
          </w:p>
        </w:tc>
        <w:tc>
          <w:tcPr>
            <w:tcW w:w="5960" w:type="dxa"/>
            <w:tcBorders>
              <w:top w:val="single" w:sz="4" w:space="0" w:color="000000"/>
              <w:left w:val="single" w:sz="4" w:space="0" w:color="000000"/>
              <w:bottom w:val="single" w:sz="4" w:space="0" w:color="000000"/>
              <w:right w:val="single" w:sz="4" w:space="0" w:color="000000"/>
            </w:tcBorders>
          </w:tcPr>
          <w:p w14:paraId="73EB98DD" w14:textId="595D27AB" w:rsidR="00F322EA" w:rsidRPr="00AC6D45" w:rsidRDefault="00F322EA" w:rsidP="00F322EA">
            <w:pPr>
              <w:spacing w:after="0" w:line="276" w:lineRule="auto"/>
              <w:ind w:left="1" w:firstLine="0"/>
              <w:rPr>
                <w:sz w:val="20"/>
                <w:szCs w:val="20"/>
              </w:rPr>
            </w:pPr>
            <w:r w:rsidRPr="00AC6D45">
              <w:rPr>
                <w:sz w:val="20"/>
                <w:szCs w:val="20"/>
              </w:rPr>
              <w:t>Conversatory</w:t>
            </w:r>
          </w:p>
        </w:tc>
      </w:tr>
      <w:tr w:rsidR="00F322EA" w:rsidRPr="00333EB7" w14:paraId="297C743D"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2FC2FCEF" w14:textId="6947BEF7" w:rsidR="00F322EA" w:rsidRPr="00AC6D45" w:rsidRDefault="00F322EA" w:rsidP="00F322EA">
            <w:pPr>
              <w:spacing w:after="0" w:line="276" w:lineRule="auto"/>
              <w:ind w:left="0" w:firstLine="0"/>
              <w:rPr>
                <w:sz w:val="20"/>
                <w:szCs w:val="20"/>
                <w:lang w:val="en-US"/>
              </w:rPr>
            </w:pPr>
            <w:r w:rsidRPr="00AC6D45">
              <w:rPr>
                <w:sz w:val="20"/>
                <w:szCs w:val="20"/>
                <w:lang w:val="en-US"/>
              </w:rPr>
              <w:t>Learning outcomes defined for didactic method used during the course</w:t>
            </w:r>
          </w:p>
        </w:tc>
        <w:tc>
          <w:tcPr>
            <w:tcW w:w="5960" w:type="dxa"/>
            <w:tcBorders>
              <w:top w:val="single" w:sz="4" w:space="0" w:color="000000"/>
              <w:left w:val="single" w:sz="4" w:space="0" w:color="000000"/>
              <w:bottom w:val="single" w:sz="4" w:space="0" w:color="000000"/>
              <w:right w:val="single" w:sz="4" w:space="0" w:color="000000"/>
            </w:tcBorders>
            <w:vAlign w:val="center"/>
          </w:tcPr>
          <w:p w14:paraId="5B47C22A" w14:textId="77777777" w:rsidR="00F322EA" w:rsidRPr="00AC6D45" w:rsidRDefault="00F322EA" w:rsidP="00F322EA">
            <w:pPr>
              <w:pStyle w:val="Tekstpodstawowy2"/>
              <w:rPr>
                <w:rFonts w:ascii="Arial" w:hAnsi="Arial" w:cs="Arial"/>
                <w:sz w:val="20"/>
                <w:lang w:val="en-US"/>
              </w:rPr>
            </w:pPr>
            <w:r w:rsidRPr="00AC6D45">
              <w:rPr>
                <w:rFonts w:ascii="Arial" w:hAnsi="Arial" w:cs="Arial"/>
                <w:sz w:val="20"/>
                <w:lang w:val="en-US"/>
              </w:rPr>
              <w:t>After completing the course, the student:</w:t>
            </w:r>
          </w:p>
          <w:p w14:paraId="6AF0A158" w14:textId="77777777" w:rsidR="00F322EA" w:rsidRPr="00AC6D45" w:rsidRDefault="00F322EA" w:rsidP="00F322EA">
            <w:pPr>
              <w:jc w:val="both"/>
              <w:rPr>
                <w:sz w:val="20"/>
                <w:szCs w:val="20"/>
                <w:lang w:val="en-US"/>
              </w:rPr>
            </w:pPr>
            <w:r w:rsidRPr="00AC6D45">
              <w:rPr>
                <w:sz w:val="20"/>
                <w:szCs w:val="20"/>
                <w:lang w:val="en-US"/>
              </w:rPr>
              <w:t>K_W04  knows and understands the contemporary dilemmas as to the global value chains and sustainable development goals</w:t>
            </w:r>
          </w:p>
          <w:p w14:paraId="2C6A8FE0" w14:textId="77777777" w:rsidR="00F322EA" w:rsidRPr="00AC6D45" w:rsidRDefault="00F322EA" w:rsidP="00F322EA">
            <w:pPr>
              <w:rPr>
                <w:color w:val="0070C0"/>
                <w:sz w:val="20"/>
                <w:szCs w:val="20"/>
                <w:lang w:val="en-US"/>
              </w:rPr>
            </w:pPr>
            <w:r w:rsidRPr="00AC6D45">
              <w:rPr>
                <w:sz w:val="20"/>
                <w:szCs w:val="20"/>
                <w:lang w:val="en-US"/>
              </w:rPr>
              <w:t>K_W05 knows and understands the phenomena and processes occurring in the sphere of value chains and sustainable development</w:t>
            </w:r>
          </w:p>
          <w:p w14:paraId="0F1E553A" w14:textId="77777777" w:rsidR="00F322EA" w:rsidRPr="00AC6D45" w:rsidRDefault="00F322EA" w:rsidP="00F322EA">
            <w:pPr>
              <w:pStyle w:val="Tekstpodstawowy2"/>
              <w:rPr>
                <w:rFonts w:ascii="Arial" w:hAnsi="Arial" w:cs="Arial"/>
                <w:b w:val="0"/>
                <w:sz w:val="20"/>
                <w:lang w:val="en-US"/>
              </w:rPr>
            </w:pPr>
            <w:r w:rsidRPr="00AC6D45">
              <w:rPr>
                <w:rFonts w:ascii="Arial" w:hAnsi="Arial" w:cs="Arial"/>
                <w:b w:val="0"/>
                <w:sz w:val="20"/>
                <w:lang w:val="en-US"/>
              </w:rPr>
              <w:t>K_U02 can and is able to properly recognize and interpret chances, threats, strengths and weaknesses of value chains</w:t>
            </w:r>
          </w:p>
          <w:p w14:paraId="19B8452D" w14:textId="77777777" w:rsidR="00F322EA" w:rsidRPr="00AC6D45" w:rsidRDefault="00F322EA" w:rsidP="00F322EA">
            <w:pPr>
              <w:pStyle w:val="Tekstpodstawowy2"/>
              <w:rPr>
                <w:rFonts w:ascii="Arial" w:hAnsi="Arial" w:cs="Arial"/>
                <w:b w:val="0"/>
                <w:sz w:val="20"/>
                <w:lang w:val="en-US"/>
              </w:rPr>
            </w:pPr>
            <w:r w:rsidRPr="00AC6D45">
              <w:rPr>
                <w:rFonts w:ascii="Arial" w:hAnsi="Arial" w:cs="Arial"/>
                <w:b w:val="0"/>
                <w:sz w:val="20"/>
                <w:lang w:val="en-US"/>
              </w:rPr>
              <w:t>K_U04 can and is able to analyze, diagnose, and prepare short reports on the functioning of the value chain within a team and disseminate results of the team work in a communicative way and debate in English</w:t>
            </w:r>
          </w:p>
          <w:p w14:paraId="4D427E2D" w14:textId="77777777" w:rsidR="00F322EA" w:rsidRPr="00AC6D45" w:rsidRDefault="00F322EA" w:rsidP="00F322EA">
            <w:pPr>
              <w:pStyle w:val="Tekstpodstawowy2"/>
              <w:rPr>
                <w:rFonts w:ascii="Arial" w:hAnsi="Arial" w:cs="Arial"/>
                <w:b w:val="0"/>
                <w:sz w:val="20"/>
                <w:lang w:val="en-US"/>
              </w:rPr>
            </w:pPr>
            <w:r w:rsidRPr="00AC6D45">
              <w:rPr>
                <w:rFonts w:ascii="Arial" w:hAnsi="Arial" w:cs="Arial"/>
                <w:b w:val="0"/>
                <w:sz w:val="20"/>
                <w:lang w:val="en-US"/>
              </w:rPr>
              <w:t>K_U06 can and is able to plan and organize their own work and team work</w:t>
            </w:r>
          </w:p>
          <w:p w14:paraId="0AEF7259" w14:textId="77777777" w:rsidR="00F322EA" w:rsidRPr="00AC6D45" w:rsidRDefault="00F322EA" w:rsidP="00F322EA">
            <w:pPr>
              <w:pStyle w:val="Tekstpodstawowy2"/>
              <w:rPr>
                <w:rFonts w:ascii="Arial" w:hAnsi="Arial" w:cs="Arial"/>
                <w:b w:val="0"/>
                <w:sz w:val="20"/>
                <w:lang w:val="en-US"/>
              </w:rPr>
            </w:pPr>
            <w:r w:rsidRPr="00AC6D45">
              <w:rPr>
                <w:rFonts w:ascii="Arial" w:hAnsi="Arial" w:cs="Arial"/>
                <w:b w:val="0"/>
                <w:sz w:val="20"/>
                <w:lang w:val="en-US"/>
              </w:rPr>
              <w:t>K_U07 can and is able to self-educate and expand knowledge in the field of value chain management</w:t>
            </w:r>
          </w:p>
          <w:p w14:paraId="1F026653" w14:textId="77777777" w:rsidR="00F322EA" w:rsidRPr="00AC6D45" w:rsidRDefault="00F322EA" w:rsidP="00F322EA">
            <w:pPr>
              <w:pStyle w:val="Tekstpodstawowy2"/>
              <w:rPr>
                <w:rFonts w:ascii="Arial" w:hAnsi="Arial" w:cs="Arial"/>
                <w:b w:val="0"/>
                <w:sz w:val="20"/>
                <w:lang w:val="en-US"/>
              </w:rPr>
            </w:pPr>
            <w:r w:rsidRPr="00AC6D45">
              <w:rPr>
                <w:rFonts w:ascii="Arial" w:hAnsi="Arial" w:cs="Arial"/>
                <w:b w:val="0"/>
                <w:sz w:val="20"/>
                <w:lang w:val="en-US"/>
              </w:rPr>
              <w:t>K_K01 is ready to take part in discussions and to express opinions on topics related to value chains</w:t>
            </w:r>
          </w:p>
          <w:p w14:paraId="666E1DDC" w14:textId="33A9456B" w:rsidR="00F322EA" w:rsidRPr="00AC6D45" w:rsidRDefault="00F322EA" w:rsidP="00F322EA">
            <w:pPr>
              <w:spacing w:after="0" w:line="276" w:lineRule="auto"/>
              <w:ind w:left="1" w:firstLine="0"/>
              <w:rPr>
                <w:sz w:val="20"/>
                <w:szCs w:val="20"/>
                <w:lang w:val="en-US"/>
              </w:rPr>
            </w:pPr>
          </w:p>
        </w:tc>
      </w:tr>
      <w:tr w:rsidR="00F322EA" w:rsidRPr="00333EB7" w14:paraId="2096DE5A"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2684108B" w14:textId="62F0768F" w:rsidR="00F322EA" w:rsidRPr="00AC6D45" w:rsidRDefault="00F322EA" w:rsidP="00F322EA">
            <w:pPr>
              <w:spacing w:after="0" w:line="276" w:lineRule="auto"/>
              <w:ind w:left="0" w:firstLine="0"/>
              <w:rPr>
                <w:sz w:val="20"/>
                <w:szCs w:val="20"/>
                <w:lang w:val="en-GB"/>
              </w:rPr>
            </w:pPr>
            <w:r w:rsidRPr="00AC6D45">
              <w:rPr>
                <w:sz w:val="20"/>
                <w:szCs w:val="20"/>
                <w:lang w:val="en-GB"/>
              </w:rPr>
              <w:t>Assessment methods and assessment criteria for didactic method used during the course</w:t>
            </w:r>
          </w:p>
        </w:tc>
        <w:tc>
          <w:tcPr>
            <w:tcW w:w="5960" w:type="dxa"/>
            <w:tcBorders>
              <w:top w:val="single" w:sz="4" w:space="0" w:color="000000"/>
              <w:left w:val="single" w:sz="4" w:space="0" w:color="000000"/>
              <w:bottom w:val="single" w:sz="4" w:space="0" w:color="000000"/>
              <w:right w:val="single" w:sz="4" w:space="0" w:color="000000"/>
            </w:tcBorders>
          </w:tcPr>
          <w:p w14:paraId="3FD43B3F" w14:textId="77777777" w:rsidR="00F322EA" w:rsidRPr="00AC6D45" w:rsidRDefault="00F322EA" w:rsidP="00F322EA">
            <w:pPr>
              <w:autoSpaceDE w:val="0"/>
              <w:autoSpaceDN w:val="0"/>
              <w:adjustRightInd w:val="0"/>
              <w:rPr>
                <w:b/>
                <w:sz w:val="20"/>
                <w:szCs w:val="20"/>
                <w:lang w:val="en-GB"/>
              </w:rPr>
            </w:pPr>
            <w:r w:rsidRPr="00AC6D45">
              <w:rPr>
                <w:sz w:val="20"/>
                <w:szCs w:val="20"/>
                <w:lang w:val="en-GB"/>
              </w:rPr>
              <w:t xml:space="preserve"> </w:t>
            </w:r>
            <w:r w:rsidRPr="00AC6D45">
              <w:rPr>
                <w:b/>
                <w:sz w:val="20"/>
                <w:szCs w:val="20"/>
                <w:lang w:val="en-GB"/>
              </w:rPr>
              <w:t>The final grade consists of the following:</w:t>
            </w:r>
          </w:p>
          <w:p w14:paraId="4BF1B8E7" w14:textId="10669AE6" w:rsidR="00F322EA" w:rsidRPr="00AC6D45" w:rsidRDefault="00F322EA" w:rsidP="00F322EA">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attendance (50%)</w:t>
            </w:r>
          </w:p>
          <w:p w14:paraId="134F47AB" w14:textId="77777777" w:rsidR="00F322EA" w:rsidRPr="00AC6D45" w:rsidRDefault="00F322EA" w:rsidP="00F322EA">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active participations (25%)</w:t>
            </w:r>
          </w:p>
          <w:p w14:paraId="637D251D" w14:textId="77777777" w:rsidR="00F322EA" w:rsidRPr="00AC6D45" w:rsidRDefault="00F322EA" w:rsidP="00F322EA">
            <w:pPr>
              <w:pStyle w:val="Akapitzlist"/>
              <w:numPr>
                <w:ilvl w:val="0"/>
                <w:numId w:val="2"/>
              </w:numPr>
              <w:autoSpaceDE w:val="0"/>
              <w:autoSpaceDN w:val="0"/>
              <w:adjustRightInd w:val="0"/>
              <w:spacing w:after="0" w:line="240" w:lineRule="auto"/>
              <w:jc w:val="both"/>
              <w:rPr>
                <w:rFonts w:ascii="Arial" w:hAnsi="Arial" w:cs="Arial"/>
                <w:sz w:val="20"/>
                <w:szCs w:val="20"/>
                <w:lang w:val="en-GB"/>
              </w:rPr>
            </w:pPr>
            <w:r w:rsidRPr="00AC6D45">
              <w:rPr>
                <w:rFonts w:ascii="Arial" w:hAnsi="Arial" w:cs="Arial"/>
                <w:sz w:val="20"/>
                <w:szCs w:val="20"/>
                <w:lang w:val="en-GB"/>
              </w:rPr>
              <w:t>group assignments (25%)</w:t>
            </w:r>
          </w:p>
          <w:p w14:paraId="5305BA00" w14:textId="77777777" w:rsidR="00F322EA" w:rsidRPr="00AC6D45" w:rsidRDefault="00F322EA" w:rsidP="00F322EA">
            <w:pPr>
              <w:pStyle w:val="Akapitzlist"/>
              <w:autoSpaceDE w:val="0"/>
              <w:autoSpaceDN w:val="0"/>
              <w:adjustRightInd w:val="0"/>
              <w:spacing w:after="0" w:line="240" w:lineRule="auto"/>
              <w:ind w:left="360"/>
              <w:jc w:val="both"/>
              <w:rPr>
                <w:rFonts w:ascii="Arial" w:hAnsi="Arial" w:cs="Arial"/>
                <w:sz w:val="20"/>
                <w:szCs w:val="20"/>
                <w:lang w:val="en-GB"/>
              </w:rPr>
            </w:pPr>
          </w:p>
          <w:p w14:paraId="1DBD847E" w14:textId="77777777" w:rsidR="00F322EA" w:rsidRPr="00AC6D45" w:rsidRDefault="00F322EA" w:rsidP="00F322EA">
            <w:pPr>
              <w:pBdr>
                <w:top w:val="nil"/>
                <w:left w:val="nil"/>
                <w:bottom w:val="nil"/>
                <w:right w:val="nil"/>
                <w:between w:val="nil"/>
              </w:pBdr>
              <w:jc w:val="both"/>
              <w:rPr>
                <w:sz w:val="20"/>
                <w:szCs w:val="20"/>
                <w:lang w:val="en-GB"/>
              </w:rPr>
            </w:pPr>
            <w:r w:rsidRPr="00AC6D45">
              <w:rPr>
                <w:b/>
                <w:sz w:val="20"/>
                <w:szCs w:val="20"/>
                <w:lang w:val="en-GB"/>
              </w:rPr>
              <w:t>The method of calculation of the final grade:</w:t>
            </w:r>
          </w:p>
          <w:p w14:paraId="0A909E3C" w14:textId="4B5111DE" w:rsidR="00F322EA" w:rsidRPr="00AC6D45" w:rsidRDefault="00F322EA" w:rsidP="00F322EA">
            <w:pPr>
              <w:pBdr>
                <w:top w:val="nil"/>
                <w:left w:val="nil"/>
                <w:bottom w:val="nil"/>
                <w:right w:val="nil"/>
                <w:between w:val="nil"/>
              </w:pBdr>
              <w:jc w:val="both"/>
              <w:rPr>
                <w:sz w:val="20"/>
                <w:szCs w:val="20"/>
                <w:lang w:val="en-GB"/>
              </w:rPr>
            </w:pPr>
            <w:r w:rsidRPr="00AC6D45">
              <w:rPr>
                <w:sz w:val="20"/>
                <w:szCs w:val="20"/>
                <w:lang w:val="en-GB"/>
              </w:rPr>
              <w:t xml:space="preserve">2.0: 0-49% </w:t>
            </w:r>
          </w:p>
          <w:p w14:paraId="691309B5" w14:textId="77777777" w:rsidR="00F322EA" w:rsidRPr="00AC6D45" w:rsidRDefault="00F322EA" w:rsidP="00F322EA">
            <w:pPr>
              <w:pBdr>
                <w:top w:val="nil"/>
                <w:left w:val="nil"/>
                <w:bottom w:val="nil"/>
                <w:right w:val="nil"/>
                <w:between w:val="nil"/>
              </w:pBdr>
              <w:jc w:val="both"/>
              <w:rPr>
                <w:sz w:val="20"/>
                <w:szCs w:val="20"/>
                <w:lang w:val="en-GB"/>
              </w:rPr>
            </w:pPr>
            <w:r w:rsidRPr="00AC6D45">
              <w:rPr>
                <w:sz w:val="20"/>
                <w:szCs w:val="20"/>
                <w:lang w:val="en-GB"/>
              </w:rPr>
              <w:t xml:space="preserve">3.0: 50%-59% </w:t>
            </w:r>
          </w:p>
          <w:p w14:paraId="1A686183" w14:textId="77777777" w:rsidR="00F322EA" w:rsidRPr="00AC6D45" w:rsidRDefault="00F322EA" w:rsidP="00F322EA">
            <w:pPr>
              <w:pBdr>
                <w:top w:val="nil"/>
                <w:left w:val="nil"/>
                <w:bottom w:val="nil"/>
                <w:right w:val="nil"/>
                <w:between w:val="nil"/>
              </w:pBdr>
              <w:jc w:val="both"/>
              <w:rPr>
                <w:sz w:val="20"/>
                <w:szCs w:val="20"/>
                <w:lang w:val="en-GB"/>
              </w:rPr>
            </w:pPr>
            <w:r w:rsidRPr="00AC6D45">
              <w:rPr>
                <w:sz w:val="20"/>
                <w:szCs w:val="20"/>
                <w:lang w:val="en-GB"/>
              </w:rPr>
              <w:t xml:space="preserve">3.5: 60%-69% </w:t>
            </w:r>
          </w:p>
          <w:p w14:paraId="3171A2A0" w14:textId="77777777" w:rsidR="00F322EA" w:rsidRPr="00AC6D45" w:rsidRDefault="00F322EA" w:rsidP="00F322EA">
            <w:pPr>
              <w:pBdr>
                <w:top w:val="nil"/>
                <w:left w:val="nil"/>
                <w:bottom w:val="nil"/>
                <w:right w:val="nil"/>
                <w:between w:val="nil"/>
              </w:pBdr>
              <w:jc w:val="both"/>
              <w:rPr>
                <w:sz w:val="20"/>
                <w:szCs w:val="20"/>
                <w:lang w:val="en-GB"/>
              </w:rPr>
            </w:pPr>
            <w:r w:rsidRPr="00AC6D45">
              <w:rPr>
                <w:sz w:val="20"/>
                <w:szCs w:val="20"/>
                <w:lang w:val="en-GB"/>
              </w:rPr>
              <w:t xml:space="preserve">4.0: 70%-79% </w:t>
            </w:r>
          </w:p>
          <w:p w14:paraId="6F78AB44" w14:textId="77777777" w:rsidR="00F322EA" w:rsidRPr="00AC6D45" w:rsidRDefault="00F322EA" w:rsidP="00F322EA">
            <w:pPr>
              <w:pBdr>
                <w:top w:val="nil"/>
                <w:left w:val="nil"/>
                <w:bottom w:val="nil"/>
                <w:right w:val="nil"/>
                <w:between w:val="nil"/>
              </w:pBdr>
              <w:jc w:val="both"/>
              <w:rPr>
                <w:sz w:val="20"/>
                <w:szCs w:val="20"/>
                <w:lang w:val="en-GB"/>
              </w:rPr>
            </w:pPr>
            <w:r w:rsidRPr="00AC6D45">
              <w:rPr>
                <w:sz w:val="20"/>
                <w:szCs w:val="20"/>
                <w:lang w:val="en-GB"/>
              </w:rPr>
              <w:t xml:space="preserve">4.5: 80%-89% </w:t>
            </w:r>
          </w:p>
          <w:p w14:paraId="034F3310" w14:textId="77777777" w:rsidR="00F322EA" w:rsidRPr="00AC6D45" w:rsidRDefault="00F322EA" w:rsidP="00F322EA">
            <w:pPr>
              <w:autoSpaceDE w:val="0"/>
              <w:autoSpaceDN w:val="0"/>
              <w:adjustRightInd w:val="0"/>
              <w:spacing w:before="50" w:after="50"/>
              <w:jc w:val="both"/>
              <w:rPr>
                <w:sz w:val="20"/>
                <w:szCs w:val="20"/>
                <w:lang w:val="en-GB"/>
              </w:rPr>
            </w:pPr>
            <w:r w:rsidRPr="00AC6D45">
              <w:rPr>
                <w:sz w:val="20"/>
                <w:szCs w:val="20"/>
                <w:lang w:val="en-GB"/>
              </w:rPr>
              <w:t xml:space="preserve">5.0: 90%-100% </w:t>
            </w:r>
          </w:p>
          <w:p w14:paraId="337B69CE" w14:textId="77777777" w:rsidR="00F322EA" w:rsidRPr="00AC6D45" w:rsidRDefault="00F322EA" w:rsidP="00F322EA">
            <w:pPr>
              <w:spacing w:after="0" w:line="276" w:lineRule="auto"/>
              <w:rPr>
                <w:sz w:val="20"/>
                <w:szCs w:val="20"/>
                <w:lang w:val="en-GB"/>
              </w:rPr>
            </w:pPr>
          </w:p>
        </w:tc>
      </w:tr>
      <w:tr w:rsidR="00333EB7" w:rsidRPr="00333EB7" w14:paraId="459489CE" w14:textId="77777777" w:rsidTr="00AC6D45">
        <w:trPr>
          <w:trHeight w:val="218"/>
        </w:trPr>
        <w:tc>
          <w:tcPr>
            <w:tcW w:w="3645" w:type="dxa"/>
            <w:tcBorders>
              <w:top w:val="single" w:sz="4" w:space="0" w:color="000000"/>
              <w:left w:val="single" w:sz="4" w:space="0" w:color="000000"/>
              <w:bottom w:val="single" w:sz="4" w:space="0" w:color="000000"/>
              <w:right w:val="single" w:sz="4" w:space="0" w:color="000000"/>
            </w:tcBorders>
          </w:tcPr>
          <w:p w14:paraId="56DCE65B" w14:textId="62D97981" w:rsidR="00333EB7" w:rsidRPr="00AC6D45" w:rsidRDefault="00333EB7" w:rsidP="00333EB7">
            <w:pPr>
              <w:spacing w:after="0" w:line="276" w:lineRule="auto"/>
              <w:ind w:left="0" w:firstLine="0"/>
              <w:rPr>
                <w:sz w:val="20"/>
                <w:szCs w:val="20"/>
                <w:lang w:val="en-GB"/>
              </w:rPr>
            </w:pPr>
            <w:r w:rsidRPr="00AC6D45">
              <w:rPr>
                <w:sz w:val="20"/>
                <w:szCs w:val="20"/>
                <w:lang w:val="en-GB"/>
              </w:rPr>
              <w:lastRenderedPageBreak/>
              <w:t>Examination for didactic method used during the course</w:t>
            </w:r>
          </w:p>
        </w:tc>
        <w:tc>
          <w:tcPr>
            <w:tcW w:w="5960" w:type="dxa"/>
            <w:tcBorders>
              <w:top w:val="single" w:sz="4" w:space="0" w:color="000000"/>
              <w:left w:val="single" w:sz="4" w:space="0" w:color="000000"/>
              <w:bottom w:val="single" w:sz="4" w:space="0" w:color="000000"/>
              <w:right w:val="single" w:sz="4" w:space="0" w:color="000000"/>
            </w:tcBorders>
          </w:tcPr>
          <w:p w14:paraId="737E0BB8" w14:textId="261F2C02" w:rsidR="00333EB7" w:rsidRPr="00AC6D45" w:rsidRDefault="00EF1869" w:rsidP="00333EB7">
            <w:pPr>
              <w:spacing w:after="0" w:line="276" w:lineRule="auto"/>
              <w:ind w:left="1" w:firstLine="0"/>
              <w:rPr>
                <w:sz w:val="20"/>
                <w:szCs w:val="20"/>
                <w:lang w:val="en-GB"/>
              </w:rPr>
            </w:pPr>
            <w:r w:rsidRPr="00AC6D45">
              <w:rPr>
                <w:sz w:val="20"/>
                <w:szCs w:val="20"/>
                <w:lang w:val="en-US"/>
              </w:rPr>
              <w:t xml:space="preserve">Graded credit. </w:t>
            </w:r>
            <w:r w:rsidR="00DA5AEA" w:rsidRPr="00AC6D45">
              <w:rPr>
                <w:sz w:val="20"/>
                <w:szCs w:val="20"/>
                <w:lang w:val="en-GB"/>
              </w:rPr>
              <w:t>Attendance, active participation in discussions,</w:t>
            </w:r>
            <w:r w:rsidR="00AC6D45" w:rsidRPr="00AC6D45">
              <w:rPr>
                <w:sz w:val="20"/>
                <w:szCs w:val="20"/>
                <w:lang w:val="en-GB"/>
              </w:rPr>
              <w:t xml:space="preserve"> </w:t>
            </w:r>
            <w:r w:rsidR="00DA5AEA" w:rsidRPr="00AC6D45">
              <w:rPr>
                <w:sz w:val="20"/>
                <w:szCs w:val="20"/>
                <w:lang w:val="en-GB"/>
              </w:rPr>
              <w:t>group assignments</w:t>
            </w:r>
          </w:p>
        </w:tc>
      </w:tr>
      <w:tr w:rsidR="00DA5AEA" w:rsidRPr="00333EB7" w14:paraId="378D696C"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6E777654" w14:textId="181F2E2E" w:rsidR="00DA5AEA" w:rsidRPr="00AC6D45" w:rsidRDefault="00DA5AEA" w:rsidP="00DA5AEA">
            <w:pPr>
              <w:spacing w:after="0" w:line="276" w:lineRule="auto"/>
              <w:ind w:left="0" w:firstLine="0"/>
              <w:rPr>
                <w:sz w:val="20"/>
                <w:szCs w:val="20"/>
              </w:rPr>
            </w:pPr>
            <w:proofErr w:type="spellStart"/>
            <w:r w:rsidRPr="00AC6D45">
              <w:rPr>
                <w:sz w:val="20"/>
                <w:szCs w:val="20"/>
              </w:rPr>
              <w:t>Range</w:t>
            </w:r>
            <w:proofErr w:type="spellEnd"/>
            <w:r w:rsidRPr="00AC6D45">
              <w:rPr>
                <w:sz w:val="20"/>
                <w:szCs w:val="20"/>
              </w:rPr>
              <w:t xml:space="preserve"> of </w:t>
            </w:r>
            <w:proofErr w:type="spellStart"/>
            <w:r w:rsidRPr="00AC6D45">
              <w:rPr>
                <w:sz w:val="20"/>
                <w:szCs w:val="20"/>
              </w:rPr>
              <w:t>content</w:t>
            </w:r>
            <w:proofErr w:type="spellEnd"/>
          </w:p>
        </w:tc>
        <w:tc>
          <w:tcPr>
            <w:tcW w:w="5960" w:type="dxa"/>
            <w:tcBorders>
              <w:top w:val="single" w:sz="4" w:space="0" w:color="000000"/>
              <w:left w:val="single" w:sz="4" w:space="0" w:color="000000"/>
              <w:bottom w:val="single" w:sz="4" w:space="0" w:color="000000"/>
              <w:right w:val="single" w:sz="4" w:space="0" w:color="000000"/>
            </w:tcBorders>
            <w:vAlign w:val="center"/>
          </w:tcPr>
          <w:p w14:paraId="5D11F7BF" w14:textId="77777777" w:rsidR="00DA5AEA" w:rsidRPr="00AC6D45" w:rsidRDefault="00DA5AEA" w:rsidP="002E755C">
            <w:pPr>
              <w:ind w:left="0" w:firstLine="0"/>
              <w:jc w:val="both"/>
              <w:rPr>
                <w:b/>
                <w:sz w:val="20"/>
                <w:szCs w:val="20"/>
                <w:u w:val="single"/>
                <w:lang w:val="en-GB"/>
              </w:rPr>
            </w:pPr>
            <w:r w:rsidRPr="00AC6D45">
              <w:rPr>
                <w:b/>
                <w:sz w:val="20"/>
                <w:szCs w:val="20"/>
                <w:u w:val="single"/>
                <w:lang w:val="en-GB"/>
              </w:rPr>
              <w:t>Sustainable Value Chains - Topics of Classes:</w:t>
            </w:r>
          </w:p>
          <w:p w14:paraId="155A4F81" w14:textId="77777777" w:rsidR="00DA5AEA" w:rsidRPr="00AC6D45" w:rsidRDefault="00DA5AEA" w:rsidP="00DA5AEA">
            <w:pPr>
              <w:jc w:val="both"/>
              <w:rPr>
                <w:b/>
                <w:sz w:val="20"/>
                <w:szCs w:val="20"/>
                <w:u w:val="single"/>
                <w:lang w:val="en-GB"/>
              </w:rPr>
            </w:pPr>
          </w:p>
          <w:p w14:paraId="44A8B7AB" w14:textId="77777777" w:rsidR="00DA5AEA" w:rsidRPr="00AC6D45" w:rsidRDefault="00DA5AEA" w:rsidP="00DA5AEA">
            <w:pPr>
              <w:jc w:val="both"/>
              <w:rPr>
                <w:b/>
                <w:sz w:val="20"/>
                <w:szCs w:val="20"/>
                <w:lang w:val="en-GB"/>
              </w:rPr>
            </w:pPr>
            <w:r w:rsidRPr="00AC6D45">
              <w:rPr>
                <w:b/>
                <w:sz w:val="20"/>
                <w:szCs w:val="20"/>
                <w:lang w:val="en-GB"/>
              </w:rPr>
              <w:t>(1) Introduction to the Value Chain Concept:</w:t>
            </w:r>
          </w:p>
          <w:p w14:paraId="179AF09E"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Introduction to the course</w:t>
            </w:r>
          </w:p>
          <w:p w14:paraId="2E0D9A8B"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Definition and characteristics of a value chain (M.E. Porter)</w:t>
            </w:r>
          </w:p>
          <w:p w14:paraId="5AEE825D"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Supply chains versus value chains</w:t>
            </w:r>
          </w:p>
          <w:p w14:paraId="0B0C08A6"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Value chain analysis and steps</w:t>
            </w:r>
          </w:p>
          <w:p w14:paraId="67B47A21" w14:textId="77777777" w:rsidR="00DA5AEA" w:rsidRPr="00AC6D45" w:rsidRDefault="00DA5AEA" w:rsidP="00DA5AEA">
            <w:pPr>
              <w:jc w:val="both"/>
              <w:rPr>
                <w:b/>
                <w:sz w:val="20"/>
                <w:szCs w:val="20"/>
                <w:u w:val="single"/>
                <w:lang w:val="en-GB"/>
              </w:rPr>
            </w:pPr>
          </w:p>
          <w:p w14:paraId="11BE3C2D" w14:textId="77777777" w:rsidR="00DA5AEA" w:rsidRPr="00AC6D45" w:rsidRDefault="00DA5AEA" w:rsidP="00DA5AEA">
            <w:pPr>
              <w:jc w:val="both"/>
              <w:rPr>
                <w:b/>
                <w:sz w:val="20"/>
                <w:szCs w:val="20"/>
                <w:lang w:val="en-GB"/>
              </w:rPr>
            </w:pPr>
            <w:r w:rsidRPr="00AC6D45">
              <w:rPr>
                <w:b/>
                <w:sz w:val="20"/>
                <w:szCs w:val="20"/>
                <w:lang w:val="en-GB"/>
              </w:rPr>
              <w:t>(2) Key characteristics of the value chain:</w:t>
            </w:r>
          </w:p>
          <w:p w14:paraId="4A174B4F"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Global Value Chains vs.</w:t>
            </w:r>
          </w:p>
          <w:p w14:paraId="7AB1020B"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Local Production and Short Value Chains  </w:t>
            </w:r>
          </w:p>
          <w:p w14:paraId="73A852DC"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Formal and informal mechanisms of coordination in the value chain </w:t>
            </w:r>
          </w:p>
          <w:p w14:paraId="1B7FAD4C"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Collaboration and relationships models within value chains</w:t>
            </w:r>
          </w:p>
          <w:p w14:paraId="0C27FB54" w14:textId="77777777" w:rsidR="00DA5AEA" w:rsidRPr="00AC6D45" w:rsidRDefault="00DA5AEA" w:rsidP="00DA5AEA">
            <w:pPr>
              <w:pStyle w:val="Akapitzlist"/>
              <w:spacing w:after="0" w:line="240" w:lineRule="auto"/>
              <w:ind w:left="360"/>
              <w:jc w:val="both"/>
              <w:rPr>
                <w:rFonts w:ascii="Arial" w:hAnsi="Arial" w:cs="Arial"/>
                <w:sz w:val="20"/>
                <w:szCs w:val="20"/>
                <w:lang w:val="en-GB"/>
              </w:rPr>
            </w:pPr>
          </w:p>
          <w:p w14:paraId="74E17A43" w14:textId="77777777" w:rsidR="00DA5AEA" w:rsidRPr="00AC6D45" w:rsidRDefault="00DA5AEA" w:rsidP="00DA5AEA">
            <w:pPr>
              <w:jc w:val="both"/>
              <w:rPr>
                <w:b/>
                <w:sz w:val="20"/>
                <w:szCs w:val="20"/>
                <w:lang w:val="en-GB"/>
              </w:rPr>
            </w:pPr>
            <w:r w:rsidRPr="00AC6D45">
              <w:rPr>
                <w:b/>
                <w:sz w:val="20"/>
                <w:szCs w:val="20"/>
                <w:lang w:val="en-GB"/>
              </w:rPr>
              <w:t>(3) Environmental footprint and external factors in global value chains:</w:t>
            </w:r>
          </w:p>
          <w:p w14:paraId="091C57C0"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PESTEL analysis</w:t>
            </w:r>
          </w:p>
          <w:p w14:paraId="1F5F1A86"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Income and wealth distribution</w:t>
            </w:r>
          </w:p>
          <w:p w14:paraId="1E893BE2"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International trade</w:t>
            </w:r>
          </w:p>
          <w:p w14:paraId="11CAFF3B"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Technological Progress</w:t>
            </w:r>
          </w:p>
          <w:p w14:paraId="33AE41C4"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Climate Change</w:t>
            </w:r>
          </w:p>
          <w:p w14:paraId="3F1DD30C"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Globalisation</w:t>
            </w:r>
          </w:p>
          <w:p w14:paraId="197C2EE3" w14:textId="77777777" w:rsidR="00DA5AEA" w:rsidRPr="00AC6D45" w:rsidRDefault="00DA5AEA" w:rsidP="00AC6D45">
            <w:pPr>
              <w:ind w:left="0" w:firstLine="0"/>
              <w:jc w:val="both"/>
              <w:rPr>
                <w:b/>
                <w:sz w:val="20"/>
                <w:szCs w:val="20"/>
                <w:lang w:val="en-GB"/>
              </w:rPr>
            </w:pPr>
          </w:p>
          <w:p w14:paraId="4C1F79C7" w14:textId="77777777" w:rsidR="00DA5AEA" w:rsidRPr="00AC6D45" w:rsidRDefault="00DA5AEA" w:rsidP="00DA5AEA">
            <w:pPr>
              <w:jc w:val="both"/>
              <w:rPr>
                <w:b/>
                <w:sz w:val="20"/>
                <w:szCs w:val="20"/>
                <w:lang w:val="en-GB"/>
              </w:rPr>
            </w:pPr>
            <w:r w:rsidRPr="00AC6D45">
              <w:rPr>
                <w:b/>
                <w:sz w:val="20"/>
                <w:szCs w:val="20"/>
                <w:lang w:val="en-GB"/>
              </w:rPr>
              <w:t>(4) Sustainability and Shared Value in Value Chains:</w:t>
            </w:r>
          </w:p>
          <w:p w14:paraId="6E8FB3C9"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Origins of the Idea of sustainability</w:t>
            </w:r>
          </w:p>
          <w:p w14:paraId="19F126D3"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Sustainable development goals (SDGs)</w:t>
            </w:r>
          </w:p>
          <w:p w14:paraId="536B296B"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Sustainability Impact </w:t>
            </w:r>
          </w:p>
          <w:p w14:paraId="5120D39F"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Green value chains</w:t>
            </w:r>
          </w:p>
          <w:p w14:paraId="73636E39"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Theory of shared value (M.E. Porter, M.R. Kramer)</w:t>
            </w:r>
          </w:p>
          <w:p w14:paraId="48887D63" w14:textId="77777777" w:rsidR="00DA5AEA" w:rsidRPr="00AC6D45" w:rsidRDefault="00DA5AEA" w:rsidP="00DA5AEA">
            <w:pPr>
              <w:pStyle w:val="Akapitzlist"/>
              <w:spacing w:after="0" w:line="240" w:lineRule="auto"/>
              <w:ind w:left="360"/>
              <w:jc w:val="both"/>
              <w:rPr>
                <w:rFonts w:ascii="Arial" w:hAnsi="Arial" w:cs="Arial"/>
                <w:sz w:val="20"/>
                <w:szCs w:val="20"/>
                <w:lang w:val="en-GB"/>
              </w:rPr>
            </w:pPr>
          </w:p>
          <w:p w14:paraId="373F2265" w14:textId="77777777" w:rsidR="00DA5AEA" w:rsidRPr="00AC6D45" w:rsidRDefault="00DA5AEA" w:rsidP="00DA5AEA">
            <w:pPr>
              <w:jc w:val="both"/>
              <w:rPr>
                <w:b/>
                <w:sz w:val="20"/>
                <w:szCs w:val="20"/>
                <w:lang w:val="en-US"/>
              </w:rPr>
            </w:pPr>
            <w:r w:rsidRPr="00AC6D45">
              <w:rPr>
                <w:b/>
                <w:sz w:val="20"/>
                <w:szCs w:val="20"/>
                <w:lang w:val="en-US"/>
              </w:rPr>
              <w:t>(5) Actors of the value chain:</w:t>
            </w:r>
          </w:p>
          <w:p w14:paraId="0C1757F5"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Theory of stakeholders (R.E. Freeman)</w:t>
            </w:r>
          </w:p>
          <w:p w14:paraId="76960E9E"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Stakeholder analysis</w:t>
            </w:r>
          </w:p>
          <w:p w14:paraId="75BBC193"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Position and impact of the value chain participants</w:t>
            </w:r>
          </w:p>
          <w:p w14:paraId="3EFE201C"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Stakeholders Mapping</w:t>
            </w:r>
          </w:p>
          <w:p w14:paraId="3622A7D1" w14:textId="77777777" w:rsidR="00DA5AEA" w:rsidRPr="00AC6D45" w:rsidRDefault="00DA5AEA" w:rsidP="00DA5AEA">
            <w:pPr>
              <w:pStyle w:val="Akapitzlist"/>
              <w:spacing w:after="0" w:line="240" w:lineRule="auto"/>
              <w:ind w:left="360"/>
              <w:jc w:val="both"/>
              <w:rPr>
                <w:rFonts w:ascii="Arial" w:hAnsi="Arial" w:cs="Arial"/>
                <w:sz w:val="20"/>
                <w:szCs w:val="20"/>
                <w:lang w:val="en-GB"/>
              </w:rPr>
            </w:pPr>
          </w:p>
          <w:p w14:paraId="6A8CC800" w14:textId="77777777" w:rsidR="00DA5AEA" w:rsidRPr="00AC6D45" w:rsidRDefault="00DA5AEA" w:rsidP="00DA5AEA">
            <w:pPr>
              <w:jc w:val="both"/>
              <w:rPr>
                <w:b/>
                <w:sz w:val="20"/>
                <w:szCs w:val="20"/>
                <w:lang w:val="en-GB"/>
              </w:rPr>
            </w:pPr>
            <w:r w:rsidRPr="00AC6D45">
              <w:rPr>
                <w:b/>
                <w:sz w:val="20"/>
                <w:szCs w:val="20"/>
                <w:lang w:val="en-GB"/>
              </w:rPr>
              <w:t>(6) Role of consumers in value chains:</w:t>
            </w:r>
          </w:p>
          <w:p w14:paraId="35E1A85A"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Consumer characteristics</w:t>
            </w:r>
          </w:p>
          <w:p w14:paraId="2D04644E"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 xml:space="preserve">Consumer trends and buying behaviour;  </w:t>
            </w:r>
          </w:p>
          <w:p w14:paraId="1C88D57C"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Customer value management</w:t>
            </w:r>
          </w:p>
          <w:p w14:paraId="4872C505"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GB"/>
              </w:rPr>
              <w:t>Green consumer behaviour</w:t>
            </w:r>
          </w:p>
          <w:p w14:paraId="75FD3BE3" w14:textId="77777777" w:rsidR="00DA5AEA" w:rsidRPr="00AC6D45" w:rsidRDefault="00DA5AEA" w:rsidP="00DA5AEA">
            <w:pPr>
              <w:pStyle w:val="Akapitzlist"/>
              <w:spacing w:after="0" w:line="240" w:lineRule="auto"/>
              <w:jc w:val="both"/>
              <w:rPr>
                <w:rFonts w:ascii="Arial" w:hAnsi="Arial" w:cs="Arial"/>
                <w:sz w:val="20"/>
                <w:szCs w:val="20"/>
                <w:lang w:val="en-GB"/>
              </w:rPr>
            </w:pPr>
          </w:p>
          <w:p w14:paraId="0EEF62F6" w14:textId="77777777" w:rsidR="00DA5AEA" w:rsidRPr="00AC6D45" w:rsidRDefault="00DA5AEA" w:rsidP="00DA5AEA">
            <w:pPr>
              <w:pStyle w:val="Akapitzlist"/>
              <w:spacing w:after="0" w:line="240" w:lineRule="auto"/>
              <w:ind w:left="0"/>
              <w:jc w:val="both"/>
              <w:rPr>
                <w:rFonts w:ascii="Arial" w:hAnsi="Arial" w:cs="Arial"/>
                <w:sz w:val="20"/>
                <w:szCs w:val="20"/>
                <w:lang w:val="en-GB"/>
              </w:rPr>
            </w:pPr>
            <w:r w:rsidRPr="00AC6D45">
              <w:rPr>
                <w:rFonts w:ascii="Arial" w:hAnsi="Arial" w:cs="Arial"/>
                <w:b/>
                <w:sz w:val="20"/>
                <w:szCs w:val="20"/>
                <w:lang w:val="en-US"/>
              </w:rPr>
              <w:t>(7)</w:t>
            </w:r>
            <w:r w:rsidRPr="00AC6D45">
              <w:rPr>
                <w:rFonts w:ascii="Arial" w:hAnsi="Arial" w:cs="Arial"/>
                <w:sz w:val="20"/>
                <w:szCs w:val="20"/>
                <w:lang w:val="en-US"/>
              </w:rPr>
              <w:t xml:space="preserve"> </w:t>
            </w:r>
            <w:r w:rsidRPr="00AC6D45">
              <w:rPr>
                <w:rFonts w:ascii="Arial" w:hAnsi="Arial" w:cs="Arial"/>
                <w:b/>
                <w:sz w:val="20"/>
                <w:szCs w:val="20"/>
                <w:lang w:val="en-US"/>
              </w:rPr>
              <w:t>Future of sustainable value chains:</w:t>
            </w:r>
          </w:p>
          <w:p w14:paraId="10B435A3"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Information and Communication Technology (ITC)</w:t>
            </w:r>
            <w:r w:rsidRPr="00AC6D45">
              <w:rPr>
                <w:rFonts w:ascii="Arial" w:hAnsi="Arial" w:cs="Arial"/>
                <w:sz w:val="20"/>
                <w:szCs w:val="20"/>
                <w:lang w:val="en-GB"/>
              </w:rPr>
              <w:t xml:space="preserve"> in value chains</w:t>
            </w:r>
          </w:p>
          <w:p w14:paraId="6C7A5F84"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Role of Artificial Intelligence (AI) and new technologies in SVC</w:t>
            </w:r>
          </w:p>
          <w:p w14:paraId="2DAF38B9"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Implications of</w:t>
            </w:r>
            <w:r w:rsidRPr="00AC6D45">
              <w:rPr>
                <w:rFonts w:ascii="Arial" w:hAnsi="Arial" w:cs="Arial"/>
                <w:bCs/>
                <w:sz w:val="20"/>
                <w:szCs w:val="20"/>
                <w:lang w:val="en-GB"/>
              </w:rPr>
              <w:t xml:space="preserve"> Innovations in sustainable VC</w:t>
            </w:r>
          </w:p>
          <w:p w14:paraId="361FEF18" w14:textId="77777777" w:rsidR="00DA5AEA" w:rsidRPr="00AC6D45" w:rsidRDefault="00DA5AEA" w:rsidP="00DA5AEA">
            <w:pPr>
              <w:pStyle w:val="Akapitzlist"/>
              <w:numPr>
                <w:ilvl w:val="0"/>
                <w:numId w:val="1"/>
              </w:numPr>
              <w:spacing w:after="0" w:line="240" w:lineRule="auto"/>
              <w:jc w:val="both"/>
              <w:rPr>
                <w:rFonts w:ascii="Arial" w:hAnsi="Arial" w:cs="Arial"/>
                <w:sz w:val="20"/>
                <w:szCs w:val="20"/>
                <w:lang w:val="en-GB"/>
              </w:rPr>
            </w:pPr>
            <w:r w:rsidRPr="00AC6D45">
              <w:rPr>
                <w:rFonts w:ascii="Arial" w:hAnsi="Arial" w:cs="Arial"/>
                <w:sz w:val="20"/>
                <w:szCs w:val="20"/>
                <w:lang w:val="en-US"/>
              </w:rPr>
              <w:t>SVC of tomorrow.</w:t>
            </w:r>
          </w:p>
          <w:p w14:paraId="78037431" w14:textId="29F99FC0" w:rsidR="00DA5AEA" w:rsidRPr="00AC6D45" w:rsidRDefault="00DA5AEA" w:rsidP="00DA5AEA">
            <w:pPr>
              <w:spacing w:after="0" w:line="276" w:lineRule="auto"/>
              <w:ind w:left="1" w:firstLine="0"/>
              <w:rPr>
                <w:sz w:val="20"/>
                <w:szCs w:val="20"/>
                <w:lang w:val="en-US"/>
              </w:rPr>
            </w:pPr>
          </w:p>
        </w:tc>
      </w:tr>
      <w:tr w:rsidR="00333EB7" w:rsidRPr="00333EB7" w14:paraId="71FD2739"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tcPr>
          <w:p w14:paraId="4712242F" w14:textId="6C98B637" w:rsidR="00333EB7" w:rsidRPr="00AC6D45" w:rsidRDefault="00333EB7" w:rsidP="00333EB7">
            <w:pPr>
              <w:spacing w:after="0" w:line="276" w:lineRule="auto"/>
              <w:ind w:left="0" w:firstLine="0"/>
              <w:rPr>
                <w:sz w:val="20"/>
                <w:szCs w:val="20"/>
              </w:rPr>
            </w:pPr>
            <w:proofErr w:type="spellStart"/>
            <w:r w:rsidRPr="00AC6D45">
              <w:rPr>
                <w:sz w:val="20"/>
                <w:szCs w:val="20"/>
              </w:rPr>
              <w:t>Didactic</w:t>
            </w:r>
            <w:proofErr w:type="spellEnd"/>
            <w:r w:rsidRPr="00AC6D45">
              <w:rPr>
                <w:sz w:val="20"/>
                <w:szCs w:val="20"/>
              </w:rPr>
              <w:t xml:space="preserve"> </w:t>
            </w:r>
            <w:proofErr w:type="spellStart"/>
            <w:r w:rsidRPr="00AC6D45">
              <w:rPr>
                <w:sz w:val="20"/>
                <w:szCs w:val="20"/>
              </w:rPr>
              <w:t>methods</w:t>
            </w:r>
            <w:proofErr w:type="spellEnd"/>
          </w:p>
        </w:tc>
        <w:tc>
          <w:tcPr>
            <w:tcW w:w="5960" w:type="dxa"/>
            <w:tcBorders>
              <w:top w:val="single" w:sz="4" w:space="0" w:color="000000"/>
              <w:left w:val="single" w:sz="4" w:space="0" w:color="000000"/>
              <w:bottom w:val="single" w:sz="4" w:space="0" w:color="000000"/>
              <w:right w:val="single" w:sz="4" w:space="0" w:color="000000"/>
            </w:tcBorders>
          </w:tcPr>
          <w:p w14:paraId="1E02F1A6" w14:textId="15628C6D" w:rsidR="00333EB7" w:rsidRPr="00AC6D45" w:rsidRDefault="00333EB7" w:rsidP="00333EB7">
            <w:pPr>
              <w:spacing w:after="0" w:line="276" w:lineRule="auto"/>
              <w:ind w:left="1" w:firstLine="0"/>
              <w:rPr>
                <w:sz w:val="20"/>
                <w:szCs w:val="20"/>
                <w:lang w:val="en-US"/>
              </w:rPr>
            </w:pPr>
            <w:r w:rsidRPr="00AC6D45">
              <w:rPr>
                <w:sz w:val="20"/>
                <w:szCs w:val="20"/>
                <w:lang w:val="en-US"/>
              </w:rPr>
              <w:t xml:space="preserve">Lecture and presentation, case analysis, discussion, group </w:t>
            </w:r>
            <w:r w:rsidR="00DA5AEA" w:rsidRPr="00AC6D45">
              <w:rPr>
                <w:sz w:val="20"/>
                <w:szCs w:val="20"/>
                <w:lang w:val="en-US"/>
              </w:rPr>
              <w:t>assignments</w:t>
            </w:r>
            <w:r w:rsidRPr="00AC6D45">
              <w:rPr>
                <w:sz w:val="20"/>
                <w:szCs w:val="20"/>
                <w:lang w:val="en-US"/>
              </w:rPr>
              <w:t xml:space="preserve"> in break-out rooms</w:t>
            </w:r>
          </w:p>
        </w:tc>
      </w:tr>
      <w:tr w:rsidR="00DA5AEA" w:rsidRPr="004D621E" w14:paraId="523610F2" w14:textId="77777777" w:rsidTr="00AC6D45">
        <w:trPr>
          <w:trHeight w:val="218"/>
        </w:trPr>
        <w:tc>
          <w:tcPr>
            <w:tcW w:w="3645" w:type="dxa"/>
            <w:tcBorders>
              <w:top w:val="single" w:sz="4" w:space="0" w:color="000000"/>
              <w:left w:val="single" w:sz="4" w:space="0" w:color="000000"/>
              <w:bottom w:val="single" w:sz="4" w:space="0" w:color="000000"/>
              <w:right w:val="single" w:sz="4" w:space="0" w:color="000000"/>
            </w:tcBorders>
          </w:tcPr>
          <w:p w14:paraId="17D69F35" w14:textId="4E10454E" w:rsidR="00DA5AEA" w:rsidRPr="00AC6D45" w:rsidRDefault="00DA5AEA" w:rsidP="00DA5AEA">
            <w:pPr>
              <w:spacing w:after="0" w:line="276" w:lineRule="auto"/>
              <w:ind w:left="0" w:firstLine="0"/>
              <w:rPr>
                <w:sz w:val="20"/>
                <w:szCs w:val="20"/>
              </w:rPr>
            </w:pPr>
            <w:proofErr w:type="spellStart"/>
            <w:r w:rsidRPr="00AC6D45">
              <w:rPr>
                <w:sz w:val="20"/>
                <w:szCs w:val="20"/>
              </w:rPr>
              <w:t>Bibliography</w:t>
            </w:r>
            <w:proofErr w:type="spellEnd"/>
          </w:p>
        </w:tc>
        <w:tc>
          <w:tcPr>
            <w:tcW w:w="5960" w:type="dxa"/>
            <w:tcBorders>
              <w:top w:val="single" w:sz="4" w:space="0" w:color="000000"/>
              <w:left w:val="single" w:sz="4" w:space="0" w:color="000000"/>
              <w:bottom w:val="single" w:sz="4" w:space="0" w:color="000000"/>
              <w:right w:val="single" w:sz="4" w:space="0" w:color="000000"/>
            </w:tcBorders>
            <w:vAlign w:val="center"/>
          </w:tcPr>
          <w:p w14:paraId="4C856D11" w14:textId="77777777" w:rsidR="00DA5AEA" w:rsidRPr="00AC6D45" w:rsidRDefault="00DA5AEA" w:rsidP="00DA5AEA">
            <w:pPr>
              <w:pStyle w:val="Akapitzlist"/>
              <w:spacing w:before="120" w:after="120" w:line="240" w:lineRule="auto"/>
              <w:ind w:left="0"/>
              <w:contextualSpacing w:val="0"/>
              <w:rPr>
                <w:rFonts w:ascii="Arial" w:hAnsi="Arial" w:cs="Arial"/>
                <w:b/>
                <w:sz w:val="20"/>
                <w:szCs w:val="20"/>
                <w:u w:val="single"/>
                <w:lang w:val="en-US"/>
              </w:rPr>
            </w:pPr>
            <w:r w:rsidRPr="00AC6D45">
              <w:rPr>
                <w:rFonts w:ascii="Arial" w:hAnsi="Arial" w:cs="Arial"/>
                <w:b/>
                <w:sz w:val="20"/>
                <w:szCs w:val="20"/>
                <w:u w:val="single"/>
                <w:lang w:val="en-US"/>
              </w:rPr>
              <w:t>Articles to be read prior to each class:</w:t>
            </w:r>
          </w:p>
          <w:p w14:paraId="68B46BAB" w14:textId="77777777" w:rsidR="00DA5AEA" w:rsidRPr="00AC6D45" w:rsidRDefault="00DA5AEA" w:rsidP="00DA5AEA">
            <w:pPr>
              <w:pStyle w:val="Akapitzlist"/>
              <w:numPr>
                <w:ilvl w:val="0"/>
                <w:numId w:val="4"/>
              </w:numPr>
              <w:spacing w:before="120" w:after="120" w:line="240" w:lineRule="auto"/>
              <w:contextualSpacing w:val="0"/>
              <w:rPr>
                <w:rFonts w:ascii="Arial" w:hAnsi="Arial" w:cs="Arial"/>
                <w:sz w:val="20"/>
                <w:szCs w:val="20"/>
                <w:lang w:val="en-US"/>
              </w:rPr>
            </w:pPr>
            <w:r w:rsidRPr="00AC6D45">
              <w:rPr>
                <w:rFonts w:ascii="Arial" w:hAnsi="Arial" w:cs="Arial"/>
                <w:sz w:val="20"/>
                <w:szCs w:val="20"/>
                <w:lang w:val="en-GB"/>
              </w:rPr>
              <w:t xml:space="preserve">A. Feller, D. </w:t>
            </w:r>
            <w:proofErr w:type="spellStart"/>
            <w:r w:rsidRPr="00AC6D45">
              <w:rPr>
                <w:rFonts w:ascii="Arial" w:hAnsi="Arial" w:cs="Arial"/>
                <w:sz w:val="20"/>
                <w:szCs w:val="20"/>
                <w:lang w:val="en-GB"/>
              </w:rPr>
              <w:t>Shunk</w:t>
            </w:r>
            <w:proofErr w:type="spellEnd"/>
            <w:r w:rsidRPr="00AC6D45">
              <w:rPr>
                <w:rFonts w:ascii="Arial" w:hAnsi="Arial" w:cs="Arial"/>
                <w:sz w:val="20"/>
                <w:szCs w:val="20"/>
                <w:lang w:val="en-GB"/>
              </w:rPr>
              <w:t xml:space="preserve">, T. </w:t>
            </w:r>
            <w:proofErr w:type="spellStart"/>
            <w:r w:rsidRPr="00AC6D45">
              <w:rPr>
                <w:rFonts w:ascii="Arial" w:hAnsi="Arial" w:cs="Arial"/>
                <w:sz w:val="20"/>
                <w:szCs w:val="20"/>
                <w:lang w:val="en-GB"/>
              </w:rPr>
              <w:t>Callarman</w:t>
            </w:r>
            <w:proofErr w:type="spellEnd"/>
            <w:r w:rsidRPr="00AC6D45">
              <w:rPr>
                <w:rFonts w:ascii="Arial" w:hAnsi="Arial" w:cs="Arial"/>
                <w:sz w:val="20"/>
                <w:szCs w:val="20"/>
                <w:lang w:val="en-GB"/>
              </w:rPr>
              <w:t xml:space="preserve">. (2006). Value chains versus supply chains. </w:t>
            </w:r>
            <w:r w:rsidRPr="00AC6D45">
              <w:rPr>
                <w:rFonts w:ascii="Arial" w:hAnsi="Arial" w:cs="Arial"/>
                <w:i/>
                <w:iCs/>
                <w:sz w:val="20"/>
                <w:szCs w:val="20"/>
              </w:rPr>
              <w:t xml:space="preserve">BP </w:t>
            </w:r>
            <w:proofErr w:type="spellStart"/>
            <w:r w:rsidRPr="00AC6D45">
              <w:rPr>
                <w:rFonts w:ascii="Arial" w:hAnsi="Arial" w:cs="Arial"/>
                <w:i/>
                <w:iCs/>
                <w:sz w:val="20"/>
                <w:szCs w:val="20"/>
              </w:rPr>
              <w:t>Trends</w:t>
            </w:r>
            <w:proofErr w:type="spellEnd"/>
            <w:r w:rsidRPr="00AC6D45">
              <w:rPr>
                <w:rFonts w:ascii="Arial" w:hAnsi="Arial" w:cs="Arial"/>
                <w:sz w:val="20"/>
                <w:szCs w:val="20"/>
              </w:rPr>
              <w:t xml:space="preserve">, </w:t>
            </w:r>
            <w:r w:rsidRPr="00AC6D45">
              <w:rPr>
                <w:rFonts w:ascii="Arial" w:hAnsi="Arial" w:cs="Arial"/>
                <w:i/>
                <w:iCs/>
                <w:sz w:val="20"/>
                <w:szCs w:val="20"/>
              </w:rPr>
              <w:t>1</w:t>
            </w:r>
            <w:r w:rsidRPr="00AC6D45">
              <w:rPr>
                <w:rFonts w:ascii="Arial" w:hAnsi="Arial" w:cs="Arial"/>
                <w:sz w:val="20"/>
                <w:szCs w:val="20"/>
              </w:rPr>
              <w:t>, 1-7.</w:t>
            </w:r>
          </w:p>
          <w:p w14:paraId="224A0B06" w14:textId="2D567432" w:rsidR="00DA5AEA" w:rsidRPr="00AC6D45" w:rsidRDefault="00DA5AEA" w:rsidP="00DA5AEA">
            <w:pPr>
              <w:pStyle w:val="Akapitzlist"/>
              <w:numPr>
                <w:ilvl w:val="0"/>
                <w:numId w:val="4"/>
              </w:numPr>
              <w:spacing w:before="120" w:after="120" w:line="240" w:lineRule="auto"/>
              <w:contextualSpacing w:val="0"/>
              <w:rPr>
                <w:rFonts w:ascii="Arial" w:hAnsi="Arial" w:cs="Arial"/>
                <w:sz w:val="20"/>
                <w:szCs w:val="20"/>
                <w:lang w:val="en-US"/>
              </w:rPr>
            </w:pPr>
            <w:r w:rsidRPr="00AC6D45">
              <w:rPr>
                <w:rFonts w:ascii="Arial" w:hAnsi="Arial" w:cs="Arial"/>
                <w:sz w:val="20"/>
                <w:szCs w:val="20"/>
                <w:lang w:val="en-US"/>
              </w:rPr>
              <w:lastRenderedPageBreak/>
              <w:t xml:space="preserve">Y. Y. </w:t>
            </w:r>
            <w:proofErr w:type="spellStart"/>
            <w:r w:rsidRPr="00AC6D45">
              <w:rPr>
                <w:rFonts w:ascii="Arial" w:hAnsi="Arial" w:cs="Arial"/>
                <w:sz w:val="20"/>
                <w:szCs w:val="20"/>
                <w:lang w:val="en-US"/>
              </w:rPr>
              <w:t>Kor</w:t>
            </w:r>
            <w:proofErr w:type="spellEnd"/>
            <w:r w:rsidRPr="00AC6D45">
              <w:rPr>
                <w:rFonts w:ascii="Arial" w:hAnsi="Arial" w:cs="Arial"/>
                <w:sz w:val="20"/>
                <w:szCs w:val="20"/>
                <w:lang w:val="en-US"/>
              </w:rPr>
              <w:t xml:space="preserve">, J. Prabhu, M. Esposito. (2017). </w:t>
            </w:r>
            <w:r w:rsidRPr="00AC6D45">
              <w:rPr>
                <w:rFonts w:ascii="Arial" w:hAnsi="Arial" w:cs="Arial"/>
                <w:sz w:val="20"/>
                <w:szCs w:val="20"/>
                <w:lang w:val="en-GB"/>
              </w:rPr>
              <w:t xml:space="preserve">How Large Food Retailers Can Help Solve the Food Waste Crisis. </w:t>
            </w:r>
            <w:r w:rsidRPr="00AC6D45">
              <w:rPr>
                <w:rFonts w:ascii="Arial" w:hAnsi="Arial" w:cs="Arial"/>
                <w:i/>
                <w:iCs/>
                <w:sz w:val="20"/>
                <w:szCs w:val="20"/>
              </w:rPr>
              <w:t xml:space="preserve">Harvard Business </w:t>
            </w:r>
            <w:proofErr w:type="spellStart"/>
            <w:r w:rsidRPr="00AC6D45">
              <w:rPr>
                <w:rFonts w:ascii="Arial" w:hAnsi="Arial" w:cs="Arial"/>
                <w:i/>
                <w:iCs/>
                <w:sz w:val="20"/>
                <w:szCs w:val="20"/>
              </w:rPr>
              <w:t>Review</w:t>
            </w:r>
            <w:proofErr w:type="spellEnd"/>
            <w:r w:rsidRPr="00AC6D45">
              <w:rPr>
                <w:rFonts w:ascii="Arial" w:hAnsi="Arial" w:cs="Arial"/>
                <w:i/>
                <w:iCs/>
                <w:sz w:val="20"/>
                <w:szCs w:val="20"/>
              </w:rPr>
              <w:t xml:space="preserve"> Digital </w:t>
            </w:r>
            <w:proofErr w:type="spellStart"/>
            <w:r w:rsidRPr="00AC6D45">
              <w:rPr>
                <w:rFonts w:ascii="Arial" w:hAnsi="Arial" w:cs="Arial"/>
                <w:i/>
                <w:iCs/>
                <w:sz w:val="20"/>
                <w:szCs w:val="20"/>
              </w:rPr>
              <w:t>Articles</w:t>
            </w:r>
            <w:proofErr w:type="spellEnd"/>
            <w:r w:rsidRPr="00AC6D45">
              <w:rPr>
                <w:rFonts w:ascii="Arial" w:hAnsi="Arial" w:cs="Arial"/>
                <w:sz w:val="20"/>
                <w:szCs w:val="20"/>
              </w:rPr>
              <w:t>, 1–6.</w:t>
            </w:r>
          </w:p>
          <w:p w14:paraId="0D95A865" w14:textId="77777777" w:rsidR="00DA5AEA" w:rsidRPr="00AC6D45" w:rsidRDefault="00DA5AEA" w:rsidP="00DA5AEA">
            <w:pPr>
              <w:pStyle w:val="Akapitzlist"/>
              <w:numPr>
                <w:ilvl w:val="0"/>
                <w:numId w:val="4"/>
              </w:numPr>
              <w:spacing w:after="0" w:line="240" w:lineRule="auto"/>
              <w:ind w:left="357" w:hanging="357"/>
              <w:contextualSpacing w:val="0"/>
              <w:rPr>
                <w:rFonts w:ascii="Arial" w:hAnsi="Arial" w:cs="Arial"/>
                <w:sz w:val="20"/>
                <w:szCs w:val="20"/>
                <w:lang w:val="en-US"/>
              </w:rPr>
            </w:pPr>
            <w:proofErr w:type="spellStart"/>
            <w:r w:rsidRPr="00AC6D45">
              <w:rPr>
                <w:rFonts w:ascii="Arial" w:hAnsi="Arial" w:cs="Arial"/>
                <w:sz w:val="20"/>
                <w:szCs w:val="20"/>
                <w:lang w:val="en-GB"/>
              </w:rPr>
              <w:t>Md.M</w:t>
            </w:r>
            <w:proofErr w:type="spellEnd"/>
            <w:r w:rsidRPr="00AC6D45">
              <w:rPr>
                <w:rFonts w:ascii="Arial" w:hAnsi="Arial" w:cs="Arial"/>
                <w:sz w:val="20"/>
                <w:szCs w:val="20"/>
                <w:lang w:val="en-GB"/>
              </w:rPr>
              <w:t xml:space="preserve">. Hasan, Md. </w:t>
            </w:r>
            <w:proofErr w:type="spellStart"/>
            <w:r w:rsidRPr="00AC6D45">
              <w:rPr>
                <w:rFonts w:ascii="Arial" w:hAnsi="Arial" w:cs="Arial"/>
                <w:sz w:val="20"/>
                <w:szCs w:val="20"/>
                <w:lang w:val="en-GB"/>
              </w:rPr>
              <w:t>Nekmahmud</w:t>
            </w:r>
            <w:proofErr w:type="spellEnd"/>
            <w:r w:rsidRPr="00AC6D45">
              <w:rPr>
                <w:rFonts w:ascii="Arial" w:hAnsi="Arial" w:cs="Arial"/>
                <w:sz w:val="20"/>
                <w:szCs w:val="20"/>
                <w:lang w:val="en-GB"/>
              </w:rPr>
              <w:t xml:space="preserve">, L. </w:t>
            </w:r>
            <w:proofErr w:type="spellStart"/>
            <w:r w:rsidRPr="00AC6D45">
              <w:rPr>
                <w:rFonts w:ascii="Arial" w:hAnsi="Arial" w:cs="Arial"/>
                <w:sz w:val="20"/>
                <w:szCs w:val="20"/>
                <w:lang w:val="en-GB"/>
              </w:rPr>
              <w:t>Yajuan</w:t>
            </w:r>
            <w:proofErr w:type="spellEnd"/>
            <w:r w:rsidRPr="00AC6D45">
              <w:rPr>
                <w:rFonts w:ascii="Arial" w:hAnsi="Arial" w:cs="Arial"/>
                <w:sz w:val="20"/>
                <w:szCs w:val="20"/>
                <w:lang w:val="en-GB"/>
              </w:rPr>
              <w:t xml:space="preserve">, M. A. </w:t>
            </w:r>
            <w:proofErr w:type="spellStart"/>
            <w:r w:rsidRPr="00AC6D45">
              <w:rPr>
                <w:rFonts w:ascii="Arial" w:hAnsi="Arial" w:cs="Arial"/>
                <w:sz w:val="20"/>
                <w:szCs w:val="20"/>
                <w:lang w:val="en-GB"/>
              </w:rPr>
              <w:t>Patwary</w:t>
            </w:r>
            <w:proofErr w:type="spellEnd"/>
            <w:r w:rsidRPr="00AC6D45">
              <w:rPr>
                <w:rFonts w:ascii="Arial" w:hAnsi="Arial" w:cs="Arial"/>
                <w:sz w:val="20"/>
                <w:szCs w:val="20"/>
                <w:lang w:val="en-GB"/>
              </w:rPr>
              <w:t xml:space="preserve">. (2019).Green business value chain: a systematic review, </w:t>
            </w:r>
            <w:r w:rsidRPr="00AC6D45">
              <w:rPr>
                <w:rFonts w:ascii="Arial" w:hAnsi="Arial" w:cs="Arial"/>
                <w:i/>
                <w:sz w:val="20"/>
                <w:szCs w:val="20"/>
                <w:lang w:val="en-GB"/>
              </w:rPr>
              <w:t>Sustainable Production and Consumption,</w:t>
            </w:r>
            <w:r w:rsidRPr="00AC6D45">
              <w:rPr>
                <w:rFonts w:ascii="Arial" w:hAnsi="Arial" w:cs="Arial"/>
                <w:sz w:val="20"/>
                <w:szCs w:val="20"/>
                <w:lang w:val="en-GB"/>
              </w:rPr>
              <w:t xml:space="preserve"> Vol.20, 326-339</w:t>
            </w:r>
          </w:p>
          <w:p w14:paraId="4169DB8B" w14:textId="77777777" w:rsidR="00DA5AEA" w:rsidRPr="00AC6D45" w:rsidRDefault="00DA5AEA" w:rsidP="00DA5AEA">
            <w:pPr>
              <w:pStyle w:val="Akapitzlist"/>
              <w:numPr>
                <w:ilvl w:val="0"/>
                <w:numId w:val="4"/>
              </w:numPr>
              <w:spacing w:before="120" w:after="120" w:line="240" w:lineRule="auto"/>
              <w:ind w:left="357" w:hanging="357"/>
              <w:contextualSpacing w:val="0"/>
              <w:rPr>
                <w:rFonts w:ascii="Arial" w:hAnsi="Arial" w:cs="Arial"/>
                <w:sz w:val="20"/>
                <w:szCs w:val="20"/>
                <w:lang w:val="en-US"/>
              </w:rPr>
            </w:pPr>
            <w:r w:rsidRPr="00AC6D45">
              <w:rPr>
                <w:rFonts w:ascii="Arial" w:eastAsia="Arial" w:hAnsi="Arial" w:cs="Arial"/>
                <w:sz w:val="20"/>
                <w:szCs w:val="20"/>
                <w:lang w:val="en-GB"/>
              </w:rPr>
              <w:t xml:space="preserve">M.E. Porter, M.R. Kramer. (2011). Creating Shared Value: How to Reinvent Capitalism and Unleash a Wave of Innovation and Growth,  </w:t>
            </w:r>
            <w:r w:rsidRPr="00AC6D45">
              <w:rPr>
                <w:rFonts w:ascii="Arial" w:eastAsia="Arial" w:hAnsi="Arial" w:cs="Arial"/>
                <w:i/>
                <w:sz w:val="20"/>
                <w:szCs w:val="20"/>
                <w:lang w:val="en-GB"/>
              </w:rPr>
              <w:t>Harvard Business Review</w:t>
            </w:r>
            <w:r w:rsidRPr="00AC6D45">
              <w:rPr>
                <w:rFonts w:ascii="Arial" w:eastAsia="Arial" w:hAnsi="Arial" w:cs="Arial"/>
                <w:sz w:val="20"/>
                <w:szCs w:val="20"/>
                <w:lang w:val="en-GB"/>
              </w:rPr>
              <w:t>, 89 (1-2), 62-77</w:t>
            </w:r>
          </w:p>
          <w:p w14:paraId="15184DD3" w14:textId="77777777" w:rsidR="00DA5AEA" w:rsidRPr="00AC6D45" w:rsidRDefault="00DA5AEA" w:rsidP="00DA5AEA">
            <w:pPr>
              <w:pStyle w:val="Akapitzlist"/>
              <w:numPr>
                <w:ilvl w:val="0"/>
                <w:numId w:val="4"/>
              </w:numPr>
              <w:spacing w:before="120" w:after="120" w:line="240" w:lineRule="auto"/>
              <w:ind w:left="357" w:hanging="357"/>
              <w:contextualSpacing w:val="0"/>
              <w:rPr>
                <w:rFonts w:ascii="Arial" w:hAnsi="Arial" w:cs="Arial"/>
                <w:sz w:val="20"/>
                <w:szCs w:val="20"/>
                <w:lang w:val="en-US"/>
              </w:rPr>
            </w:pPr>
            <w:r w:rsidRPr="00AC6D45">
              <w:rPr>
                <w:rFonts w:ascii="Arial" w:hAnsi="Arial" w:cs="Arial"/>
                <w:sz w:val="20"/>
                <w:szCs w:val="20"/>
                <w:lang w:val="en-GB"/>
              </w:rPr>
              <w:t xml:space="preserve">S.D. </w:t>
            </w:r>
            <w:proofErr w:type="spellStart"/>
            <w:r w:rsidRPr="00AC6D45">
              <w:rPr>
                <w:rFonts w:ascii="Arial" w:hAnsi="Arial" w:cs="Arial"/>
                <w:sz w:val="20"/>
                <w:szCs w:val="20"/>
                <w:lang w:val="en-GB"/>
              </w:rPr>
              <w:t>Dmytriyev</w:t>
            </w:r>
            <w:proofErr w:type="spellEnd"/>
            <w:r w:rsidRPr="00AC6D45">
              <w:rPr>
                <w:rFonts w:ascii="Arial" w:hAnsi="Arial" w:cs="Arial"/>
                <w:sz w:val="20"/>
                <w:szCs w:val="20"/>
                <w:lang w:val="en-GB"/>
              </w:rPr>
              <w:t xml:space="preserve">, R.E. Freeman, J. </w:t>
            </w:r>
            <w:proofErr w:type="spellStart"/>
            <w:r w:rsidRPr="00AC6D45">
              <w:rPr>
                <w:rFonts w:ascii="Arial" w:hAnsi="Arial" w:cs="Arial"/>
                <w:sz w:val="20"/>
                <w:szCs w:val="20"/>
                <w:lang w:val="en-GB"/>
              </w:rPr>
              <w:t>Hörisch</w:t>
            </w:r>
            <w:proofErr w:type="spellEnd"/>
            <w:r w:rsidRPr="00AC6D45">
              <w:rPr>
                <w:rFonts w:ascii="Arial" w:hAnsi="Arial" w:cs="Arial"/>
                <w:sz w:val="20"/>
                <w:szCs w:val="20"/>
                <w:lang w:val="en-GB"/>
              </w:rPr>
              <w:t xml:space="preserve">, J. (2021). The Relationship between Stakeholder Theory and Corporate Social Responsibility: Differences, Similarities, and Implications for Social Issues in Management. </w:t>
            </w:r>
            <w:r w:rsidRPr="00AC6D45">
              <w:rPr>
                <w:rFonts w:ascii="Arial" w:hAnsi="Arial" w:cs="Arial"/>
                <w:i/>
                <w:iCs/>
                <w:sz w:val="20"/>
                <w:szCs w:val="20"/>
                <w:lang w:val="en-GB"/>
              </w:rPr>
              <w:t>Journal of Management Studies (John Wiley &amp; Sons, Inc.)</w:t>
            </w:r>
            <w:r w:rsidRPr="00AC6D45">
              <w:rPr>
                <w:rFonts w:ascii="Arial" w:hAnsi="Arial" w:cs="Arial"/>
                <w:sz w:val="20"/>
                <w:szCs w:val="20"/>
                <w:lang w:val="en-GB"/>
              </w:rPr>
              <w:t xml:space="preserve">, </w:t>
            </w:r>
            <w:r w:rsidRPr="00AC6D45">
              <w:rPr>
                <w:rFonts w:ascii="Arial" w:hAnsi="Arial" w:cs="Arial"/>
                <w:i/>
                <w:iCs/>
                <w:sz w:val="20"/>
                <w:szCs w:val="20"/>
                <w:lang w:val="en-GB"/>
              </w:rPr>
              <w:t>58</w:t>
            </w:r>
            <w:r w:rsidRPr="00AC6D45">
              <w:rPr>
                <w:rFonts w:ascii="Arial" w:hAnsi="Arial" w:cs="Arial"/>
                <w:sz w:val="20"/>
                <w:szCs w:val="20"/>
                <w:lang w:val="en-GB"/>
              </w:rPr>
              <w:t>(6), 1441–1470. https://doi.org/10.1111/joms.12684</w:t>
            </w:r>
          </w:p>
          <w:p w14:paraId="606E4176" w14:textId="77777777" w:rsidR="00DA5AEA" w:rsidRPr="00AC6D45" w:rsidRDefault="00DA5AEA" w:rsidP="00DA5AEA">
            <w:pPr>
              <w:pStyle w:val="Akapitzlist"/>
              <w:numPr>
                <w:ilvl w:val="0"/>
                <w:numId w:val="4"/>
              </w:numPr>
              <w:spacing w:before="120" w:after="120" w:line="240" w:lineRule="auto"/>
              <w:ind w:left="357" w:hanging="357"/>
              <w:contextualSpacing w:val="0"/>
              <w:rPr>
                <w:rFonts w:ascii="Arial" w:hAnsi="Arial" w:cs="Arial"/>
                <w:sz w:val="20"/>
                <w:szCs w:val="20"/>
                <w:lang w:val="en-US"/>
              </w:rPr>
            </w:pPr>
            <w:r w:rsidRPr="00AC6D45">
              <w:rPr>
                <w:rFonts w:ascii="Arial" w:hAnsi="Arial" w:cs="Arial"/>
                <w:sz w:val="20"/>
                <w:szCs w:val="20"/>
                <w:lang w:val="en-GB"/>
              </w:rPr>
              <w:t xml:space="preserve">K. White, D.J. Hardisty, R. Habib. (2019). The Elusive Green Consumer. </w:t>
            </w:r>
            <w:r w:rsidRPr="00AC6D45">
              <w:rPr>
                <w:rFonts w:ascii="Arial" w:hAnsi="Arial" w:cs="Arial"/>
                <w:i/>
                <w:iCs/>
                <w:sz w:val="20"/>
                <w:szCs w:val="20"/>
                <w:lang w:val="en-GB"/>
              </w:rPr>
              <w:t>Harvard Business Review</w:t>
            </w:r>
            <w:r w:rsidRPr="00AC6D45">
              <w:rPr>
                <w:rFonts w:ascii="Arial" w:hAnsi="Arial" w:cs="Arial"/>
                <w:sz w:val="20"/>
                <w:szCs w:val="20"/>
                <w:lang w:val="en-GB"/>
              </w:rPr>
              <w:t xml:space="preserve">, </w:t>
            </w:r>
            <w:r w:rsidRPr="00AC6D45">
              <w:rPr>
                <w:rFonts w:ascii="Arial" w:hAnsi="Arial" w:cs="Arial"/>
                <w:i/>
                <w:iCs/>
                <w:sz w:val="20"/>
                <w:szCs w:val="20"/>
                <w:lang w:val="en-GB"/>
              </w:rPr>
              <w:t>97</w:t>
            </w:r>
            <w:r w:rsidRPr="00AC6D45">
              <w:rPr>
                <w:rFonts w:ascii="Arial" w:hAnsi="Arial" w:cs="Arial"/>
                <w:sz w:val="20"/>
                <w:szCs w:val="20"/>
                <w:lang w:val="en-GB"/>
              </w:rPr>
              <w:t>(4), 124–133.</w:t>
            </w:r>
          </w:p>
          <w:p w14:paraId="00D23359" w14:textId="77777777" w:rsidR="00DA5AEA" w:rsidRPr="00AC6D45" w:rsidRDefault="00DA5AEA" w:rsidP="00DA5AEA">
            <w:pPr>
              <w:pStyle w:val="Akapitzlist"/>
              <w:numPr>
                <w:ilvl w:val="0"/>
                <w:numId w:val="4"/>
              </w:numPr>
              <w:spacing w:before="120" w:after="120" w:line="240" w:lineRule="auto"/>
              <w:ind w:left="357" w:hanging="357"/>
              <w:contextualSpacing w:val="0"/>
              <w:rPr>
                <w:rFonts w:ascii="Arial" w:hAnsi="Arial" w:cs="Arial"/>
                <w:sz w:val="20"/>
                <w:szCs w:val="20"/>
                <w:lang w:val="en-US"/>
              </w:rPr>
            </w:pPr>
            <w:r w:rsidRPr="00AC6D45">
              <w:rPr>
                <w:rFonts w:ascii="Arial" w:eastAsia="Arial" w:hAnsi="Arial" w:cs="Arial"/>
                <w:sz w:val="20"/>
                <w:szCs w:val="20"/>
              </w:rPr>
              <w:t xml:space="preserve">R. </w:t>
            </w:r>
            <w:proofErr w:type="spellStart"/>
            <w:r w:rsidRPr="00AC6D45">
              <w:rPr>
                <w:rFonts w:ascii="Arial" w:eastAsia="Arial" w:hAnsi="Arial" w:cs="Arial"/>
                <w:sz w:val="20"/>
                <w:szCs w:val="20"/>
              </w:rPr>
              <w:t>Nidumolu</w:t>
            </w:r>
            <w:proofErr w:type="spellEnd"/>
            <w:r w:rsidRPr="00AC6D45">
              <w:rPr>
                <w:rFonts w:ascii="Arial" w:eastAsia="Arial" w:hAnsi="Arial" w:cs="Arial"/>
                <w:sz w:val="20"/>
                <w:szCs w:val="20"/>
              </w:rPr>
              <w:t xml:space="preserve">, C.K. </w:t>
            </w:r>
            <w:proofErr w:type="spellStart"/>
            <w:r w:rsidRPr="00AC6D45">
              <w:rPr>
                <w:rFonts w:ascii="Arial" w:eastAsia="Arial" w:hAnsi="Arial" w:cs="Arial"/>
                <w:sz w:val="20"/>
                <w:szCs w:val="20"/>
              </w:rPr>
              <w:t>Prahalad</w:t>
            </w:r>
            <w:proofErr w:type="spellEnd"/>
            <w:r w:rsidRPr="00AC6D45">
              <w:rPr>
                <w:rFonts w:ascii="Arial" w:eastAsia="Arial" w:hAnsi="Arial" w:cs="Arial"/>
                <w:sz w:val="20"/>
                <w:szCs w:val="20"/>
              </w:rPr>
              <w:t xml:space="preserve">, M.R, </w:t>
            </w:r>
            <w:proofErr w:type="spellStart"/>
            <w:r w:rsidRPr="00AC6D45">
              <w:rPr>
                <w:rFonts w:ascii="Arial" w:eastAsia="Arial" w:hAnsi="Arial" w:cs="Arial"/>
                <w:sz w:val="20"/>
                <w:szCs w:val="20"/>
              </w:rPr>
              <w:t>Rangaswami</w:t>
            </w:r>
            <w:proofErr w:type="spellEnd"/>
            <w:r w:rsidRPr="00AC6D45">
              <w:rPr>
                <w:rFonts w:ascii="Arial" w:eastAsia="Arial" w:hAnsi="Arial" w:cs="Arial"/>
                <w:sz w:val="20"/>
                <w:szCs w:val="20"/>
              </w:rPr>
              <w:t xml:space="preserve">. </w:t>
            </w:r>
            <w:r w:rsidRPr="00AC6D45">
              <w:rPr>
                <w:rFonts w:ascii="Arial" w:eastAsia="Arial" w:hAnsi="Arial" w:cs="Arial"/>
                <w:sz w:val="20"/>
                <w:szCs w:val="20"/>
                <w:lang w:val="en-GB"/>
              </w:rPr>
              <w:t>(2009). Why Sustainability is Now the Key Driver of Innovation, Harvard Business Review, 87(9), 56-64</w:t>
            </w:r>
          </w:p>
          <w:p w14:paraId="1B088AE4" w14:textId="77777777" w:rsidR="00DA5AEA" w:rsidRPr="00AC6D45" w:rsidRDefault="00DA5AEA" w:rsidP="00DA5AEA">
            <w:pPr>
              <w:pStyle w:val="Akapitzlist"/>
              <w:spacing w:before="120" w:after="120" w:line="240" w:lineRule="auto"/>
              <w:ind w:left="0"/>
              <w:contextualSpacing w:val="0"/>
              <w:rPr>
                <w:rFonts w:ascii="Arial" w:hAnsi="Arial" w:cs="Arial"/>
                <w:b/>
                <w:sz w:val="20"/>
                <w:szCs w:val="20"/>
                <w:u w:val="single"/>
                <w:lang w:val="en-US"/>
              </w:rPr>
            </w:pPr>
            <w:r w:rsidRPr="00AC6D45">
              <w:rPr>
                <w:rFonts w:ascii="Arial" w:hAnsi="Arial" w:cs="Arial"/>
                <w:b/>
                <w:sz w:val="20"/>
                <w:szCs w:val="20"/>
                <w:u w:val="single"/>
                <w:lang w:val="en-US"/>
              </w:rPr>
              <w:t>Supplementary reading:</w:t>
            </w:r>
          </w:p>
          <w:p w14:paraId="31C51117" w14:textId="77777777" w:rsidR="00DA5AEA" w:rsidRPr="00AC6D45" w:rsidRDefault="00DA5AEA" w:rsidP="00DA5AEA">
            <w:pPr>
              <w:pStyle w:val="Akapitzlist"/>
              <w:spacing w:before="120" w:after="120" w:line="240" w:lineRule="auto"/>
              <w:ind w:left="0"/>
              <w:contextualSpacing w:val="0"/>
              <w:rPr>
                <w:rFonts w:ascii="Arial" w:hAnsi="Arial" w:cs="Arial"/>
                <w:sz w:val="20"/>
                <w:szCs w:val="20"/>
                <w:lang w:val="en-GB"/>
              </w:rPr>
            </w:pPr>
            <w:r w:rsidRPr="00AC6D45">
              <w:rPr>
                <w:rFonts w:ascii="Arial" w:hAnsi="Arial" w:cs="Arial"/>
                <w:sz w:val="20"/>
                <w:szCs w:val="20"/>
                <w:lang w:val="en-GB"/>
              </w:rPr>
              <w:t xml:space="preserve">P. </w:t>
            </w:r>
            <w:proofErr w:type="spellStart"/>
            <w:r w:rsidRPr="00AC6D45">
              <w:rPr>
                <w:rFonts w:ascii="Arial" w:hAnsi="Arial" w:cs="Arial"/>
                <w:sz w:val="20"/>
                <w:szCs w:val="20"/>
                <w:lang w:val="en-GB"/>
              </w:rPr>
              <w:t>Antras</w:t>
            </w:r>
            <w:proofErr w:type="spellEnd"/>
            <w:r w:rsidRPr="00AC6D45">
              <w:rPr>
                <w:rFonts w:ascii="Arial" w:hAnsi="Arial" w:cs="Arial"/>
                <w:sz w:val="20"/>
                <w:szCs w:val="20"/>
                <w:lang w:val="en-GB"/>
              </w:rPr>
              <w:t xml:space="preserve">, P., D. </w:t>
            </w:r>
            <w:proofErr w:type="spellStart"/>
            <w:r w:rsidRPr="00AC6D45">
              <w:rPr>
                <w:rFonts w:ascii="Arial" w:hAnsi="Arial" w:cs="Arial"/>
                <w:sz w:val="20"/>
                <w:szCs w:val="20"/>
                <w:lang w:val="en-GB"/>
              </w:rPr>
              <w:t>Chor</w:t>
            </w:r>
            <w:proofErr w:type="spellEnd"/>
            <w:r w:rsidRPr="00AC6D45">
              <w:rPr>
                <w:rFonts w:ascii="Arial" w:hAnsi="Arial" w:cs="Arial"/>
                <w:sz w:val="20"/>
                <w:szCs w:val="20"/>
                <w:lang w:val="en-GB"/>
              </w:rPr>
              <w:t xml:space="preserve">. (2021). Global value chains. </w:t>
            </w:r>
            <w:r w:rsidRPr="00AC6D45">
              <w:rPr>
                <w:rFonts w:ascii="Arial" w:hAnsi="Arial" w:cs="Arial"/>
                <w:sz w:val="20"/>
                <w:szCs w:val="20"/>
                <w:lang w:val="en-GB" w:eastAsia="en-GB"/>
              </w:rPr>
              <w:t xml:space="preserve">National Bureau of Economic Research, </w:t>
            </w:r>
            <w:proofErr w:type="spellStart"/>
            <w:r w:rsidRPr="00AC6D45">
              <w:rPr>
                <w:rFonts w:ascii="Arial" w:hAnsi="Arial" w:cs="Arial"/>
                <w:sz w:val="20"/>
                <w:szCs w:val="20"/>
                <w:lang w:val="en-GB" w:eastAsia="en-GB"/>
              </w:rPr>
              <w:t>Nber</w:t>
            </w:r>
            <w:proofErr w:type="spellEnd"/>
            <w:r w:rsidRPr="00AC6D45">
              <w:rPr>
                <w:rFonts w:ascii="Arial" w:hAnsi="Arial" w:cs="Arial"/>
                <w:sz w:val="20"/>
                <w:szCs w:val="20"/>
                <w:lang w:val="en-GB" w:eastAsia="en-GB"/>
              </w:rPr>
              <w:t xml:space="preserve"> Working Paper No. 28549, Cambridge, Ma, US</w:t>
            </w:r>
          </w:p>
          <w:p w14:paraId="702D708A" w14:textId="77777777" w:rsidR="00DA5AEA" w:rsidRPr="00AC6D45" w:rsidRDefault="00DA5AEA" w:rsidP="00DA5AEA">
            <w:pPr>
              <w:pStyle w:val="Akapitzlist"/>
              <w:spacing w:before="120" w:after="120" w:line="240" w:lineRule="auto"/>
              <w:ind w:left="0"/>
              <w:contextualSpacing w:val="0"/>
              <w:rPr>
                <w:rFonts w:ascii="Arial" w:hAnsi="Arial" w:cs="Arial"/>
                <w:iCs/>
                <w:sz w:val="20"/>
                <w:szCs w:val="20"/>
                <w:lang w:val="en-US"/>
              </w:rPr>
            </w:pPr>
            <w:r w:rsidRPr="00AC6D45">
              <w:rPr>
                <w:rFonts w:ascii="Arial" w:hAnsi="Arial" w:cs="Arial"/>
                <w:sz w:val="20"/>
                <w:szCs w:val="20"/>
                <w:lang w:val="en-GB"/>
              </w:rPr>
              <w:t xml:space="preserve">M. </w:t>
            </w:r>
            <w:proofErr w:type="spellStart"/>
            <w:r w:rsidRPr="00AC6D45">
              <w:rPr>
                <w:rFonts w:ascii="Arial" w:hAnsi="Arial" w:cs="Arial"/>
                <w:sz w:val="20"/>
                <w:szCs w:val="20"/>
                <w:lang w:val="en-GB"/>
              </w:rPr>
              <w:t>D’heur</w:t>
            </w:r>
            <w:proofErr w:type="spellEnd"/>
            <w:r w:rsidRPr="00AC6D45">
              <w:rPr>
                <w:rFonts w:ascii="Arial" w:hAnsi="Arial" w:cs="Arial"/>
                <w:sz w:val="20"/>
                <w:szCs w:val="20"/>
                <w:lang w:val="en-GB"/>
              </w:rPr>
              <w:t xml:space="preserve"> (ed.). (2015). Sustainable Value Chain Management. </w:t>
            </w:r>
            <w:r w:rsidRPr="00AC6D45">
              <w:rPr>
                <w:rFonts w:ascii="Arial" w:hAnsi="Arial" w:cs="Arial"/>
                <w:i/>
                <w:iCs/>
                <w:sz w:val="20"/>
                <w:szCs w:val="20"/>
                <w:lang w:val="en-US"/>
              </w:rPr>
              <w:t xml:space="preserve">Delivering Sustainability. </w:t>
            </w:r>
            <w:r w:rsidRPr="00AC6D45">
              <w:rPr>
                <w:rFonts w:ascii="Arial" w:hAnsi="Arial" w:cs="Arial"/>
                <w:iCs/>
                <w:sz w:val="20"/>
                <w:szCs w:val="20"/>
                <w:lang w:val="en-US"/>
              </w:rPr>
              <w:t>London: Springer</w:t>
            </w:r>
          </w:p>
          <w:p w14:paraId="1A4343C7" w14:textId="77777777" w:rsidR="00DA5AEA" w:rsidRPr="00AC6D45" w:rsidRDefault="00DA5AEA" w:rsidP="00DA5AEA">
            <w:pPr>
              <w:pStyle w:val="Akapitzlist"/>
              <w:spacing w:before="120" w:after="120"/>
              <w:ind w:left="-7"/>
              <w:rPr>
                <w:rFonts w:ascii="Arial" w:hAnsi="Arial" w:cs="Arial"/>
                <w:sz w:val="20"/>
                <w:szCs w:val="20"/>
                <w:lang w:val="en-US"/>
              </w:rPr>
            </w:pPr>
            <w:r w:rsidRPr="00AC6D45">
              <w:rPr>
                <w:rFonts w:ascii="Arial" w:hAnsi="Arial" w:cs="Arial"/>
                <w:sz w:val="20"/>
                <w:szCs w:val="20"/>
                <w:lang w:val="en-US"/>
              </w:rPr>
              <w:t xml:space="preserve">R.K. Mitchell, B.R. Agle, D.J. Wood. (1997).Toward a Theory of Stakeholder Identification and Salience: Defining the Principle of Who and What Really Counts. </w:t>
            </w:r>
            <w:r w:rsidRPr="00AC6D45">
              <w:rPr>
                <w:rFonts w:ascii="Arial" w:hAnsi="Arial" w:cs="Arial"/>
                <w:i/>
                <w:iCs/>
                <w:sz w:val="20"/>
                <w:szCs w:val="20"/>
                <w:lang w:val="en-US"/>
              </w:rPr>
              <w:t>The Academy of Management Review</w:t>
            </w:r>
            <w:r w:rsidRPr="00AC6D45">
              <w:rPr>
                <w:rFonts w:ascii="Arial" w:hAnsi="Arial" w:cs="Arial"/>
                <w:sz w:val="20"/>
                <w:szCs w:val="20"/>
                <w:lang w:val="en-US"/>
              </w:rPr>
              <w:t>, Vol. 22, No. 4 (Oct., 1997), pp. 853-886</w:t>
            </w:r>
          </w:p>
          <w:p w14:paraId="1FA68481" w14:textId="2DA6E72D" w:rsidR="00DA5AEA" w:rsidRPr="00AC6D45" w:rsidRDefault="00DA5AEA" w:rsidP="00DA5AEA">
            <w:pPr>
              <w:spacing w:after="0" w:line="276" w:lineRule="auto"/>
              <w:ind w:left="1" w:firstLine="0"/>
              <w:rPr>
                <w:sz w:val="20"/>
                <w:szCs w:val="20"/>
              </w:rPr>
            </w:pPr>
          </w:p>
        </w:tc>
      </w:tr>
      <w:tr w:rsidR="00DA5AEA" w:rsidRPr="004D621E" w14:paraId="390E4910"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DA5AEA" w:rsidRPr="00AC6D45" w:rsidRDefault="00DA5AEA" w:rsidP="00DA5AEA">
            <w:pPr>
              <w:spacing w:after="0" w:line="276" w:lineRule="auto"/>
              <w:ind w:left="0" w:firstLine="0"/>
              <w:rPr>
                <w:sz w:val="20"/>
                <w:szCs w:val="20"/>
              </w:rPr>
            </w:pPr>
            <w:proofErr w:type="spellStart"/>
            <w:r w:rsidRPr="00AC6D45">
              <w:rPr>
                <w:sz w:val="20"/>
                <w:szCs w:val="20"/>
              </w:rPr>
              <w:lastRenderedPageBreak/>
              <w:t>Group</w:t>
            </w:r>
            <w:proofErr w:type="spellEnd"/>
            <w:r w:rsidRPr="00AC6D45">
              <w:rPr>
                <w:sz w:val="20"/>
                <w:szCs w:val="20"/>
              </w:rPr>
              <w:t xml:space="preserve"> limit </w:t>
            </w:r>
          </w:p>
        </w:tc>
        <w:tc>
          <w:tcPr>
            <w:tcW w:w="5960"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DA5AEA" w:rsidRPr="00AC6D45" w:rsidRDefault="00DA5AEA" w:rsidP="00DA5AEA">
            <w:pPr>
              <w:spacing w:after="0" w:line="276" w:lineRule="auto"/>
              <w:ind w:left="1" w:firstLine="0"/>
              <w:rPr>
                <w:sz w:val="20"/>
                <w:szCs w:val="20"/>
              </w:rPr>
            </w:pPr>
            <w:r w:rsidRPr="00AC6D45">
              <w:rPr>
                <w:sz w:val="20"/>
                <w:szCs w:val="20"/>
              </w:rPr>
              <w:t xml:space="preserve"> </w:t>
            </w:r>
          </w:p>
        </w:tc>
      </w:tr>
      <w:tr w:rsidR="00DA5AEA" w:rsidRPr="004D621E" w14:paraId="349CC74B" w14:textId="77777777" w:rsidTr="00AC6D45">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DA5AEA" w:rsidRPr="00AC6D45" w:rsidRDefault="00DA5AEA" w:rsidP="00DA5AEA">
            <w:pPr>
              <w:spacing w:after="0" w:line="276" w:lineRule="auto"/>
              <w:ind w:left="0" w:firstLine="0"/>
              <w:rPr>
                <w:sz w:val="20"/>
                <w:szCs w:val="20"/>
              </w:rPr>
            </w:pPr>
            <w:r w:rsidRPr="00AC6D45">
              <w:rPr>
                <w:sz w:val="20"/>
                <w:szCs w:val="20"/>
              </w:rPr>
              <w:t xml:space="preserve">Time </w:t>
            </w:r>
            <w:proofErr w:type="spellStart"/>
            <w:r w:rsidRPr="00AC6D45">
              <w:rPr>
                <w:sz w:val="20"/>
                <w:szCs w:val="20"/>
              </w:rPr>
              <w:t>span</w:t>
            </w:r>
            <w:proofErr w:type="spellEnd"/>
          </w:p>
        </w:tc>
        <w:tc>
          <w:tcPr>
            <w:tcW w:w="5960"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DA5AEA" w:rsidRPr="00AC6D45" w:rsidRDefault="00DA5AEA" w:rsidP="00DA5AEA">
            <w:pPr>
              <w:spacing w:after="0" w:line="276" w:lineRule="auto"/>
              <w:ind w:left="1" w:firstLine="0"/>
              <w:rPr>
                <w:sz w:val="20"/>
                <w:szCs w:val="20"/>
              </w:rPr>
            </w:pPr>
            <w:r w:rsidRPr="00AC6D45">
              <w:rPr>
                <w:sz w:val="20"/>
                <w:szCs w:val="20"/>
              </w:rPr>
              <w:t xml:space="preserve"> </w:t>
            </w:r>
          </w:p>
        </w:tc>
      </w:tr>
      <w:tr w:rsidR="00DA5AEA" w:rsidRPr="004D621E" w14:paraId="4EFA93FD" w14:textId="77777777" w:rsidTr="00AC6D45">
        <w:trPr>
          <w:trHeight w:val="215"/>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DA5AEA" w:rsidRPr="00AC6D45" w:rsidRDefault="00DA5AEA" w:rsidP="00DA5AEA">
            <w:pPr>
              <w:spacing w:after="0" w:line="276" w:lineRule="auto"/>
              <w:ind w:left="0" w:firstLine="0"/>
              <w:rPr>
                <w:sz w:val="20"/>
                <w:szCs w:val="20"/>
              </w:rPr>
            </w:pPr>
            <w:proofErr w:type="spellStart"/>
            <w:r w:rsidRPr="00AC6D45">
              <w:rPr>
                <w:sz w:val="20"/>
                <w:szCs w:val="20"/>
              </w:rPr>
              <w:t>Location</w:t>
            </w:r>
            <w:proofErr w:type="spellEnd"/>
          </w:p>
        </w:tc>
        <w:tc>
          <w:tcPr>
            <w:tcW w:w="5960"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DA5AEA" w:rsidRPr="00AC6D45" w:rsidRDefault="00DA5AEA" w:rsidP="00DA5AEA">
            <w:pPr>
              <w:spacing w:after="0" w:line="276" w:lineRule="auto"/>
              <w:ind w:left="1" w:firstLine="0"/>
              <w:rPr>
                <w:sz w:val="20"/>
                <w:szCs w:val="20"/>
              </w:rPr>
            </w:pPr>
            <w:r w:rsidRPr="00AC6D45">
              <w:rPr>
                <w:sz w:val="20"/>
                <w:szCs w:val="20"/>
              </w:rPr>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F437" w14:textId="77777777" w:rsidR="008B02E1" w:rsidRDefault="008B02E1" w:rsidP="006F4F7C">
      <w:pPr>
        <w:spacing w:after="0" w:line="240" w:lineRule="auto"/>
      </w:pPr>
      <w:r>
        <w:separator/>
      </w:r>
    </w:p>
  </w:endnote>
  <w:endnote w:type="continuationSeparator" w:id="0">
    <w:p w14:paraId="0A8033D9" w14:textId="77777777" w:rsidR="008B02E1" w:rsidRDefault="008B02E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9287" w14:textId="77777777" w:rsidR="008B02E1" w:rsidRDefault="008B02E1" w:rsidP="006F4F7C">
      <w:pPr>
        <w:spacing w:after="0" w:line="240" w:lineRule="auto"/>
      </w:pPr>
      <w:r>
        <w:separator/>
      </w:r>
    </w:p>
  </w:footnote>
  <w:footnote w:type="continuationSeparator" w:id="0">
    <w:p w14:paraId="47DD4A43" w14:textId="77777777" w:rsidR="008B02E1" w:rsidRDefault="008B02E1"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1D6"/>
    <w:multiLevelType w:val="hybridMultilevel"/>
    <w:tmpl w:val="1CB6FC02"/>
    <w:lvl w:ilvl="0" w:tplc="7F42A928">
      <w:start w:val="1"/>
      <w:numFmt w:val="decimal"/>
      <w:lvlText w:val="(%1)"/>
      <w:lvlJc w:val="left"/>
      <w:pPr>
        <w:ind w:left="360" w:hanging="360"/>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7A5B80"/>
    <w:multiLevelType w:val="hybridMultilevel"/>
    <w:tmpl w:val="1FCAFF3C"/>
    <w:lvl w:ilvl="0" w:tplc="735021B2">
      <w:start w:val="1"/>
      <w:numFmt w:val="bullet"/>
      <w:lvlText w:val="-"/>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1840ED"/>
    <w:multiLevelType w:val="hybridMultilevel"/>
    <w:tmpl w:val="19BC82A2"/>
    <w:lvl w:ilvl="0" w:tplc="51FEF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61D77C8"/>
    <w:multiLevelType w:val="hybridMultilevel"/>
    <w:tmpl w:val="08285A58"/>
    <w:lvl w:ilvl="0" w:tplc="B3068662">
      <w:start w:val="1"/>
      <w:numFmt w:val="decimal"/>
      <w:lvlText w:val="(%1)"/>
      <w:lvlJc w:val="left"/>
      <w:pPr>
        <w:ind w:left="360" w:hanging="360"/>
      </w:pPr>
      <w:rPr>
        <w:rFonts w:ascii="Arial" w:eastAsia="Calibri"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MDQyMzQyMjUytjRR0lEKTi0uzszPAykwqgUAq7dAwSwAAAA="/>
  </w:docVars>
  <w:rsids>
    <w:rsidRoot w:val="00325422"/>
    <w:rsid w:val="002E755C"/>
    <w:rsid w:val="00325422"/>
    <w:rsid w:val="00333EB7"/>
    <w:rsid w:val="003B3F64"/>
    <w:rsid w:val="0041308D"/>
    <w:rsid w:val="004D621E"/>
    <w:rsid w:val="00512103"/>
    <w:rsid w:val="006F4F7C"/>
    <w:rsid w:val="008B02E1"/>
    <w:rsid w:val="009F093F"/>
    <w:rsid w:val="00AC6D45"/>
    <w:rsid w:val="00B06052"/>
    <w:rsid w:val="00B40D5B"/>
    <w:rsid w:val="00BD06D2"/>
    <w:rsid w:val="00DA5AEA"/>
    <w:rsid w:val="00EF1869"/>
    <w:rsid w:val="00F32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3B3F64"/>
    <w:pPr>
      <w:spacing w:after="160" w:line="259" w:lineRule="auto"/>
      <w:ind w:left="720" w:firstLine="0"/>
      <w:contextualSpacing/>
    </w:pPr>
    <w:rPr>
      <w:rFonts w:ascii="Calibri" w:eastAsia="Calibri" w:hAnsi="Calibri" w:cs="Times New Roman"/>
      <w:color w:val="auto"/>
      <w:lang w:eastAsia="en-US"/>
    </w:rPr>
  </w:style>
  <w:style w:type="paragraph" w:styleId="Tekstpodstawowy2">
    <w:name w:val="Body Text 2"/>
    <w:basedOn w:val="Normalny"/>
    <w:link w:val="Tekstpodstawowy2Znak"/>
    <w:rsid w:val="003B3F64"/>
    <w:pPr>
      <w:spacing w:after="0" w:line="240" w:lineRule="auto"/>
      <w:ind w:left="0" w:firstLine="0"/>
      <w:jc w:val="both"/>
    </w:pPr>
    <w:rPr>
      <w:rFonts w:ascii="Times New Roman" w:eastAsia="Times New Roman" w:hAnsi="Times New Roman" w:cs="Times New Roman"/>
      <w:b/>
      <w:color w:val="auto"/>
      <w:sz w:val="24"/>
      <w:szCs w:val="20"/>
    </w:rPr>
  </w:style>
  <w:style w:type="character" w:customStyle="1" w:styleId="Tekstpodstawowy2Znak">
    <w:name w:val="Tekst podstawowy 2 Znak"/>
    <w:basedOn w:val="Domylnaczcionkaakapitu"/>
    <w:link w:val="Tekstpodstawowy2"/>
    <w:rsid w:val="003B3F64"/>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10380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2024-02-09T13:06:00Z</dcterms:created>
  <dcterms:modified xsi:type="dcterms:W3CDTF">2024-02-09T13:06:00Z</dcterms:modified>
</cp:coreProperties>
</file>