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8A8" w14:textId="4E90045A" w:rsidR="005A4AC0" w:rsidRPr="00676AA4" w:rsidRDefault="005A4AC0" w:rsidP="005A4AC0">
      <w:pPr>
        <w:adjustRightInd w:val="0"/>
        <w:jc w:val="center"/>
        <w:rPr>
          <w:rFonts w:ascii="Arial" w:hAnsi="Arial" w:cs="Arial"/>
          <w:b/>
          <w:bCs/>
        </w:rPr>
      </w:pPr>
      <w:r w:rsidRPr="00676AA4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3</w:t>
      </w:r>
      <w:r w:rsidRPr="00676AA4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5CCDFBA7" w14:textId="77777777" w:rsidR="005A4AC0" w:rsidRPr="00676AA4" w:rsidRDefault="005A4AC0" w:rsidP="005A4AC0">
      <w:pPr>
        <w:adjustRightInd w:val="0"/>
        <w:jc w:val="center"/>
        <w:rPr>
          <w:rFonts w:ascii="Arial" w:hAnsi="Arial" w:cs="Arial"/>
          <w:b/>
          <w:bCs/>
        </w:rPr>
      </w:pPr>
      <w:r w:rsidRPr="00676AA4">
        <w:rPr>
          <w:rFonts w:ascii="Arial" w:hAnsi="Arial" w:cs="Arial"/>
          <w:b/>
          <w:bCs/>
        </w:rPr>
        <w:t>KIEROWNIKA JEDNOSTKI DYDAKTYCZNEJ WYDZIAŁU ZARZĄDZANIA UNIWERSYTETU WARSZAWSKIEGO</w:t>
      </w:r>
      <w:r w:rsidRPr="00676AA4">
        <w:rPr>
          <w:rFonts w:ascii="Arial" w:eastAsia="Arial" w:hAnsi="Arial" w:cs="Arial"/>
          <w:color w:val="000000"/>
        </w:rPr>
        <w:t xml:space="preserve"> </w:t>
      </w:r>
    </w:p>
    <w:p w14:paraId="2B4463BF" w14:textId="77777777" w:rsidR="001168B9" w:rsidRDefault="001168B9" w:rsidP="001168B9">
      <w:pPr>
        <w:pStyle w:val="Tekstpodstawowy"/>
        <w:spacing w:before="10"/>
        <w:rPr>
          <w:rFonts w:ascii="Arial"/>
          <w:b/>
          <w:sz w:val="20"/>
        </w:rPr>
      </w:pPr>
    </w:p>
    <w:p w14:paraId="79B36429" w14:textId="5B5AEEF3" w:rsidR="001168B9" w:rsidRDefault="001168B9" w:rsidP="001168B9">
      <w:pPr>
        <w:pStyle w:val="Nagwek2"/>
        <w:spacing w:before="0"/>
        <w:ind w:left="554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1 lutego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r.</w:t>
      </w:r>
    </w:p>
    <w:p w14:paraId="72166790" w14:textId="77777777" w:rsidR="001168B9" w:rsidRDefault="001168B9" w:rsidP="001168B9">
      <w:pPr>
        <w:pStyle w:val="Tekstpodstawowy"/>
        <w:spacing w:before="1"/>
        <w:rPr>
          <w:rFonts w:ascii="Arial MT"/>
          <w:sz w:val="21"/>
        </w:rPr>
      </w:pPr>
    </w:p>
    <w:p w14:paraId="43E0FCC6" w14:textId="576252EB" w:rsidR="00C961B9" w:rsidRDefault="001168B9" w:rsidP="001168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ustanowienia Regulaminu postępowania kwalifikacyjnego dla studentów Wydziału Zarządzania Uniwersytetu Warszawskiego ubiegających się o wyjazd na studia zagraniczne</w:t>
      </w:r>
    </w:p>
    <w:p w14:paraId="7213F0DD" w14:textId="020C32EB" w:rsidR="001168B9" w:rsidRDefault="001168B9" w:rsidP="001168B9">
      <w:pPr>
        <w:jc w:val="center"/>
        <w:rPr>
          <w:rFonts w:ascii="Arial" w:hAnsi="Arial"/>
          <w:b/>
          <w:sz w:val="24"/>
        </w:rPr>
      </w:pPr>
    </w:p>
    <w:p w14:paraId="290A12C0" w14:textId="027E1E22" w:rsidR="001168B9" w:rsidRDefault="001168B9" w:rsidP="001168B9">
      <w:pPr>
        <w:jc w:val="center"/>
        <w:rPr>
          <w:rFonts w:ascii="Arial" w:hAnsi="Arial"/>
          <w:b/>
          <w:sz w:val="24"/>
        </w:rPr>
      </w:pPr>
    </w:p>
    <w:p w14:paraId="0677582A" w14:textId="0B6DFAA2" w:rsidR="001168B9" w:rsidRPr="009E6403" w:rsidRDefault="001168B9" w:rsidP="001168B9">
      <w:pPr>
        <w:spacing w:after="24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 xml:space="preserve">Na 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podstawie § </w:t>
      </w:r>
      <w:r>
        <w:rPr>
          <w:rFonts w:ascii="Arial" w:hAnsi="Arial" w:cs="Arial"/>
          <w:sz w:val="24"/>
          <w:szCs w:val="24"/>
          <w:lang w:eastAsia="pl-PL"/>
        </w:rPr>
        <w:t>28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 ust. 2</w:t>
      </w:r>
      <w:r>
        <w:rPr>
          <w:rFonts w:ascii="Arial" w:hAnsi="Arial" w:cs="Arial"/>
          <w:sz w:val="24"/>
          <w:szCs w:val="24"/>
          <w:lang w:eastAsia="pl-PL"/>
        </w:rPr>
        <w:t xml:space="preserve"> Regulaminu Studiów na Uniwersytecie Warszawskim (Monitor UW, poz. 186)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55EAB">
        <w:rPr>
          <w:rFonts w:ascii="Arial" w:hAnsi="Arial" w:cs="Arial"/>
          <w:sz w:val="24"/>
          <w:szCs w:val="24"/>
          <w:lang w:eastAsia="pl-PL"/>
        </w:rPr>
        <w:t>Kierownik Jednostki Dydaktycznej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postanawia, co następuje:</w:t>
      </w:r>
    </w:p>
    <w:p w14:paraId="2B7DF383" w14:textId="77777777" w:rsidR="001168B9" w:rsidRPr="009E6403" w:rsidRDefault="001168B9" w:rsidP="001168B9">
      <w:pPr>
        <w:spacing w:before="120" w:after="12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§ 1</w:t>
      </w:r>
    </w:p>
    <w:p w14:paraId="19F3C188" w14:textId="77777777" w:rsidR="001168B9" w:rsidRPr="009E6403" w:rsidRDefault="001168B9" w:rsidP="001168B9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ab/>
      </w:r>
    </w:p>
    <w:p w14:paraId="3754492F" w14:textId="26470696" w:rsidR="001168B9" w:rsidRPr="009E6403" w:rsidRDefault="001168B9" w:rsidP="001168B9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B55EAB">
        <w:rPr>
          <w:rFonts w:ascii="Arial" w:hAnsi="Arial" w:cs="Arial"/>
          <w:sz w:val="24"/>
          <w:szCs w:val="24"/>
          <w:lang w:eastAsia="pl-PL"/>
        </w:rPr>
        <w:t>Ustala się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Regulamin postępowania kwalifikacyjnego dla studentów Wydziału Zarządzania Uniwersytetu Warszawskiego ubiegających się o wyjazd na studia zagraniczne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stanowiąc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załącznik </w:t>
      </w:r>
      <w:r>
        <w:rPr>
          <w:rFonts w:ascii="Arial" w:hAnsi="Arial" w:cs="Arial"/>
          <w:sz w:val="24"/>
          <w:szCs w:val="24"/>
          <w:lang w:eastAsia="pl-PL"/>
        </w:rPr>
        <w:t xml:space="preserve">nr 1 </w:t>
      </w:r>
      <w:r w:rsidRPr="009E6403">
        <w:rPr>
          <w:rFonts w:ascii="Arial" w:hAnsi="Arial" w:cs="Arial"/>
          <w:sz w:val="24"/>
          <w:szCs w:val="24"/>
          <w:lang w:eastAsia="pl-PL"/>
        </w:rPr>
        <w:t>do uchwały.</w:t>
      </w:r>
    </w:p>
    <w:p w14:paraId="3788748E" w14:textId="77777777" w:rsidR="001168B9" w:rsidRPr="009E6403" w:rsidRDefault="001168B9" w:rsidP="001168B9">
      <w:pPr>
        <w:spacing w:before="120" w:after="12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§ 2</w:t>
      </w:r>
    </w:p>
    <w:p w14:paraId="16C899F7" w14:textId="6BEC8B1B" w:rsidR="001168B9" w:rsidRDefault="00B55EAB" w:rsidP="001168B9">
      <w:pPr>
        <w:spacing w:before="120" w:after="48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Zarządzenie</w:t>
      </w:r>
      <w:r w:rsidR="001168B9" w:rsidRPr="009E6403">
        <w:rPr>
          <w:rFonts w:ascii="Arial" w:hAnsi="Arial" w:cs="Arial"/>
          <w:sz w:val="24"/>
          <w:szCs w:val="24"/>
          <w:lang w:eastAsia="pl-PL"/>
        </w:rPr>
        <w:t xml:space="preserve"> wchodzi w życie z dniem podjęcia.</w:t>
      </w:r>
    </w:p>
    <w:p w14:paraId="3B56A251" w14:textId="44279834" w:rsidR="001168B9" w:rsidRDefault="001168B9" w:rsidP="001168B9">
      <w:pPr>
        <w:jc w:val="center"/>
      </w:pPr>
    </w:p>
    <w:p w14:paraId="3E06E3C6" w14:textId="295CF773" w:rsidR="001168B9" w:rsidRDefault="001168B9" w:rsidP="001168B9">
      <w:pPr>
        <w:jc w:val="center"/>
      </w:pPr>
    </w:p>
    <w:p w14:paraId="6E8DCC6B" w14:textId="50E81650" w:rsidR="001168B9" w:rsidRDefault="001168B9" w:rsidP="001168B9">
      <w:pPr>
        <w:jc w:val="center"/>
      </w:pPr>
    </w:p>
    <w:p w14:paraId="7899422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7290F68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A56F03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14419B64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AE6E4D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6EB05F1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21E1F1B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72B78BB6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38DA2EF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AA8011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6B7BF312" w14:textId="25499374" w:rsidR="001168B9" w:rsidRDefault="001168B9" w:rsidP="001168B9">
      <w:pPr>
        <w:jc w:val="right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Przewodnicząca Rady Dydaktycznej</w:t>
      </w:r>
      <w:r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        </w:t>
      </w:r>
    </w:p>
    <w:p w14:paraId="0D28E8F6" w14:textId="77777777" w:rsidR="001168B9" w:rsidRDefault="001168B9" w:rsidP="001168B9">
      <w:pPr>
        <w:ind w:left="4247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             </w:t>
      </w:r>
    </w:p>
    <w:p w14:paraId="757DDCBC" w14:textId="77777777" w:rsidR="001168B9" w:rsidRDefault="001168B9" w:rsidP="001168B9">
      <w:pPr>
        <w:ind w:left="4247"/>
        <w:rPr>
          <w:rFonts w:ascii="Arial" w:hAnsi="Arial" w:cs="Arial"/>
          <w:iCs/>
          <w:sz w:val="24"/>
          <w:szCs w:val="24"/>
          <w:lang w:eastAsia="pl-PL"/>
        </w:rPr>
      </w:pPr>
    </w:p>
    <w:p w14:paraId="788A216A" w14:textId="77777777" w:rsidR="001168B9" w:rsidRPr="00396610" w:rsidRDefault="001168B9" w:rsidP="001168B9">
      <w:pPr>
        <w:ind w:left="4247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                        Dr hab. Monika Skorek</w:t>
      </w:r>
    </w:p>
    <w:p w14:paraId="72ACD533" w14:textId="31FFC51F" w:rsidR="001168B9" w:rsidRDefault="001168B9" w:rsidP="001168B9">
      <w:pPr>
        <w:jc w:val="center"/>
      </w:pPr>
    </w:p>
    <w:p w14:paraId="4D3847AD" w14:textId="77777777" w:rsidR="001168B9" w:rsidRDefault="001168B9" w:rsidP="001168B9">
      <w:pPr>
        <w:rPr>
          <w:sz w:val="18"/>
          <w:szCs w:val="18"/>
        </w:rPr>
      </w:pPr>
      <w:r>
        <w:rPr>
          <w:sz w:val="18"/>
          <w:szCs w:val="18"/>
        </w:rPr>
        <w:t>Załączniki: Regulamin postępowania kwalifikacyjnego dla studentów Wydziału Zarządzania Uniwersytetu Warszawskiego ubiegających się o wyjazd na studia zagraniczne</w:t>
      </w:r>
    </w:p>
    <w:p w14:paraId="635DDA87" w14:textId="77777777" w:rsidR="001168B9" w:rsidRDefault="001168B9" w:rsidP="001168B9">
      <w:pPr>
        <w:rPr>
          <w:sz w:val="18"/>
          <w:szCs w:val="18"/>
        </w:rPr>
      </w:pPr>
    </w:p>
    <w:p w14:paraId="53E7139D" w14:textId="77777777" w:rsidR="001168B9" w:rsidRDefault="001168B9" w:rsidP="001168B9">
      <w:pPr>
        <w:rPr>
          <w:sz w:val="18"/>
          <w:szCs w:val="18"/>
        </w:rPr>
      </w:pPr>
    </w:p>
    <w:p w14:paraId="02DDFC47" w14:textId="77777777" w:rsidR="001168B9" w:rsidRDefault="001168B9" w:rsidP="001168B9">
      <w:pPr>
        <w:rPr>
          <w:sz w:val="18"/>
          <w:szCs w:val="18"/>
        </w:rPr>
      </w:pPr>
    </w:p>
    <w:p w14:paraId="0FB32CAD" w14:textId="77777777" w:rsidR="001168B9" w:rsidRDefault="001168B9" w:rsidP="001168B9">
      <w:pPr>
        <w:rPr>
          <w:sz w:val="18"/>
          <w:szCs w:val="18"/>
        </w:rPr>
      </w:pPr>
    </w:p>
    <w:p w14:paraId="24F0B7F8" w14:textId="77777777" w:rsidR="001168B9" w:rsidRDefault="001168B9" w:rsidP="001168B9">
      <w:pPr>
        <w:rPr>
          <w:sz w:val="18"/>
          <w:szCs w:val="18"/>
        </w:rPr>
      </w:pPr>
    </w:p>
    <w:p w14:paraId="5B1BD454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7ACB736D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37B171D7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362B0C32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369C80D2" w14:textId="2D6927DD" w:rsidR="001168B9" w:rsidRPr="009E6403" w:rsidRDefault="001168B9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9E6403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1</w:t>
      </w:r>
      <w:r w:rsidRPr="009E6403">
        <w:rPr>
          <w:rFonts w:ascii="Arial" w:hAnsi="Arial" w:cs="Arial"/>
          <w:sz w:val="20"/>
          <w:szCs w:val="20"/>
        </w:rPr>
        <w:t xml:space="preserve"> </w:t>
      </w:r>
    </w:p>
    <w:p w14:paraId="2D06CD09" w14:textId="5513B3D0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E6403">
        <w:rPr>
          <w:rFonts w:ascii="Arial" w:hAnsi="Arial" w:cs="Arial"/>
          <w:sz w:val="20"/>
          <w:szCs w:val="20"/>
        </w:rPr>
        <w:t xml:space="preserve">do </w:t>
      </w:r>
      <w:r w:rsidR="005A4AC0">
        <w:rPr>
          <w:rFonts w:ascii="Arial" w:hAnsi="Arial" w:cs="Arial"/>
          <w:sz w:val="20"/>
          <w:szCs w:val="20"/>
        </w:rPr>
        <w:t>Zarządzenia nr 3/2024</w:t>
      </w:r>
      <w:r w:rsidRPr="009E6403">
        <w:rPr>
          <w:rFonts w:ascii="Arial" w:hAnsi="Arial" w:cs="Arial"/>
          <w:sz w:val="20"/>
          <w:szCs w:val="20"/>
        </w:rPr>
        <w:t xml:space="preserve"> </w:t>
      </w:r>
      <w:r w:rsidR="005A4AC0">
        <w:rPr>
          <w:rFonts w:ascii="Arial" w:hAnsi="Arial" w:cs="Arial"/>
          <w:sz w:val="20"/>
          <w:szCs w:val="20"/>
        </w:rPr>
        <w:t>Kierownika Jednostki Dydaktycznej Wydziału Zarządzania Uniwersytetu Warszawskiego</w:t>
      </w:r>
      <w:r>
        <w:rPr>
          <w:rFonts w:ascii="Arial" w:hAnsi="Arial" w:cs="Arial"/>
          <w:sz w:val="20"/>
          <w:szCs w:val="20"/>
        </w:rPr>
        <w:t xml:space="preserve"> z dnia 01 lutego 2024 r. </w:t>
      </w:r>
      <w:r w:rsidRPr="009E6403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  <w:lang w:eastAsia="pl-PL"/>
        </w:rPr>
        <w:t>ustanowienia Regulaminu postępowania kwalifikacyjnego dla studentów Wydziału Zarządzania Uniwersytetu Warszawskiego ubiegających się o wyjazd na studia zagraniczne</w:t>
      </w:r>
    </w:p>
    <w:p w14:paraId="6391555D" w14:textId="5984C3A6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5552A29A" w14:textId="5E34CBFB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42796EEA" w14:textId="77777777" w:rsidR="001168B9" w:rsidRPr="00DF1A33" w:rsidRDefault="001168B9" w:rsidP="001168B9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>Regulamin postępowania kwalifikacyjnego dla studentów Wydziału Zarządzania Uniwersytetu Warszawskiego ubiegających się o wyjazd na studia zagraniczne</w:t>
      </w:r>
    </w:p>
    <w:p w14:paraId="47A0CFEA" w14:textId="77777777" w:rsidR="001168B9" w:rsidRPr="00DF1A33" w:rsidRDefault="001168B9" w:rsidP="001168B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>§ 1</w:t>
      </w:r>
    </w:p>
    <w:p w14:paraId="7F5513BA" w14:textId="77777777" w:rsidR="001168B9" w:rsidRPr="00D72CE4" w:rsidRDefault="001168B9" w:rsidP="001168B9">
      <w:pPr>
        <w:pStyle w:val="Akapitzlist"/>
        <w:numPr>
          <w:ilvl w:val="0"/>
          <w:numId w:val="4"/>
        </w:numPr>
        <w:tabs>
          <w:tab w:val="num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Regulamin dotyczy studentów wszystkich kierunków i programów studiów prowadzonych na Wydziale Zarządzania Uniwersytetu Warszawskiego prowadzonych zarówno w formie stacjonarnej, jak i niestacjonarnej, starających się o wyjazd na stypendium zagraniczne w ramach umów międzynarodowych o współpracy naukowo-badawczej, międzynarodowych programów wymiany studentów, umów bilateralnych podpisanych przez Uniwersytet Warszawski i w szczególności Wydział Zarządzania, gdy przewiduje się postępowanie kwalifikacyjne przeprowadzane przez władze Uczelni (Wydziału).</w:t>
      </w:r>
    </w:p>
    <w:p w14:paraId="7DE2D0F6" w14:textId="77777777" w:rsidR="001168B9" w:rsidRPr="009A7E63" w:rsidRDefault="001168B9" w:rsidP="001168B9">
      <w:pPr>
        <w:pStyle w:val="Akapitzlist"/>
        <w:numPr>
          <w:ilvl w:val="0"/>
          <w:numId w:val="4"/>
        </w:numPr>
        <w:tabs>
          <w:tab w:val="num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W postępowaniu kwalifikacyjnym prowadzonym na Wydziale Zarządzania UW mogą uczestniczyć wszyscy studenci poza studentami pierwszego roku studiów pierwszego stopnia i studentami ostatniego roku studiów drugiego stopnia, a także słuchaczami studiów podyplomowych.</w:t>
      </w:r>
    </w:p>
    <w:p w14:paraId="01775A18" w14:textId="77777777" w:rsidR="001168B9" w:rsidRPr="009A7E63" w:rsidRDefault="001168B9" w:rsidP="001168B9">
      <w:pPr>
        <w:pStyle w:val="Akapitzlist"/>
        <w:numPr>
          <w:ilvl w:val="0"/>
          <w:numId w:val="4"/>
        </w:numPr>
        <w:tabs>
          <w:tab w:val="num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W postępowaniu kwalifikacyjnym mogą brać udział doktoranci Szkół Doktorskich kształcący się w dyscyplinie nauki o zarządzaniu i jakości, pod warunkiem uzyskania pisemnej zgody promotora i Dyrektora Szkoły Doktorskiej.</w:t>
      </w:r>
    </w:p>
    <w:p w14:paraId="5AC7ED69" w14:textId="77777777" w:rsidR="001168B9" w:rsidRPr="00DF1A33" w:rsidRDefault="001168B9" w:rsidP="001168B9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>§ 2</w:t>
      </w:r>
    </w:p>
    <w:p w14:paraId="42EBB2CE" w14:textId="77777777" w:rsidR="001168B9" w:rsidRPr="00C05FA4" w:rsidRDefault="001168B9" w:rsidP="001168B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05FA4">
        <w:rPr>
          <w:rFonts w:ascii="Arial" w:hAnsi="Arial" w:cs="Arial"/>
          <w:sz w:val="24"/>
          <w:szCs w:val="24"/>
        </w:rPr>
        <w:t>Student w toku studiów ma prawo być zakwalifikowany do udziału w</w:t>
      </w:r>
      <w:r>
        <w:rPr>
          <w:rFonts w:ascii="Arial" w:hAnsi="Arial" w:cs="Arial"/>
          <w:sz w:val="24"/>
          <w:szCs w:val="24"/>
        </w:rPr>
        <w:t> </w:t>
      </w:r>
      <w:r w:rsidRPr="00C05FA4">
        <w:rPr>
          <w:rFonts w:ascii="Arial" w:hAnsi="Arial" w:cs="Arial"/>
          <w:sz w:val="24"/>
          <w:szCs w:val="24"/>
        </w:rPr>
        <w:t xml:space="preserve">programach wymiany, których łączny okres nie przekracza 2 semestrów w ramach toku studiów. </w:t>
      </w:r>
    </w:p>
    <w:p w14:paraId="67377016" w14:textId="77777777" w:rsidR="001168B9" w:rsidRPr="00DF1A33" w:rsidRDefault="001168B9" w:rsidP="001168B9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4D3E15F" w14:textId="77777777" w:rsidR="001168B9" w:rsidRPr="00D72CE4" w:rsidRDefault="001168B9" w:rsidP="001168B9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Podstawowymi kryteriami kwalifikacji studentów są:</w:t>
      </w:r>
    </w:p>
    <w:p w14:paraId="5F79CA22" w14:textId="77777777" w:rsidR="001168B9" w:rsidRPr="00D72CE4" w:rsidRDefault="001168B9" w:rsidP="001168B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średnia ocen za co najmniej ostatni ukończony rok studiów (</w:t>
      </w:r>
      <w:r>
        <w:rPr>
          <w:rFonts w:ascii="Arial" w:hAnsi="Arial" w:cs="Arial"/>
          <w:sz w:val="24"/>
          <w:szCs w:val="24"/>
        </w:rPr>
        <w:t xml:space="preserve">co najmniej </w:t>
      </w:r>
      <w:r w:rsidRPr="00D72CE4">
        <w:rPr>
          <w:rFonts w:ascii="Arial" w:hAnsi="Arial" w:cs="Arial"/>
          <w:sz w:val="24"/>
          <w:szCs w:val="24"/>
        </w:rPr>
        <w:t>3,0), dopuszczalny jest warunkowy wpis na etap studiów, na którym odbywa się rekrutacja, ale dotyczący wyłącznie niezaliczenia jednego przedmiotu (stan na dzień składania podania);</w:t>
      </w:r>
    </w:p>
    <w:p w14:paraId="5E4C6546" w14:textId="77777777" w:rsidR="001168B9" w:rsidRDefault="001168B9" w:rsidP="001168B9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znajomość właściwego języka obcego oraz poziom jego znajomości.</w:t>
      </w:r>
    </w:p>
    <w:p w14:paraId="33D60FFD" w14:textId="77777777" w:rsidR="001168B9" w:rsidRPr="00D72CE4" w:rsidRDefault="001168B9" w:rsidP="001168B9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Wysokość wymaganej średniej z dotychczasowego okresu studiów może zostać zmieniona decyzją Kierownika Jednostki Dydaktycznej w drodze zarządzenia po konsultacjach z samorządem studenckim.</w:t>
      </w:r>
    </w:p>
    <w:p w14:paraId="294DD0D3" w14:textId="77777777" w:rsidR="001168B9" w:rsidRDefault="001168B9" w:rsidP="001168B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0236B" w14:textId="49E9CC42" w:rsidR="001168B9" w:rsidRPr="00DF1A33" w:rsidRDefault="001168B9" w:rsidP="001168B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6FCB96C9" w14:textId="77777777" w:rsidR="001168B9" w:rsidRPr="00D72CE4" w:rsidRDefault="001168B9" w:rsidP="001168B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Kandydat ubiegający się o wyjazd powinien w wymaganym terminie przedstawić Komisji Kwalifikacyjnej:</w:t>
      </w:r>
    </w:p>
    <w:p w14:paraId="706491D5" w14:textId="77777777" w:rsidR="001168B9" w:rsidRPr="00DF1A33" w:rsidRDefault="001168B9" w:rsidP="001168B9">
      <w:pPr>
        <w:pStyle w:val="Akapitzlist"/>
        <w:numPr>
          <w:ilvl w:val="1"/>
          <w:numId w:val="8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DF1A33">
        <w:rPr>
          <w:rFonts w:ascii="Arial" w:hAnsi="Arial" w:cs="Arial"/>
          <w:sz w:val="24"/>
          <w:szCs w:val="24"/>
        </w:rPr>
        <w:t>zaświadczenie o średniej z wyznaczonego okresu studiów</w:t>
      </w:r>
      <w:r>
        <w:rPr>
          <w:rFonts w:ascii="Arial" w:hAnsi="Arial" w:cs="Arial"/>
          <w:sz w:val="24"/>
          <w:szCs w:val="24"/>
        </w:rPr>
        <w:t>;</w:t>
      </w:r>
    </w:p>
    <w:p w14:paraId="5D3B791C" w14:textId="77777777" w:rsidR="001168B9" w:rsidRDefault="001168B9" w:rsidP="001168B9">
      <w:pPr>
        <w:pStyle w:val="Akapitzlist"/>
        <w:numPr>
          <w:ilvl w:val="1"/>
          <w:numId w:val="8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DF1A33">
        <w:rPr>
          <w:rFonts w:ascii="Arial" w:hAnsi="Arial" w:cs="Arial"/>
          <w:sz w:val="24"/>
          <w:szCs w:val="24"/>
        </w:rPr>
        <w:t>curriculum vitae oraz list motywacyjny w języku polskim oraz odpowiednim języku obcym</w:t>
      </w:r>
      <w:r>
        <w:rPr>
          <w:rFonts w:ascii="Arial" w:hAnsi="Arial" w:cs="Arial"/>
          <w:sz w:val="24"/>
          <w:szCs w:val="24"/>
        </w:rPr>
        <w:t>;</w:t>
      </w:r>
    </w:p>
    <w:p w14:paraId="4DA21431" w14:textId="77777777" w:rsidR="001168B9" w:rsidRPr="005E1692" w:rsidRDefault="001168B9" w:rsidP="001168B9">
      <w:pPr>
        <w:pStyle w:val="Akapitzlist"/>
        <w:numPr>
          <w:ilvl w:val="1"/>
          <w:numId w:val="8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1692">
        <w:rPr>
          <w:rFonts w:ascii="Arial" w:hAnsi="Arial" w:cs="Arial"/>
          <w:sz w:val="24"/>
          <w:szCs w:val="24"/>
        </w:rPr>
        <w:t>dodatkowe dokumenty wymagane podczas rekrutacji.</w:t>
      </w:r>
    </w:p>
    <w:p w14:paraId="5DED80A7" w14:textId="77777777" w:rsidR="001168B9" w:rsidRPr="00D72CE4" w:rsidRDefault="001168B9" w:rsidP="001168B9">
      <w:pPr>
        <w:pStyle w:val="Akapitzlist"/>
        <w:numPr>
          <w:ilvl w:val="0"/>
          <w:numId w:val="3"/>
        </w:numPr>
        <w:spacing w:before="120" w:after="0" w:line="240" w:lineRule="auto"/>
        <w:ind w:left="0" w:firstLine="352"/>
        <w:contextualSpacing w:val="0"/>
        <w:jc w:val="both"/>
        <w:rPr>
          <w:rFonts w:ascii="Arial" w:hAnsi="Arial" w:cs="Arial"/>
          <w:sz w:val="24"/>
          <w:szCs w:val="24"/>
        </w:rPr>
      </w:pPr>
      <w:r w:rsidRPr="00D72CE4">
        <w:rPr>
          <w:rFonts w:ascii="Arial" w:hAnsi="Arial" w:cs="Arial"/>
          <w:sz w:val="24"/>
          <w:szCs w:val="24"/>
        </w:rPr>
        <w:t>Koordynator ds. wymiany zagranicznej</w:t>
      </w:r>
      <w:r>
        <w:rPr>
          <w:rFonts w:ascii="Arial" w:hAnsi="Arial" w:cs="Arial"/>
          <w:sz w:val="24"/>
          <w:szCs w:val="24"/>
        </w:rPr>
        <w:t>, w porozumieniu z Samorządem Studenckim,</w:t>
      </w:r>
      <w:r w:rsidRPr="00D72CE4">
        <w:rPr>
          <w:rFonts w:ascii="Arial" w:hAnsi="Arial" w:cs="Arial"/>
          <w:sz w:val="24"/>
          <w:szCs w:val="24"/>
        </w:rPr>
        <w:t xml:space="preserve"> może rozszerzyć listę wymaganych dokumentów informując o tym zainteresowanych z odpowiednim wyprzedzeniem.</w:t>
      </w:r>
    </w:p>
    <w:p w14:paraId="7B6D733C" w14:textId="77777777" w:rsidR="001168B9" w:rsidRPr="00DF1A33" w:rsidRDefault="001168B9" w:rsidP="001168B9">
      <w:pPr>
        <w:spacing w:before="24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30EACC91" w14:textId="77777777" w:rsidR="001168B9" w:rsidRPr="009A7E63" w:rsidRDefault="001168B9" w:rsidP="001168B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Postępowanie kwalifikacyjne przeprowadza Komisja Kwalifikacyjna powołana przez Kierownika Jednostki Dydaktycznej na wniosek Koordynatora ds. wymiany zagranicznej.</w:t>
      </w:r>
    </w:p>
    <w:p w14:paraId="3AB6B59C" w14:textId="77777777" w:rsidR="001168B9" w:rsidRPr="009A7E63" w:rsidRDefault="001168B9" w:rsidP="001168B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Komisja składa się z co najmniej trzech osób, przy czym jej przewodniczącym jest Koordynator ds. wymiany zagranicznej.</w:t>
      </w:r>
    </w:p>
    <w:p w14:paraId="0E6200D6" w14:textId="77777777" w:rsidR="001168B9" w:rsidRPr="009A7E63" w:rsidRDefault="001168B9" w:rsidP="001168B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W Komisji Kwalifikacyjnej zasiada przynajmniej jeden przedstawiciel samorządu studenckiego, przy czym nie może on równocześnie ubiegać się o stypendium zagraniczne.</w:t>
      </w:r>
    </w:p>
    <w:p w14:paraId="60C6B914" w14:textId="77777777" w:rsidR="001168B9" w:rsidRPr="009A7E63" w:rsidRDefault="001168B9" w:rsidP="001168B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Komisja może procedować w niepełnym składzie, przy czym wymagana jest obecność przedstawiciela studentów oraz sporządzenie dokumentacji procesu rekrutacji zawierającej podpisy wszystkich członków komisji.</w:t>
      </w:r>
    </w:p>
    <w:p w14:paraId="42B71BF7" w14:textId="77777777" w:rsidR="001168B9" w:rsidRPr="00DF1A33" w:rsidRDefault="001168B9" w:rsidP="001168B9">
      <w:pPr>
        <w:spacing w:before="24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05B8BB8F" w14:textId="77777777" w:rsidR="001168B9" w:rsidRPr="009A7E63" w:rsidRDefault="001168B9" w:rsidP="001168B9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Postępowanie kwalifikacyjne w zależności od liczby kandydatów jest jedno- lub dwuetapowe.</w:t>
      </w:r>
    </w:p>
    <w:p w14:paraId="1B0014D9" w14:textId="77777777" w:rsidR="001168B9" w:rsidRPr="009A7E63" w:rsidRDefault="001168B9" w:rsidP="001168B9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W przypadku postępowania dwuetapowego Komisja publicznie informuje o osobach zakwalifikowanych do drugiego etapu kwalifikacji.</w:t>
      </w:r>
    </w:p>
    <w:p w14:paraId="6D2C8FA3" w14:textId="77777777" w:rsidR="001168B9" w:rsidRPr="009A7E63" w:rsidRDefault="001168B9" w:rsidP="001168B9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>Komisja może zwrócić się do kandydata o złożenie dodatkowych informacji.</w:t>
      </w:r>
    </w:p>
    <w:p w14:paraId="618F5301" w14:textId="77777777" w:rsidR="001168B9" w:rsidRPr="009A7E63" w:rsidRDefault="001168B9" w:rsidP="001168B9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 xml:space="preserve">Postępowaniu kwalifikacyjnemu podlegają jedynie wnioski złożone terminowo i zawierające komplet dokumentów właściwych dla danego typu stypendium wraz z dokumentami określonymi w § </w:t>
      </w:r>
      <w:r>
        <w:rPr>
          <w:rFonts w:ascii="Arial" w:hAnsi="Arial" w:cs="Arial"/>
          <w:sz w:val="24"/>
          <w:szCs w:val="24"/>
        </w:rPr>
        <w:t>4</w:t>
      </w:r>
      <w:r w:rsidRPr="009A7E63">
        <w:rPr>
          <w:rFonts w:ascii="Arial" w:hAnsi="Arial" w:cs="Arial"/>
          <w:sz w:val="24"/>
          <w:szCs w:val="24"/>
        </w:rPr>
        <w:t>.</w:t>
      </w:r>
    </w:p>
    <w:p w14:paraId="527031B1" w14:textId="77777777" w:rsidR="001168B9" w:rsidRPr="00DF1A33" w:rsidRDefault="001168B9" w:rsidP="001168B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352F3575" w14:textId="77777777" w:rsidR="001168B9" w:rsidRPr="00DF1A33" w:rsidRDefault="001168B9" w:rsidP="001168B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F1A33">
        <w:rPr>
          <w:rFonts w:ascii="Arial" w:hAnsi="Arial" w:cs="Arial"/>
          <w:sz w:val="24"/>
          <w:szCs w:val="24"/>
        </w:rPr>
        <w:t>O wynikach postępowania kwalifikacyjnego Komisja informuje publicznie zamieszczając je na stronie internetowej Wydziału Zarządzania UW.</w:t>
      </w:r>
    </w:p>
    <w:p w14:paraId="6F22A164" w14:textId="77777777" w:rsidR="001168B9" w:rsidRPr="00DF1A33" w:rsidRDefault="001168B9" w:rsidP="001168B9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1E967C01" w14:textId="77777777" w:rsidR="001168B9" w:rsidRPr="009A7E63" w:rsidRDefault="001168B9" w:rsidP="001168B9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lastRenderedPageBreak/>
        <w:t xml:space="preserve">Od decyzji Komisji Kwalifikacyjnej studentowi przysługuje prawo odwołania się do Kierownika Jednostki Dydaktycznej Wydziału Zarządzania w terminie 7 dni od </w:t>
      </w:r>
      <w:r>
        <w:rPr>
          <w:rFonts w:ascii="Arial" w:hAnsi="Arial" w:cs="Arial"/>
          <w:sz w:val="24"/>
          <w:szCs w:val="24"/>
        </w:rPr>
        <w:t xml:space="preserve">zakończenia </w:t>
      </w:r>
      <w:r w:rsidRPr="009A7E63">
        <w:rPr>
          <w:rFonts w:ascii="Arial" w:hAnsi="Arial" w:cs="Arial"/>
          <w:sz w:val="24"/>
          <w:szCs w:val="24"/>
        </w:rPr>
        <w:t>postępowania kwalifikacyjnego</w:t>
      </w:r>
      <w:r>
        <w:rPr>
          <w:rFonts w:ascii="Arial" w:hAnsi="Arial" w:cs="Arial"/>
          <w:sz w:val="24"/>
          <w:szCs w:val="24"/>
        </w:rPr>
        <w:t xml:space="preserve"> i </w:t>
      </w:r>
      <w:r w:rsidRPr="009A7E63">
        <w:rPr>
          <w:rFonts w:ascii="Arial" w:hAnsi="Arial" w:cs="Arial"/>
          <w:sz w:val="24"/>
          <w:szCs w:val="24"/>
        </w:rPr>
        <w:t>ogłoszenia przez Komisję wyników</w:t>
      </w:r>
      <w:r>
        <w:rPr>
          <w:rFonts w:ascii="Arial" w:hAnsi="Arial" w:cs="Arial"/>
          <w:sz w:val="24"/>
          <w:szCs w:val="24"/>
        </w:rPr>
        <w:t>.</w:t>
      </w:r>
    </w:p>
    <w:p w14:paraId="0E2003D0" w14:textId="77777777" w:rsidR="001168B9" w:rsidRPr="009A7E63" w:rsidRDefault="001168B9" w:rsidP="001168B9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3">
        <w:rPr>
          <w:rFonts w:ascii="Arial" w:hAnsi="Arial" w:cs="Arial"/>
          <w:sz w:val="24"/>
          <w:szCs w:val="24"/>
        </w:rPr>
        <w:t xml:space="preserve">Od decyzji Kierownika Jednostki Dydaktycznej Wydziału Zarządzania przysługuje odwołanie do Rektora, którego postanowienie jest ostateczne. Odwołanie składa się za pośrednictwem Kierownika Jednostki Dydaktycznej Wydziału Zarządzania w terminie 14 dni od daty powiadomienia w formie pisemnej lub za pośrednictwem informatycznego systemu obsługi studiów. </w:t>
      </w:r>
    </w:p>
    <w:p w14:paraId="7D3F070B" w14:textId="77777777" w:rsidR="001168B9" w:rsidRPr="00DF1A33" w:rsidRDefault="001168B9" w:rsidP="001168B9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1A3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75FE31F2" w14:textId="77777777" w:rsidR="001168B9" w:rsidRPr="00DF1A33" w:rsidRDefault="001168B9" w:rsidP="001168B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F1A33">
        <w:rPr>
          <w:rFonts w:ascii="Arial" w:hAnsi="Arial" w:cs="Arial"/>
          <w:sz w:val="24"/>
          <w:szCs w:val="24"/>
        </w:rPr>
        <w:t>Wydział nie odpowiada za żadne zobowiązania, w tym finansowe, studentów, którzy biorą udział w postępowaniu kwalifikacyjnym, a dotyczące przygotowań i</w:t>
      </w:r>
      <w:r>
        <w:rPr>
          <w:rFonts w:ascii="Arial" w:hAnsi="Arial" w:cs="Arial"/>
          <w:sz w:val="24"/>
          <w:szCs w:val="24"/>
        </w:rPr>
        <w:t> </w:t>
      </w:r>
      <w:r w:rsidRPr="00DF1A33">
        <w:rPr>
          <w:rFonts w:ascii="Arial" w:hAnsi="Arial" w:cs="Arial"/>
          <w:sz w:val="24"/>
          <w:szCs w:val="24"/>
        </w:rPr>
        <w:t>ewentualnego wyjazdu na stypendium zagraniczne.</w:t>
      </w:r>
    </w:p>
    <w:p w14:paraId="2A823473" w14:textId="77777777" w:rsidR="001168B9" w:rsidRPr="009E6403" w:rsidRDefault="001168B9" w:rsidP="001168B9">
      <w:pPr>
        <w:jc w:val="right"/>
        <w:rPr>
          <w:rFonts w:ascii="Arial" w:hAnsi="Arial" w:cs="Arial"/>
          <w:sz w:val="20"/>
          <w:szCs w:val="20"/>
        </w:rPr>
      </w:pPr>
    </w:p>
    <w:p w14:paraId="28F4137E" w14:textId="77777777" w:rsidR="001168B9" w:rsidRDefault="001168B9" w:rsidP="001168B9">
      <w:pPr>
        <w:rPr>
          <w:sz w:val="18"/>
          <w:szCs w:val="18"/>
        </w:rPr>
      </w:pPr>
    </w:p>
    <w:p w14:paraId="3C3A11E6" w14:textId="41CE7890" w:rsidR="001168B9" w:rsidRPr="001168B9" w:rsidRDefault="001168B9" w:rsidP="001168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168B9" w:rsidRPr="001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973"/>
    <w:multiLevelType w:val="hybridMultilevel"/>
    <w:tmpl w:val="E4809FC6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61C"/>
    <w:multiLevelType w:val="multilevel"/>
    <w:tmpl w:val="D44E4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B825A6"/>
    <w:multiLevelType w:val="hybridMultilevel"/>
    <w:tmpl w:val="3774BB02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3636"/>
    <w:multiLevelType w:val="hybridMultilevel"/>
    <w:tmpl w:val="F572B508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05F0"/>
    <w:multiLevelType w:val="hybridMultilevel"/>
    <w:tmpl w:val="F7ECB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55D8B"/>
    <w:multiLevelType w:val="multilevel"/>
    <w:tmpl w:val="B164C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132DFC"/>
    <w:multiLevelType w:val="hybridMultilevel"/>
    <w:tmpl w:val="981AB318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3B17"/>
    <w:multiLevelType w:val="hybridMultilevel"/>
    <w:tmpl w:val="6D8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9"/>
    <w:rsid w:val="001168B9"/>
    <w:rsid w:val="005A4AC0"/>
    <w:rsid w:val="00B55EAB"/>
    <w:rsid w:val="00C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5CB"/>
  <w15:chartTrackingRefBased/>
  <w15:docId w15:val="{FA33A52C-0633-4705-B28B-D1E3D62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68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1168B9"/>
    <w:pPr>
      <w:spacing w:before="71"/>
      <w:ind w:left="238" w:right="1605"/>
      <w:jc w:val="center"/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168B9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168B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68B9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168B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4963</Characters>
  <Application>Microsoft Office Word</Application>
  <DocSecurity>0</DocSecurity>
  <Lines>41</Lines>
  <Paragraphs>11</Paragraphs>
  <ScaleCrop>false</ScaleCrop>
  <Company>Uniwersytet Warszawski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Łuczak</dc:creator>
  <cp:keywords/>
  <dc:description/>
  <cp:lastModifiedBy>Katarzyna Łuczak</cp:lastModifiedBy>
  <cp:revision>3</cp:revision>
  <dcterms:created xsi:type="dcterms:W3CDTF">2024-01-31T09:53:00Z</dcterms:created>
  <dcterms:modified xsi:type="dcterms:W3CDTF">2024-01-31T13:54:00Z</dcterms:modified>
</cp:coreProperties>
</file>