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3FC3" w14:textId="77777777" w:rsidR="009C4A13" w:rsidRDefault="00E60226">
      <w:pPr>
        <w:spacing w:after="0" w:line="276" w:lineRule="auto"/>
        <w:ind w:left="0" w:firstLine="0"/>
        <w:jc w:val="center"/>
        <w:rPr>
          <w:sz w:val="18"/>
          <w:szCs w:val="18"/>
        </w:rPr>
      </w:pPr>
      <w:r>
        <w:rPr>
          <w:sz w:val="18"/>
          <w:szCs w:val="18"/>
        </w:rPr>
        <w:t>Course description form (syllabus form) – for 1</w:t>
      </w:r>
      <w:r>
        <w:rPr>
          <w:sz w:val="18"/>
          <w:szCs w:val="18"/>
          <w:vertAlign w:val="superscript"/>
        </w:rPr>
        <w:t>st</w:t>
      </w:r>
      <w:r>
        <w:rPr>
          <w:sz w:val="18"/>
          <w:szCs w:val="18"/>
        </w:rPr>
        <w:t xml:space="preserve"> and 2</w:t>
      </w:r>
      <w:r>
        <w:rPr>
          <w:sz w:val="18"/>
          <w:szCs w:val="18"/>
          <w:vertAlign w:val="superscript"/>
        </w:rPr>
        <w:t>nd</w:t>
      </w:r>
      <w:r>
        <w:rPr>
          <w:sz w:val="18"/>
          <w:szCs w:val="18"/>
        </w:rPr>
        <w:t xml:space="preserve"> cycle studies</w:t>
      </w:r>
    </w:p>
    <w:p w14:paraId="77B7DAA0" w14:textId="77777777" w:rsidR="009C4A13" w:rsidRDefault="009C4A13">
      <w:pPr>
        <w:spacing w:after="0" w:line="276" w:lineRule="auto"/>
        <w:ind w:left="0" w:firstLine="0"/>
        <w:rPr>
          <w:sz w:val="18"/>
          <w:szCs w:val="18"/>
        </w:rPr>
      </w:pPr>
    </w:p>
    <w:p w14:paraId="634B3491" w14:textId="77777777" w:rsidR="009C4A13" w:rsidRDefault="00E60226">
      <w:pPr>
        <w:spacing w:after="0" w:line="276" w:lineRule="auto"/>
        <w:ind w:left="-5" w:firstLine="0"/>
        <w:rPr>
          <w:sz w:val="18"/>
          <w:szCs w:val="18"/>
        </w:rPr>
      </w:pPr>
      <w:r>
        <w:rPr>
          <w:b/>
          <w:sz w:val="18"/>
          <w:szCs w:val="18"/>
        </w:rPr>
        <w:t xml:space="preserve">A. General data </w:t>
      </w:r>
    </w:p>
    <w:tbl>
      <w:tblPr>
        <w:tblStyle w:val="a"/>
        <w:tblW w:w="9457" w:type="dxa"/>
        <w:tblInd w:w="-106" w:type="dxa"/>
        <w:tblLayout w:type="fixed"/>
        <w:tblLook w:val="0400" w:firstRow="0" w:lastRow="0" w:firstColumn="0" w:lastColumn="0" w:noHBand="0" w:noVBand="1"/>
      </w:tblPr>
      <w:tblGrid>
        <w:gridCol w:w="1463"/>
        <w:gridCol w:w="5271"/>
        <w:gridCol w:w="2723"/>
      </w:tblGrid>
      <w:tr w:rsidR="009C4A13" w14:paraId="5393996F"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572C9609" w14:textId="77777777" w:rsidR="009C4A13" w:rsidRDefault="00E60226">
            <w:pPr>
              <w:spacing w:after="0" w:line="276" w:lineRule="auto"/>
              <w:ind w:left="6" w:firstLine="0"/>
              <w:jc w:val="center"/>
              <w:rPr>
                <w:sz w:val="18"/>
                <w:szCs w:val="18"/>
              </w:rPr>
            </w:pPr>
            <w:r>
              <w:rPr>
                <w:b/>
                <w:sz w:val="18"/>
                <w:szCs w:val="18"/>
              </w:rPr>
              <w:t>Name of the field</w:t>
            </w:r>
          </w:p>
        </w:tc>
        <w:tc>
          <w:tcPr>
            <w:tcW w:w="2723" w:type="dxa"/>
            <w:tcBorders>
              <w:top w:val="single" w:sz="4" w:space="0" w:color="000000"/>
              <w:left w:val="single" w:sz="4" w:space="0" w:color="000000"/>
              <w:bottom w:val="single" w:sz="4" w:space="0" w:color="000000"/>
              <w:right w:val="single" w:sz="4" w:space="0" w:color="000000"/>
            </w:tcBorders>
          </w:tcPr>
          <w:p w14:paraId="6484BEAB" w14:textId="77777777" w:rsidR="009C4A13" w:rsidRDefault="00E60226">
            <w:pPr>
              <w:spacing w:after="0" w:line="276" w:lineRule="auto"/>
              <w:ind w:left="6" w:firstLine="0"/>
              <w:jc w:val="center"/>
              <w:rPr>
                <w:sz w:val="18"/>
                <w:szCs w:val="18"/>
              </w:rPr>
            </w:pPr>
            <w:r>
              <w:rPr>
                <w:b/>
                <w:sz w:val="18"/>
                <w:szCs w:val="18"/>
              </w:rPr>
              <w:t xml:space="preserve">Content </w:t>
            </w:r>
          </w:p>
        </w:tc>
      </w:tr>
      <w:tr w:rsidR="009C4A13" w14:paraId="15237059" w14:textId="77777777">
        <w:trPr>
          <w:trHeight w:val="218"/>
        </w:trPr>
        <w:tc>
          <w:tcPr>
            <w:tcW w:w="6734" w:type="dxa"/>
            <w:gridSpan w:val="2"/>
            <w:tcBorders>
              <w:top w:val="single" w:sz="4" w:space="0" w:color="000000"/>
              <w:left w:val="single" w:sz="4" w:space="0" w:color="000000"/>
              <w:bottom w:val="single" w:sz="4" w:space="0" w:color="000000"/>
              <w:right w:val="single" w:sz="4" w:space="0" w:color="000000"/>
            </w:tcBorders>
          </w:tcPr>
          <w:p w14:paraId="60722611" w14:textId="77777777" w:rsidR="009C4A13" w:rsidRDefault="00E60226">
            <w:pPr>
              <w:spacing w:after="0" w:line="276" w:lineRule="auto"/>
              <w:ind w:left="0" w:firstLine="0"/>
              <w:rPr>
                <w:sz w:val="18"/>
                <w:szCs w:val="18"/>
              </w:rPr>
            </w:pPr>
            <w:r>
              <w:rPr>
                <w:sz w:val="18"/>
                <w:szCs w:val="18"/>
              </w:rPr>
              <w:t>Course title</w:t>
            </w:r>
          </w:p>
        </w:tc>
        <w:tc>
          <w:tcPr>
            <w:tcW w:w="2723" w:type="dxa"/>
            <w:tcBorders>
              <w:top w:val="single" w:sz="4" w:space="0" w:color="000000"/>
              <w:left w:val="single" w:sz="4" w:space="0" w:color="000000"/>
              <w:bottom w:val="single" w:sz="4" w:space="0" w:color="000000"/>
              <w:right w:val="single" w:sz="4" w:space="0" w:color="000000"/>
            </w:tcBorders>
          </w:tcPr>
          <w:p w14:paraId="162B45DA" w14:textId="77777777" w:rsidR="009C4A13" w:rsidRDefault="00E60226">
            <w:pPr>
              <w:spacing w:after="0" w:line="276" w:lineRule="auto"/>
              <w:ind w:left="1" w:firstLine="0"/>
              <w:rPr>
                <w:sz w:val="18"/>
                <w:szCs w:val="18"/>
              </w:rPr>
            </w:pPr>
            <w:r>
              <w:rPr>
                <w:sz w:val="18"/>
                <w:szCs w:val="18"/>
              </w:rPr>
              <w:t>Algorithms in digital economy</w:t>
            </w:r>
          </w:p>
        </w:tc>
      </w:tr>
      <w:tr w:rsidR="009C4A13" w14:paraId="278F9BC9"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0B99C9FF" w14:textId="77777777" w:rsidR="009C4A13" w:rsidRDefault="00E60226">
            <w:pPr>
              <w:spacing w:after="0" w:line="276" w:lineRule="auto"/>
              <w:ind w:left="0" w:firstLine="0"/>
              <w:rPr>
                <w:sz w:val="18"/>
                <w:szCs w:val="18"/>
              </w:rPr>
            </w:pPr>
            <w:r>
              <w:rPr>
                <w:sz w:val="18"/>
                <w:szCs w:val="18"/>
              </w:rPr>
              <w:t>Organizational unit:</w:t>
            </w:r>
          </w:p>
        </w:tc>
        <w:tc>
          <w:tcPr>
            <w:tcW w:w="2723" w:type="dxa"/>
            <w:tcBorders>
              <w:top w:val="single" w:sz="4" w:space="0" w:color="000000"/>
              <w:left w:val="single" w:sz="4" w:space="0" w:color="000000"/>
              <w:bottom w:val="single" w:sz="4" w:space="0" w:color="000000"/>
              <w:right w:val="single" w:sz="4" w:space="0" w:color="000000"/>
            </w:tcBorders>
          </w:tcPr>
          <w:p w14:paraId="25E6EFF0" w14:textId="77777777" w:rsidR="009C4A13" w:rsidRDefault="00E60226">
            <w:pPr>
              <w:spacing w:after="0" w:line="276" w:lineRule="auto"/>
              <w:ind w:left="1" w:firstLine="0"/>
              <w:rPr>
                <w:sz w:val="18"/>
                <w:szCs w:val="18"/>
              </w:rPr>
            </w:pPr>
            <w:r>
              <w:rPr>
                <w:b/>
                <w:sz w:val="18"/>
                <w:szCs w:val="18"/>
              </w:rPr>
              <w:t>26000000</w:t>
            </w:r>
          </w:p>
        </w:tc>
      </w:tr>
      <w:tr w:rsidR="009C4A13" w14:paraId="6F1B716E" w14:textId="77777777">
        <w:trPr>
          <w:trHeight w:val="217"/>
        </w:trPr>
        <w:tc>
          <w:tcPr>
            <w:tcW w:w="6734" w:type="dxa"/>
            <w:gridSpan w:val="2"/>
            <w:tcBorders>
              <w:top w:val="single" w:sz="4" w:space="0" w:color="000000"/>
              <w:left w:val="single" w:sz="4" w:space="0" w:color="000000"/>
              <w:bottom w:val="single" w:sz="4" w:space="0" w:color="000000"/>
              <w:right w:val="single" w:sz="4" w:space="0" w:color="000000"/>
            </w:tcBorders>
          </w:tcPr>
          <w:p w14:paraId="4B584071" w14:textId="77777777" w:rsidR="009C4A13" w:rsidRDefault="00E60226">
            <w:pPr>
              <w:spacing w:after="0" w:line="276" w:lineRule="auto"/>
              <w:ind w:left="0" w:firstLine="0"/>
              <w:rPr>
                <w:sz w:val="18"/>
                <w:szCs w:val="18"/>
              </w:rPr>
            </w:pPr>
            <w:r>
              <w:rPr>
                <w:sz w:val="18"/>
                <w:szCs w:val="18"/>
              </w:rPr>
              <w:t>Organizational unit where the course is offered:</w:t>
            </w:r>
          </w:p>
        </w:tc>
        <w:tc>
          <w:tcPr>
            <w:tcW w:w="2723" w:type="dxa"/>
            <w:tcBorders>
              <w:top w:val="single" w:sz="4" w:space="0" w:color="000000"/>
              <w:left w:val="single" w:sz="4" w:space="0" w:color="000000"/>
              <w:bottom w:val="single" w:sz="4" w:space="0" w:color="000000"/>
              <w:right w:val="single" w:sz="4" w:space="0" w:color="000000"/>
            </w:tcBorders>
          </w:tcPr>
          <w:p w14:paraId="13AD0166" w14:textId="77777777" w:rsidR="009C4A13" w:rsidRDefault="00E60226">
            <w:pPr>
              <w:spacing w:after="0" w:line="276" w:lineRule="auto"/>
              <w:ind w:left="1" w:firstLine="0"/>
              <w:rPr>
                <w:sz w:val="18"/>
                <w:szCs w:val="18"/>
              </w:rPr>
            </w:pPr>
            <w:r>
              <w:rPr>
                <w:sz w:val="18"/>
                <w:szCs w:val="18"/>
              </w:rPr>
              <w:t xml:space="preserve"> </w:t>
            </w:r>
          </w:p>
        </w:tc>
      </w:tr>
      <w:tr w:rsidR="009C4A13" w14:paraId="26DB0BD0" w14:textId="77777777">
        <w:trPr>
          <w:trHeight w:val="214"/>
        </w:trPr>
        <w:tc>
          <w:tcPr>
            <w:tcW w:w="6734" w:type="dxa"/>
            <w:gridSpan w:val="2"/>
            <w:tcBorders>
              <w:top w:val="single" w:sz="4" w:space="0" w:color="000000"/>
              <w:left w:val="single" w:sz="4" w:space="0" w:color="000000"/>
              <w:bottom w:val="single" w:sz="4" w:space="0" w:color="000000"/>
              <w:right w:val="single" w:sz="4" w:space="0" w:color="000000"/>
            </w:tcBorders>
            <w:shd w:val="clear" w:color="auto" w:fill="CCCCCC"/>
          </w:tcPr>
          <w:p w14:paraId="0ADB7ED4" w14:textId="77777777" w:rsidR="009C4A13" w:rsidRDefault="00E60226">
            <w:pPr>
              <w:spacing w:after="0" w:line="276" w:lineRule="auto"/>
              <w:ind w:left="0" w:firstLine="0"/>
              <w:rPr>
                <w:sz w:val="18"/>
                <w:szCs w:val="18"/>
              </w:rPr>
            </w:pPr>
            <w:r>
              <w:rPr>
                <w:sz w:val="18"/>
                <w:szCs w:val="18"/>
              </w:rPr>
              <w:t>Course ID</w:t>
            </w:r>
          </w:p>
        </w:tc>
        <w:tc>
          <w:tcPr>
            <w:tcW w:w="2723" w:type="dxa"/>
            <w:tcBorders>
              <w:top w:val="single" w:sz="4" w:space="0" w:color="000000"/>
              <w:left w:val="single" w:sz="4" w:space="0" w:color="000000"/>
              <w:bottom w:val="single" w:sz="4" w:space="0" w:color="000000"/>
              <w:right w:val="single" w:sz="4" w:space="0" w:color="000000"/>
            </w:tcBorders>
            <w:shd w:val="clear" w:color="auto" w:fill="CCCCCC"/>
          </w:tcPr>
          <w:p w14:paraId="219D33DB" w14:textId="77777777" w:rsidR="009C4A13" w:rsidRDefault="00E60226">
            <w:pPr>
              <w:spacing w:after="0" w:line="276" w:lineRule="auto"/>
              <w:ind w:left="1" w:firstLine="0"/>
              <w:rPr>
                <w:sz w:val="18"/>
                <w:szCs w:val="18"/>
              </w:rPr>
            </w:pPr>
            <w:r>
              <w:rPr>
                <w:sz w:val="18"/>
                <w:szCs w:val="18"/>
              </w:rPr>
              <w:t xml:space="preserve"> </w:t>
            </w:r>
          </w:p>
        </w:tc>
      </w:tr>
      <w:tr w:rsidR="009C4A13" w14:paraId="07618F2C" w14:textId="77777777">
        <w:trPr>
          <w:trHeight w:val="220"/>
        </w:trPr>
        <w:tc>
          <w:tcPr>
            <w:tcW w:w="6734" w:type="dxa"/>
            <w:gridSpan w:val="2"/>
            <w:tcBorders>
              <w:top w:val="single" w:sz="4" w:space="0" w:color="000000"/>
              <w:left w:val="single" w:sz="4" w:space="0" w:color="000000"/>
              <w:bottom w:val="single" w:sz="4" w:space="0" w:color="000000"/>
              <w:right w:val="single" w:sz="4" w:space="0" w:color="000000"/>
            </w:tcBorders>
          </w:tcPr>
          <w:p w14:paraId="3C60E754" w14:textId="77777777" w:rsidR="009C4A13" w:rsidRDefault="00E60226">
            <w:pPr>
              <w:spacing w:after="0" w:line="276" w:lineRule="auto"/>
              <w:ind w:left="0" w:firstLine="0"/>
              <w:rPr>
                <w:sz w:val="18"/>
                <w:szCs w:val="18"/>
              </w:rPr>
            </w:pPr>
            <w:r>
              <w:rPr>
                <w:sz w:val="18"/>
                <w:szCs w:val="18"/>
              </w:rPr>
              <w:t>Erasmus code / ISCED</w:t>
            </w:r>
          </w:p>
        </w:tc>
        <w:tc>
          <w:tcPr>
            <w:tcW w:w="2723" w:type="dxa"/>
            <w:tcBorders>
              <w:top w:val="single" w:sz="4" w:space="0" w:color="000000"/>
              <w:left w:val="single" w:sz="4" w:space="0" w:color="000000"/>
              <w:bottom w:val="single" w:sz="4" w:space="0" w:color="000000"/>
              <w:right w:val="single" w:sz="4" w:space="0" w:color="000000"/>
            </w:tcBorders>
          </w:tcPr>
          <w:p w14:paraId="6C976744" w14:textId="77777777" w:rsidR="009C4A13" w:rsidRDefault="00E60226">
            <w:pPr>
              <w:spacing w:after="0" w:line="276" w:lineRule="auto"/>
              <w:ind w:left="1" w:firstLine="0"/>
              <w:rPr>
                <w:sz w:val="18"/>
                <w:szCs w:val="18"/>
              </w:rPr>
            </w:pPr>
            <w:r>
              <w:rPr>
                <w:b/>
                <w:sz w:val="18"/>
                <w:szCs w:val="18"/>
              </w:rPr>
              <w:t xml:space="preserve"> </w:t>
            </w:r>
            <w:r>
              <w:rPr>
                <w:b/>
                <w:sz w:val="18"/>
                <w:szCs w:val="18"/>
              </w:rPr>
              <w:t>04000</w:t>
            </w:r>
          </w:p>
        </w:tc>
      </w:tr>
      <w:tr w:rsidR="009C4A13" w14:paraId="5AB3AE8D" w14:textId="77777777">
        <w:trPr>
          <w:trHeight w:val="215"/>
        </w:trPr>
        <w:tc>
          <w:tcPr>
            <w:tcW w:w="6734" w:type="dxa"/>
            <w:gridSpan w:val="2"/>
            <w:tcBorders>
              <w:top w:val="single" w:sz="4" w:space="0" w:color="000000"/>
              <w:left w:val="single" w:sz="4" w:space="0" w:color="000000"/>
              <w:bottom w:val="single" w:sz="4" w:space="0" w:color="000000"/>
              <w:right w:val="single" w:sz="4" w:space="0" w:color="000000"/>
            </w:tcBorders>
            <w:shd w:val="clear" w:color="auto" w:fill="CCCCCC"/>
          </w:tcPr>
          <w:p w14:paraId="44BE3B03" w14:textId="77777777" w:rsidR="009C4A13" w:rsidRDefault="00E60226">
            <w:pPr>
              <w:spacing w:after="0" w:line="276" w:lineRule="auto"/>
              <w:ind w:left="0" w:firstLine="0"/>
              <w:rPr>
                <w:sz w:val="18"/>
                <w:szCs w:val="18"/>
              </w:rPr>
            </w:pPr>
            <w:r>
              <w:rPr>
                <w:sz w:val="18"/>
                <w:szCs w:val="18"/>
              </w:rPr>
              <w:t>Course groups</w:t>
            </w:r>
          </w:p>
        </w:tc>
        <w:tc>
          <w:tcPr>
            <w:tcW w:w="2723" w:type="dxa"/>
            <w:tcBorders>
              <w:top w:val="single" w:sz="4" w:space="0" w:color="000000"/>
              <w:left w:val="single" w:sz="4" w:space="0" w:color="000000"/>
              <w:bottom w:val="single" w:sz="4" w:space="0" w:color="000000"/>
              <w:right w:val="single" w:sz="4" w:space="0" w:color="000000"/>
            </w:tcBorders>
            <w:shd w:val="clear" w:color="auto" w:fill="CCCCCC"/>
          </w:tcPr>
          <w:p w14:paraId="50EACC7D" w14:textId="77777777" w:rsidR="009C4A13" w:rsidRDefault="00E60226">
            <w:pPr>
              <w:spacing w:after="0" w:line="276" w:lineRule="auto"/>
              <w:ind w:left="1" w:firstLine="0"/>
              <w:rPr>
                <w:sz w:val="18"/>
                <w:szCs w:val="18"/>
              </w:rPr>
            </w:pPr>
            <w:r>
              <w:rPr>
                <w:sz w:val="18"/>
                <w:szCs w:val="18"/>
              </w:rPr>
              <w:t xml:space="preserve"> </w:t>
            </w:r>
          </w:p>
        </w:tc>
      </w:tr>
      <w:tr w:rsidR="009C4A13" w14:paraId="1F2E6A8E" w14:textId="77777777">
        <w:trPr>
          <w:trHeight w:val="217"/>
        </w:trPr>
        <w:tc>
          <w:tcPr>
            <w:tcW w:w="6734" w:type="dxa"/>
            <w:gridSpan w:val="2"/>
            <w:tcBorders>
              <w:top w:val="single" w:sz="4" w:space="0" w:color="000000"/>
              <w:left w:val="single" w:sz="4" w:space="0" w:color="000000"/>
              <w:bottom w:val="single" w:sz="4" w:space="0" w:color="000000"/>
              <w:right w:val="single" w:sz="4" w:space="0" w:color="000000"/>
            </w:tcBorders>
          </w:tcPr>
          <w:p w14:paraId="3A3C3A94" w14:textId="77777777" w:rsidR="009C4A13" w:rsidRDefault="00E60226">
            <w:pPr>
              <w:spacing w:after="0" w:line="276" w:lineRule="auto"/>
              <w:ind w:left="0" w:firstLine="0"/>
              <w:rPr>
                <w:sz w:val="18"/>
                <w:szCs w:val="18"/>
              </w:rPr>
            </w:pPr>
            <w:r>
              <w:rPr>
                <w:sz w:val="18"/>
                <w:szCs w:val="18"/>
              </w:rPr>
              <w:t xml:space="preserve">Period when the course is offered </w:t>
            </w:r>
          </w:p>
        </w:tc>
        <w:tc>
          <w:tcPr>
            <w:tcW w:w="2723" w:type="dxa"/>
            <w:tcBorders>
              <w:top w:val="single" w:sz="4" w:space="0" w:color="000000"/>
              <w:left w:val="single" w:sz="4" w:space="0" w:color="000000"/>
              <w:bottom w:val="single" w:sz="4" w:space="0" w:color="000000"/>
              <w:right w:val="single" w:sz="4" w:space="0" w:color="000000"/>
            </w:tcBorders>
          </w:tcPr>
          <w:p w14:paraId="33A01410" w14:textId="77777777" w:rsidR="009C4A13" w:rsidRDefault="00E60226">
            <w:pPr>
              <w:spacing w:after="0" w:line="276" w:lineRule="auto"/>
              <w:ind w:left="1" w:firstLine="0"/>
              <w:rPr>
                <w:sz w:val="18"/>
                <w:szCs w:val="18"/>
              </w:rPr>
            </w:pPr>
            <w:r>
              <w:rPr>
                <w:sz w:val="18"/>
                <w:szCs w:val="18"/>
              </w:rPr>
              <w:t>winter semester 2024/2025</w:t>
            </w:r>
          </w:p>
        </w:tc>
      </w:tr>
      <w:tr w:rsidR="009C4A13" w14:paraId="4EB851EF"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52BA7AAA" w14:textId="77777777" w:rsidR="009C4A13" w:rsidRDefault="00E60226">
            <w:pPr>
              <w:spacing w:after="0" w:line="276" w:lineRule="auto"/>
              <w:ind w:left="0" w:firstLine="0"/>
              <w:rPr>
                <w:sz w:val="18"/>
                <w:szCs w:val="18"/>
              </w:rPr>
            </w:pPr>
            <w:r>
              <w:rPr>
                <w:sz w:val="18"/>
                <w:szCs w:val="18"/>
              </w:rPr>
              <w:t>Short description</w:t>
            </w:r>
          </w:p>
        </w:tc>
        <w:tc>
          <w:tcPr>
            <w:tcW w:w="2723" w:type="dxa"/>
            <w:tcBorders>
              <w:top w:val="single" w:sz="4" w:space="0" w:color="000000"/>
              <w:left w:val="single" w:sz="4" w:space="0" w:color="000000"/>
              <w:bottom w:val="single" w:sz="4" w:space="0" w:color="000000"/>
              <w:right w:val="single" w:sz="4" w:space="0" w:color="000000"/>
            </w:tcBorders>
          </w:tcPr>
          <w:p w14:paraId="5700A49F" w14:textId="77777777" w:rsidR="009C4A13" w:rsidRDefault="00E60226">
            <w:pPr>
              <w:spacing w:after="0" w:line="276" w:lineRule="auto"/>
              <w:ind w:left="1" w:firstLine="0"/>
              <w:rPr>
                <w:sz w:val="18"/>
                <w:szCs w:val="18"/>
              </w:rPr>
            </w:pPr>
            <w:r>
              <w:rPr>
                <w:sz w:val="18"/>
                <w:szCs w:val="18"/>
              </w:rPr>
              <w:t xml:space="preserve">The </w:t>
            </w:r>
            <w:proofErr w:type="spellStart"/>
            <w:r>
              <w:rPr>
                <w:sz w:val="18"/>
                <w:szCs w:val="18"/>
              </w:rPr>
              <w:t>conversatory</w:t>
            </w:r>
            <w:proofErr w:type="spellEnd"/>
            <w:r>
              <w:rPr>
                <w:sz w:val="18"/>
                <w:szCs w:val="18"/>
              </w:rPr>
              <w:t xml:space="preserve"> is focused on the topic of the algorithms and the role they play in the contemporary economy and society. The aim of this class is to discuss the regulatory challenges raised by the algorithms and the solutions which are adopted in law (wi</w:t>
            </w:r>
            <w:r>
              <w:rPr>
                <w:sz w:val="18"/>
                <w:szCs w:val="18"/>
              </w:rPr>
              <w:t xml:space="preserve">th the special focus on European Union law) in order to face these challenges. The topics discussed in the class include, e.g., algorithmic bias, the provisions concerning automated decision-making in the area of data protection law, and consumers’ rights </w:t>
            </w:r>
            <w:r>
              <w:rPr>
                <w:sz w:val="18"/>
                <w:szCs w:val="18"/>
              </w:rPr>
              <w:t>referring to price differentiation. The regulatory aspects will be discussed in relation to the particular examples of the implementation of algorithms in the economic context (e.g. content filtering in social media) and in the public sector (e.g. algorith</w:t>
            </w:r>
            <w:r>
              <w:rPr>
                <w:sz w:val="18"/>
                <w:szCs w:val="18"/>
              </w:rPr>
              <w:t>ms implemented in the judiciary and in law enforcement). This course is important for better understanding of business transactions in dynamically changing digital economy.</w:t>
            </w:r>
          </w:p>
        </w:tc>
      </w:tr>
      <w:tr w:rsidR="009C4A13" w14:paraId="6BF11FCF"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102C266D" w14:textId="77777777" w:rsidR="009C4A13" w:rsidRDefault="00E60226">
            <w:pPr>
              <w:spacing w:after="0" w:line="276" w:lineRule="auto"/>
              <w:ind w:left="0" w:firstLine="0"/>
              <w:rPr>
                <w:sz w:val="18"/>
                <w:szCs w:val="18"/>
              </w:rPr>
            </w:pPr>
            <w:r>
              <w:rPr>
                <w:sz w:val="18"/>
                <w:szCs w:val="18"/>
              </w:rPr>
              <w:t>Type of course:</w:t>
            </w:r>
          </w:p>
        </w:tc>
        <w:tc>
          <w:tcPr>
            <w:tcW w:w="2723" w:type="dxa"/>
            <w:tcBorders>
              <w:top w:val="single" w:sz="4" w:space="0" w:color="000000"/>
              <w:left w:val="single" w:sz="4" w:space="0" w:color="000000"/>
              <w:bottom w:val="single" w:sz="4" w:space="0" w:color="000000"/>
              <w:right w:val="single" w:sz="4" w:space="0" w:color="000000"/>
            </w:tcBorders>
          </w:tcPr>
          <w:p w14:paraId="08CAECF5" w14:textId="77777777" w:rsidR="009C4A13" w:rsidRDefault="00E60226">
            <w:pPr>
              <w:spacing w:after="0" w:line="276" w:lineRule="auto"/>
              <w:ind w:left="1" w:firstLine="0"/>
              <w:rPr>
                <w:sz w:val="18"/>
                <w:szCs w:val="18"/>
              </w:rPr>
            </w:pPr>
            <w:r>
              <w:rPr>
                <w:sz w:val="18"/>
                <w:szCs w:val="18"/>
              </w:rPr>
              <w:t>Seminar (14 hours)</w:t>
            </w:r>
          </w:p>
        </w:tc>
      </w:tr>
      <w:tr w:rsidR="009C4A13" w14:paraId="299163BB" w14:textId="77777777">
        <w:trPr>
          <w:trHeight w:val="218"/>
        </w:trPr>
        <w:tc>
          <w:tcPr>
            <w:tcW w:w="6734" w:type="dxa"/>
            <w:gridSpan w:val="2"/>
            <w:tcBorders>
              <w:top w:val="single" w:sz="4" w:space="0" w:color="000000"/>
              <w:left w:val="single" w:sz="4" w:space="0" w:color="000000"/>
              <w:bottom w:val="single" w:sz="4" w:space="0" w:color="000000"/>
              <w:right w:val="single" w:sz="4" w:space="0" w:color="000000"/>
            </w:tcBorders>
          </w:tcPr>
          <w:p w14:paraId="1C5E39DE" w14:textId="77777777" w:rsidR="009C4A13" w:rsidRDefault="00E60226">
            <w:pPr>
              <w:spacing w:after="0" w:line="276" w:lineRule="auto"/>
              <w:ind w:left="0" w:firstLine="0"/>
              <w:rPr>
                <w:sz w:val="18"/>
                <w:szCs w:val="18"/>
              </w:rPr>
            </w:pPr>
            <w:r>
              <w:rPr>
                <w:sz w:val="18"/>
                <w:szCs w:val="18"/>
              </w:rPr>
              <w:t>Full description</w:t>
            </w:r>
          </w:p>
        </w:tc>
        <w:tc>
          <w:tcPr>
            <w:tcW w:w="2723" w:type="dxa"/>
            <w:tcBorders>
              <w:top w:val="single" w:sz="4" w:space="0" w:color="000000"/>
              <w:left w:val="single" w:sz="4" w:space="0" w:color="000000"/>
              <w:bottom w:val="single" w:sz="4" w:space="0" w:color="000000"/>
              <w:right w:val="single" w:sz="4" w:space="0" w:color="000000"/>
            </w:tcBorders>
          </w:tcPr>
          <w:p w14:paraId="65DEC241" w14:textId="77777777" w:rsidR="009C4A13" w:rsidRDefault="00E60226">
            <w:pPr>
              <w:jc w:val="both"/>
              <w:rPr>
                <w:sz w:val="18"/>
                <w:szCs w:val="18"/>
              </w:rPr>
            </w:pPr>
            <w:r>
              <w:rPr>
                <w:sz w:val="18"/>
                <w:szCs w:val="18"/>
              </w:rPr>
              <w:t xml:space="preserve"> The </w:t>
            </w:r>
            <w:proofErr w:type="spellStart"/>
            <w:r>
              <w:rPr>
                <w:sz w:val="18"/>
                <w:szCs w:val="18"/>
              </w:rPr>
              <w:t>conversatory</w:t>
            </w:r>
            <w:proofErr w:type="spellEnd"/>
            <w:r>
              <w:rPr>
                <w:sz w:val="18"/>
                <w:szCs w:val="18"/>
              </w:rPr>
              <w:t xml:space="preserve"> is focused on the topic of the algorithms and the role they play in the contemporary economy and society. The aim of this class is to discuss the regulatory challenges raised by the algorithms and the solutions which are adopted in law (w</w:t>
            </w:r>
            <w:r>
              <w:rPr>
                <w:sz w:val="18"/>
                <w:szCs w:val="18"/>
              </w:rPr>
              <w:t xml:space="preserve">ith the special focus on European Union law) in order to face these challenges. Each of the seven meetings will be focused on specific topic related to the </w:t>
            </w:r>
            <w:r>
              <w:rPr>
                <w:sz w:val="18"/>
                <w:szCs w:val="18"/>
              </w:rPr>
              <w:lastRenderedPageBreak/>
              <w:t>algorithms’ regulation, mostly – but not only – in EU law.</w:t>
            </w:r>
          </w:p>
          <w:p w14:paraId="2DCF11D4" w14:textId="77777777" w:rsidR="009C4A13" w:rsidRDefault="009C4A13">
            <w:pPr>
              <w:jc w:val="both"/>
              <w:rPr>
                <w:sz w:val="18"/>
                <w:szCs w:val="18"/>
              </w:rPr>
            </w:pPr>
          </w:p>
          <w:p w14:paraId="7BEBC02A" w14:textId="77777777" w:rsidR="009C4A13" w:rsidRDefault="00E60226">
            <w:pPr>
              <w:jc w:val="both"/>
              <w:rPr>
                <w:sz w:val="18"/>
                <w:szCs w:val="18"/>
              </w:rPr>
            </w:pPr>
            <w:r>
              <w:rPr>
                <w:sz w:val="18"/>
                <w:szCs w:val="18"/>
              </w:rPr>
              <w:t>1. Introduction: Regulatory challenges r</w:t>
            </w:r>
            <w:r>
              <w:rPr>
                <w:sz w:val="18"/>
                <w:szCs w:val="18"/>
              </w:rPr>
              <w:t>aised by algorithms</w:t>
            </w:r>
          </w:p>
          <w:p w14:paraId="1E37F668" w14:textId="77777777" w:rsidR="009C4A13" w:rsidRDefault="009C4A13">
            <w:pPr>
              <w:jc w:val="both"/>
              <w:rPr>
                <w:sz w:val="18"/>
                <w:szCs w:val="18"/>
              </w:rPr>
            </w:pPr>
          </w:p>
          <w:p w14:paraId="63F4C407" w14:textId="77777777" w:rsidR="009C4A13" w:rsidRDefault="00E60226">
            <w:pPr>
              <w:jc w:val="both"/>
              <w:rPr>
                <w:sz w:val="18"/>
                <w:szCs w:val="18"/>
              </w:rPr>
            </w:pPr>
            <w:r>
              <w:rPr>
                <w:sz w:val="18"/>
                <w:szCs w:val="18"/>
              </w:rPr>
              <w:t xml:space="preserve">- the introduction to the types of legal sources which will be </w:t>
            </w:r>
            <w:proofErr w:type="spellStart"/>
            <w:r>
              <w:rPr>
                <w:sz w:val="18"/>
                <w:szCs w:val="18"/>
              </w:rPr>
              <w:t>analysed</w:t>
            </w:r>
            <w:proofErr w:type="spellEnd"/>
            <w:r>
              <w:rPr>
                <w:sz w:val="18"/>
                <w:szCs w:val="18"/>
              </w:rPr>
              <w:t xml:space="preserve"> during the classes (mostly EU law);</w:t>
            </w:r>
          </w:p>
          <w:p w14:paraId="40112EFD" w14:textId="77777777" w:rsidR="009C4A13" w:rsidRDefault="00E60226">
            <w:pPr>
              <w:jc w:val="both"/>
              <w:rPr>
                <w:sz w:val="18"/>
                <w:szCs w:val="18"/>
              </w:rPr>
            </w:pPr>
            <w:r>
              <w:rPr>
                <w:sz w:val="18"/>
                <w:szCs w:val="18"/>
              </w:rPr>
              <w:t>- the examples of the algorithms’ implementation in public and private sector;</w:t>
            </w:r>
          </w:p>
          <w:p w14:paraId="6E446FB5" w14:textId="77777777" w:rsidR="009C4A13" w:rsidRDefault="00E60226">
            <w:pPr>
              <w:jc w:val="both"/>
              <w:rPr>
                <w:sz w:val="18"/>
                <w:szCs w:val="18"/>
              </w:rPr>
            </w:pPr>
            <w:r>
              <w:rPr>
                <w:sz w:val="18"/>
                <w:szCs w:val="18"/>
              </w:rPr>
              <w:t>- the catalogue of the regulatory challenges rel</w:t>
            </w:r>
            <w:r>
              <w:rPr>
                <w:sz w:val="18"/>
                <w:szCs w:val="18"/>
              </w:rPr>
              <w:t>ated to the algorithms, e.g. lack of transparency, potential discrimination;</w:t>
            </w:r>
          </w:p>
          <w:p w14:paraId="527E5DC0" w14:textId="77777777" w:rsidR="009C4A13" w:rsidRDefault="00E60226">
            <w:pPr>
              <w:jc w:val="both"/>
              <w:rPr>
                <w:sz w:val="18"/>
                <w:szCs w:val="18"/>
              </w:rPr>
            </w:pPr>
            <w:r>
              <w:rPr>
                <w:sz w:val="18"/>
                <w:szCs w:val="18"/>
              </w:rPr>
              <w:t>- the challenges raised by the algorithms to law.</w:t>
            </w:r>
          </w:p>
          <w:p w14:paraId="54DF7746" w14:textId="77777777" w:rsidR="009C4A13" w:rsidRDefault="009C4A13">
            <w:pPr>
              <w:jc w:val="both"/>
              <w:rPr>
                <w:sz w:val="18"/>
                <w:szCs w:val="18"/>
              </w:rPr>
            </w:pPr>
          </w:p>
          <w:p w14:paraId="1BEFA12F" w14:textId="77777777" w:rsidR="009C4A13" w:rsidRDefault="00E60226">
            <w:pPr>
              <w:jc w:val="both"/>
              <w:rPr>
                <w:sz w:val="18"/>
                <w:szCs w:val="18"/>
              </w:rPr>
            </w:pPr>
            <w:r>
              <w:rPr>
                <w:sz w:val="18"/>
                <w:szCs w:val="18"/>
              </w:rPr>
              <w:t xml:space="preserve">2. Data protection law and automated decision making </w:t>
            </w:r>
          </w:p>
          <w:p w14:paraId="53073900" w14:textId="77777777" w:rsidR="009C4A13" w:rsidRDefault="009C4A13">
            <w:pPr>
              <w:jc w:val="both"/>
              <w:rPr>
                <w:sz w:val="18"/>
                <w:szCs w:val="18"/>
              </w:rPr>
            </w:pPr>
          </w:p>
          <w:p w14:paraId="5722A64A" w14:textId="77777777" w:rsidR="009C4A13" w:rsidRDefault="00E60226">
            <w:pPr>
              <w:jc w:val="both"/>
              <w:rPr>
                <w:sz w:val="18"/>
                <w:szCs w:val="18"/>
              </w:rPr>
            </w:pPr>
            <w:r>
              <w:rPr>
                <w:sz w:val="18"/>
                <w:szCs w:val="18"/>
              </w:rPr>
              <w:t>- the analysis of arts 13-15 and 22 of the General Data Protection Regula</w:t>
            </w:r>
            <w:r>
              <w:rPr>
                <w:sz w:val="18"/>
                <w:szCs w:val="18"/>
              </w:rPr>
              <w:t>tion;</w:t>
            </w:r>
          </w:p>
          <w:p w14:paraId="6752574C" w14:textId="77777777" w:rsidR="009C4A13" w:rsidRDefault="00E60226">
            <w:pPr>
              <w:jc w:val="both"/>
              <w:rPr>
                <w:sz w:val="18"/>
                <w:szCs w:val="18"/>
              </w:rPr>
            </w:pPr>
            <w:r>
              <w:rPr>
                <w:sz w:val="18"/>
                <w:szCs w:val="18"/>
              </w:rPr>
              <w:t>- the obligation to conduct data protection impact assessment (examples: the EU and the US).</w:t>
            </w:r>
          </w:p>
          <w:p w14:paraId="5CEBE675" w14:textId="77777777" w:rsidR="009C4A13" w:rsidRDefault="009C4A13">
            <w:pPr>
              <w:jc w:val="both"/>
              <w:rPr>
                <w:sz w:val="18"/>
                <w:szCs w:val="18"/>
              </w:rPr>
            </w:pPr>
          </w:p>
          <w:p w14:paraId="60F50D43" w14:textId="77777777" w:rsidR="009C4A13" w:rsidRDefault="00E60226">
            <w:pPr>
              <w:jc w:val="both"/>
              <w:rPr>
                <w:sz w:val="18"/>
                <w:szCs w:val="18"/>
              </w:rPr>
            </w:pPr>
            <w:r>
              <w:rPr>
                <w:sz w:val="18"/>
                <w:szCs w:val="18"/>
              </w:rPr>
              <w:t>3. Algorithms and citizens: algorithm as public information</w:t>
            </w:r>
          </w:p>
          <w:p w14:paraId="340ABFB9" w14:textId="77777777" w:rsidR="009C4A13" w:rsidRDefault="009C4A13">
            <w:pPr>
              <w:jc w:val="both"/>
              <w:rPr>
                <w:sz w:val="18"/>
                <w:szCs w:val="18"/>
              </w:rPr>
            </w:pPr>
          </w:p>
          <w:p w14:paraId="1B69E3C4" w14:textId="77777777" w:rsidR="009C4A13" w:rsidRDefault="00E60226">
            <w:pPr>
              <w:jc w:val="both"/>
              <w:rPr>
                <w:sz w:val="18"/>
                <w:szCs w:val="18"/>
              </w:rPr>
            </w:pPr>
            <w:r>
              <w:rPr>
                <w:sz w:val="18"/>
                <w:szCs w:val="18"/>
              </w:rPr>
              <w:t xml:space="preserve">- approaching algorithms as public information on the examples drawn from Polish case law and in the context of European law; </w:t>
            </w:r>
          </w:p>
          <w:p w14:paraId="48539B96" w14:textId="77777777" w:rsidR="009C4A13" w:rsidRDefault="00E60226">
            <w:pPr>
              <w:jc w:val="both"/>
              <w:rPr>
                <w:sz w:val="18"/>
                <w:szCs w:val="18"/>
              </w:rPr>
            </w:pPr>
            <w:r>
              <w:rPr>
                <w:sz w:val="18"/>
                <w:szCs w:val="18"/>
              </w:rPr>
              <w:t>- problems related to approaching algorithms as public information – analysis of the examples drawn from the US’s case law.</w:t>
            </w:r>
          </w:p>
          <w:p w14:paraId="4A84AAF9" w14:textId="77777777" w:rsidR="009C4A13" w:rsidRDefault="009C4A13">
            <w:pPr>
              <w:jc w:val="both"/>
              <w:rPr>
                <w:sz w:val="18"/>
                <w:szCs w:val="18"/>
              </w:rPr>
            </w:pPr>
          </w:p>
          <w:p w14:paraId="5E9FF85C" w14:textId="77777777" w:rsidR="009C4A13" w:rsidRDefault="00E60226">
            <w:pPr>
              <w:jc w:val="both"/>
              <w:rPr>
                <w:sz w:val="18"/>
                <w:szCs w:val="18"/>
              </w:rPr>
            </w:pPr>
            <w:r>
              <w:rPr>
                <w:sz w:val="18"/>
                <w:szCs w:val="18"/>
              </w:rPr>
              <w:t>4. Algorithms and copyrights protection: content moderation and content filtering</w:t>
            </w:r>
          </w:p>
          <w:p w14:paraId="3A07BC76" w14:textId="77777777" w:rsidR="009C4A13" w:rsidRDefault="009C4A13">
            <w:pPr>
              <w:jc w:val="both"/>
              <w:rPr>
                <w:sz w:val="18"/>
                <w:szCs w:val="18"/>
              </w:rPr>
            </w:pPr>
          </w:p>
          <w:p w14:paraId="55D5C8F1" w14:textId="77777777" w:rsidR="009C4A13" w:rsidRDefault="00E60226">
            <w:pPr>
              <w:jc w:val="both"/>
              <w:rPr>
                <w:sz w:val="18"/>
                <w:szCs w:val="18"/>
              </w:rPr>
            </w:pPr>
            <w:r>
              <w:rPr>
                <w:sz w:val="18"/>
                <w:szCs w:val="18"/>
              </w:rPr>
              <w:t>- the analysis of art 17 of directive 2019/790 in the context of the CJEU’s case law on content filtering;</w:t>
            </w:r>
          </w:p>
          <w:p w14:paraId="058AA9BC" w14:textId="77777777" w:rsidR="009C4A13" w:rsidRDefault="00E60226">
            <w:pPr>
              <w:jc w:val="both"/>
              <w:rPr>
                <w:sz w:val="18"/>
                <w:szCs w:val="18"/>
              </w:rPr>
            </w:pPr>
            <w:r>
              <w:rPr>
                <w:sz w:val="18"/>
                <w:szCs w:val="18"/>
              </w:rPr>
              <w:t>- the role of algorithmic solutions and platforms’ role in shaping</w:t>
            </w:r>
            <w:r>
              <w:rPr>
                <w:sz w:val="18"/>
                <w:szCs w:val="18"/>
              </w:rPr>
              <w:t xml:space="preserve"> of the public debate.</w:t>
            </w:r>
          </w:p>
          <w:p w14:paraId="339E3F27" w14:textId="77777777" w:rsidR="009C4A13" w:rsidRDefault="009C4A13">
            <w:pPr>
              <w:jc w:val="both"/>
              <w:rPr>
                <w:sz w:val="18"/>
                <w:szCs w:val="18"/>
              </w:rPr>
            </w:pPr>
          </w:p>
          <w:p w14:paraId="58E99B4D" w14:textId="77777777" w:rsidR="009C4A13" w:rsidRDefault="00E60226">
            <w:pPr>
              <w:jc w:val="both"/>
              <w:rPr>
                <w:sz w:val="18"/>
                <w:szCs w:val="18"/>
              </w:rPr>
            </w:pPr>
            <w:r>
              <w:rPr>
                <w:sz w:val="18"/>
                <w:szCs w:val="18"/>
              </w:rPr>
              <w:t>5. Algorithms and consumers: consumer rights and competition law</w:t>
            </w:r>
          </w:p>
          <w:p w14:paraId="14F7B48A" w14:textId="77777777" w:rsidR="009C4A13" w:rsidRDefault="009C4A13">
            <w:pPr>
              <w:jc w:val="both"/>
              <w:rPr>
                <w:sz w:val="18"/>
                <w:szCs w:val="18"/>
              </w:rPr>
            </w:pPr>
          </w:p>
          <w:p w14:paraId="7DD5C442" w14:textId="77777777" w:rsidR="009C4A13" w:rsidRDefault="00E60226">
            <w:pPr>
              <w:jc w:val="both"/>
              <w:rPr>
                <w:sz w:val="18"/>
                <w:szCs w:val="18"/>
              </w:rPr>
            </w:pPr>
            <w:r>
              <w:rPr>
                <w:sz w:val="18"/>
                <w:szCs w:val="18"/>
              </w:rPr>
              <w:t xml:space="preserve">- </w:t>
            </w:r>
            <w:proofErr w:type="spellStart"/>
            <w:r>
              <w:rPr>
                <w:sz w:val="18"/>
                <w:szCs w:val="18"/>
              </w:rPr>
              <w:t>geoblocking</w:t>
            </w:r>
            <w:proofErr w:type="spellEnd"/>
            <w:r>
              <w:rPr>
                <w:sz w:val="18"/>
                <w:szCs w:val="18"/>
              </w:rPr>
              <w:t xml:space="preserve"> and price differentiation; </w:t>
            </w:r>
          </w:p>
          <w:p w14:paraId="0CD705AD" w14:textId="77777777" w:rsidR="009C4A13" w:rsidRDefault="00E60226">
            <w:pPr>
              <w:jc w:val="both"/>
              <w:rPr>
                <w:sz w:val="18"/>
                <w:szCs w:val="18"/>
              </w:rPr>
            </w:pPr>
            <w:r>
              <w:rPr>
                <w:sz w:val="18"/>
                <w:szCs w:val="18"/>
              </w:rPr>
              <w:lastRenderedPageBreak/>
              <w:t>- the unique position of the internet platforms from the perspective of competition law (</w:t>
            </w:r>
            <w:r>
              <w:rPr>
                <w:i/>
                <w:sz w:val="18"/>
                <w:szCs w:val="18"/>
              </w:rPr>
              <w:t>gatekeepers</w:t>
            </w:r>
            <w:r>
              <w:rPr>
                <w:sz w:val="18"/>
                <w:szCs w:val="18"/>
              </w:rPr>
              <w:t>) due to their role in d</w:t>
            </w:r>
            <w:r>
              <w:rPr>
                <w:sz w:val="18"/>
                <w:szCs w:val="18"/>
              </w:rPr>
              <w:t>ata collection and algorithms’ development.</w:t>
            </w:r>
          </w:p>
          <w:p w14:paraId="30016E54" w14:textId="77777777" w:rsidR="009C4A13" w:rsidRDefault="009C4A13">
            <w:pPr>
              <w:jc w:val="both"/>
              <w:rPr>
                <w:sz w:val="18"/>
                <w:szCs w:val="18"/>
              </w:rPr>
            </w:pPr>
          </w:p>
          <w:p w14:paraId="41F253FF" w14:textId="77777777" w:rsidR="009C4A13" w:rsidRDefault="00E60226">
            <w:pPr>
              <w:jc w:val="both"/>
              <w:rPr>
                <w:sz w:val="18"/>
                <w:szCs w:val="18"/>
              </w:rPr>
            </w:pPr>
            <w:r>
              <w:rPr>
                <w:sz w:val="18"/>
                <w:szCs w:val="18"/>
              </w:rPr>
              <w:t>6. Algorithms’ regulation in international trade agreements</w:t>
            </w:r>
          </w:p>
          <w:p w14:paraId="088D426B" w14:textId="77777777" w:rsidR="009C4A13" w:rsidRDefault="009C4A13">
            <w:pPr>
              <w:jc w:val="both"/>
              <w:rPr>
                <w:sz w:val="18"/>
                <w:szCs w:val="18"/>
              </w:rPr>
            </w:pPr>
          </w:p>
          <w:p w14:paraId="2E39C21D" w14:textId="77777777" w:rsidR="009C4A13" w:rsidRDefault="00E60226">
            <w:pPr>
              <w:jc w:val="both"/>
              <w:rPr>
                <w:sz w:val="18"/>
                <w:szCs w:val="18"/>
              </w:rPr>
            </w:pPr>
            <w:r>
              <w:rPr>
                <w:sz w:val="18"/>
                <w:szCs w:val="18"/>
              </w:rPr>
              <w:t>- the analysis of selected provisions of regional trade agreements concerning source code and algorithms and of the negotiated text of multilateral ag</w:t>
            </w:r>
            <w:r>
              <w:rPr>
                <w:sz w:val="18"/>
                <w:szCs w:val="18"/>
              </w:rPr>
              <w:t xml:space="preserve">reement on e-commerce negotiated under World Trade </w:t>
            </w:r>
            <w:proofErr w:type="spellStart"/>
            <w:r>
              <w:rPr>
                <w:sz w:val="18"/>
                <w:szCs w:val="18"/>
              </w:rPr>
              <w:t>Organisation</w:t>
            </w:r>
            <w:proofErr w:type="spellEnd"/>
            <w:r>
              <w:rPr>
                <w:sz w:val="18"/>
                <w:szCs w:val="18"/>
              </w:rPr>
              <w:t xml:space="preserve">; </w:t>
            </w:r>
          </w:p>
          <w:p w14:paraId="78D891B2" w14:textId="77777777" w:rsidR="009C4A13" w:rsidRDefault="00E60226">
            <w:pPr>
              <w:jc w:val="both"/>
              <w:rPr>
                <w:sz w:val="18"/>
                <w:szCs w:val="18"/>
              </w:rPr>
            </w:pPr>
            <w:r>
              <w:rPr>
                <w:sz w:val="18"/>
                <w:szCs w:val="18"/>
              </w:rPr>
              <w:t xml:space="preserve">- the challenges raised by the source code protection as trade secrecy. </w:t>
            </w:r>
          </w:p>
          <w:p w14:paraId="275A5E97" w14:textId="77777777" w:rsidR="009C4A13" w:rsidRDefault="009C4A13">
            <w:pPr>
              <w:jc w:val="both"/>
              <w:rPr>
                <w:sz w:val="18"/>
                <w:szCs w:val="18"/>
              </w:rPr>
            </w:pPr>
          </w:p>
          <w:p w14:paraId="50EB8352" w14:textId="77777777" w:rsidR="009C4A13" w:rsidRDefault="00E60226">
            <w:pPr>
              <w:jc w:val="both"/>
              <w:rPr>
                <w:sz w:val="18"/>
                <w:szCs w:val="18"/>
              </w:rPr>
            </w:pPr>
            <w:r>
              <w:rPr>
                <w:sz w:val="18"/>
                <w:szCs w:val="18"/>
              </w:rPr>
              <w:t>7. AI: regulatory challenges and solutions</w:t>
            </w:r>
          </w:p>
          <w:p w14:paraId="7619D107" w14:textId="77777777" w:rsidR="009C4A13" w:rsidRDefault="009C4A13">
            <w:pPr>
              <w:jc w:val="both"/>
              <w:rPr>
                <w:sz w:val="18"/>
                <w:szCs w:val="18"/>
              </w:rPr>
            </w:pPr>
          </w:p>
          <w:p w14:paraId="5774FD7E" w14:textId="77777777" w:rsidR="009C4A13" w:rsidRDefault="00E60226">
            <w:pPr>
              <w:jc w:val="both"/>
              <w:rPr>
                <w:sz w:val="18"/>
                <w:szCs w:val="18"/>
              </w:rPr>
            </w:pPr>
            <w:r>
              <w:rPr>
                <w:sz w:val="18"/>
                <w:szCs w:val="18"/>
              </w:rPr>
              <w:t xml:space="preserve">- the specific character of the challenges raised by the development of </w:t>
            </w:r>
            <w:proofErr w:type="spellStart"/>
            <w:r>
              <w:rPr>
                <w:sz w:val="18"/>
                <w:szCs w:val="18"/>
              </w:rPr>
              <w:t>aritficial</w:t>
            </w:r>
            <w:proofErr w:type="spellEnd"/>
            <w:r>
              <w:rPr>
                <w:sz w:val="18"/>
                <w:szCs w:val="18"/>
              </w:rPr>
              <w:t xml:space="preserve"> intelligence; </w:t>
            </w:r>
          </w:p>
          <w:p w14:paraId="3E2D9FAB" w14:textId="77777777" w:rsidR="009C4A13" w:rsidRDefault="00E60226">
            <w:pPr>
              <w:jc w:val="both"/>
              <w:rPr>
                <w:sz w:val="18"/>
                <w:szCs w:val="18"/>
              </w:rPr>
            </w:pPr>
            <w:r>
              <w:rPr>
                <w:sz w:val="18"/>
                <w:szCs w:val="18"/>
              </w:rPr>
              <w:t xml:space="preserve">- the analysis of selected provisions of the legislative proposal </w:t>
            </w:r>
            <w:r>
              <w:rPr>
                <w:i/>
                <w:sz w:val="18"/>
                <w:szCs w:val="18"/>
              </w:rPr>
              <w:t>Act on AI.</w:t>
            </w:r>
          </w:p>
          <w:p w14:paraId="7753353D" w14:textId="77777777" w:rsidR="009C4A13" w:rsidRDefault="009C4A13">
            <w:pPr>
              <w:jc w:val="both"/>
              <w:rPr>
                <w:sz w:val="18"/>
                <w:szCs w:val="18"/>
              </w:rPr>
            </w:pPr>
          </w:p>
          <w:p w14:paraId="4E2E685C" w14:textId="77777777" w:rsidR="009C4A13" w:rsidRDefault="00E60226">
            <w:pPr>
              <w:jc w:val="both"/>
              <w:rPr>
                <w:sz w:val="18"/>
                <w:szCs w:val="18"/>
              </w:rPr>
            </w:pPr>
            <w:r>
              <w:rPr>
                <w:sz w:val="18"/>
                <w:szCs w:val="18"/>
              </w:rPr>
              <w:t>This class provides an opportunity not only to gain certain knowledge on the regulation of algorithms, but also to discuss important problems of the con</w:t>
            </w:r>
            <w:r>
              <w:rPr>
                <w:sz w:val="18"/>
                <w:szCs w:val="18"/>
              </w:rPr>
              <w:t>temporary social and economic world.</w:t>
            </w:r>
          </w:p>
          <w:p w14:paraId="65666D5B" w14:textId="77777777" w:rsidR="009C4A13" w:rsidRDefault="009C4A13">
            <w:pPr>
              <w:jc w:val="both"/>
              <w:rPr>
                <w:sz w:val="18"/>
                <w:szCs w:val="18"/>
              </w:rPr>
            </w:pPr>
          </w:p>
          <w:p w14:paraId="257E3764" w14:textId="77777777" w:rsidR="009C4A13" w:rsidRDefault="00E60226">
            <w:pPr>
              <w:jc w:val="both"/>
              <w:rPr>
                <w:sz w:val="18"/>
                <w:szCs w:val="18"/>
              </w:rPr>
            </w:pPr>
            <w:r>
              <w:rPr>
                <w:sz w:val="18"/>
                <w:szCs w:val="18"/>
              </w:rPr>
              <w:t>Amount of work required from the student:</w:t>
            </w:r>
          </w:p>
          <w:p w14:paraId="761FD06A" w14:textId="77777777" w:rsidR="009C4A13" w:rsidRDefault="00E60226">
            <w:pPr>
              <w:jc w:val="both"/>
              <w:rPr>
                <w:sz w:val="18"/>
                <w:szCs w:val="18"/>
              </w:rPr>
            </w:pPr>
            <w:r>
              <w:rPr>
                <w:sz w:val="18"/>
                <w:szCs w:val="18"/>
              </w:rPr>
              <w:t>- presence and active participation in classes (7 x 1,5 hours);</w:t>
            </w:r>
          </w:p>
          <w:p w14:paraId="3D8B7196" w14:textId="77777777" w:rsidR="009C4A13" w:rsidRDefault="00E60226">
            <w:pPr>
              <w:spacing w:after="0" w:line="276" w:lineRule="auto"/>
              <w:ind w:left="1" w:firstLine="0"/>
              <w:rPr>
                <w:sz w:val="18"/>
                <w:szCs w:val="18"/>
              </w:rPr>
            </w:pPr>
            <w:r>
              <w:rPr>
                <w:sz w:val="18"/>
                <w:szCs w:val="18"/>
              </w:rPr>
              <w:t>- reading the materials provided by the lecturer (6 x 1 hour).</w:t>
            </w:r>
          </w:p>
        </w:tc>
      </w:tr>
      <w:tr w:rsidR="009C4A13" w14:paraId="2F68E3E7" w14:textId="77777777">
        <w:trPr>
          <w:trHeight w:val="216"/>
        </w:trPr>
        <w:tc>
          <w:tcPr>
            <w:tcW w:w="1463" w:type="dxa"/>
            <w:vMerge w:val="restart"/>
            <w:tcBorders>
              <w:top w:val="single" w:sz="4" w:space="0" w:color="000000"/>
              <w:left w:val="single" w:sz="4" w:space="0" w:color="000000"/>
              <w:bottom w:val="single" w:sz="4" w:space="0" w:color="000000"/>
              <w:right w:val="single" w:sz="4" w:space="0" w:color="000000"/>
            </w:tcBorders>
          </w:tcPr>
          <w:p w14:paraId="49ABC769" w14:textId="77777777" w:rsidR="009C4A13" w:rsidRDefault="00E60226">
            <w:pPr>
              <w:spacing w:after="0" w:line="276" w:lineRule="auto"/>
              <w:ind w:left="0" w:firstLine="0"/>
              <w:rPr>
                <w:sz w:val="18"/>
                <w:szCs w:val="18"/>
              </w:rPr>
            </w:pPr>
            <w:r>
              <w:rPr>
                <w:sz w:val="18"/>
                <w:szCs w:val="18"/>
              </w:rPr>
              <w:lastRenderedPageBreak/>
              <w:t>Prerequisites</w:t>
            </w:r>
          </w:p>
        </w:tc>
        <w:tc>
          <w:tcPr>
            <w:tcW w:w="5271" w:type="dxa"/>
            <w:tcBorders>
              <w:top w:val="single" w:sz="4" w:space="0" w:color="000000"/>
              <w:left w:val="single" w:sz="4" w:space="0" w:color="000000"/>
              <w:bottom w:val="single" w:sz="4" w:space="0" w:color="000000"/>
              <w:right w:val="single" w:sz="4" w:space="0" w:color="000000"/>
            </w:tcBorders>
          </w:tcPr>
          <w:p w14:paraId="5E0DF61D" w14:textId="77777777" w:rsidR="009C4A13" w:rsidRDefault="00E60226">
            <w:pPr>
              <w:spacing w:after="0" w:line="276" w:lineRule="auto"/>
              <w:ind w:left="2" w:firstLine="0"/>
              <w:rPr>
                <w:sz w:val="18"/>
                <w:szCs w:val="18"/>
              </w:rPr>
            </w:pPr>
            <w:r>
              <w:rPr>
                <w:sz w:val="18"/>
                <w:szCs w:val="18"/>
              </w:rPr>
              <w:t xml:space="preserve">Formal </w:t>
            </w:r>
          </w:p>
        </w:tc>
        <w:tc>
          <w:tcPr>
            <w:tcW w:w="2723" w:type="dxa"/>
            <w:tcBorders>
              <w:top w:val="single" w:sz="4" w:space="0" w:color="000000"/>
              <w:left w:val="single" w:sz="4" w:space="0" w:color="000000"/>
              <w:bottom w:val="single" w:sz="4" w:space="0" w:color="000000"/>
              <w:right w:val="single" w:sz="4" w:space="0" w:color="000000"/>
            </w:tcBorders>
          </w:tcPr>
          <w:p w14:paraId="58A790BF" w14:textId="77777777" w:rsidR="009C4A13" w:rsidRDefault="00E60226">
            <w:pPr>
              <w:spacing w:after="0" w:line="276" w:lineRule="auto"/>
              <w:ind w:left="1" w:firstLine="0"/>
              <w:rPr>
                <w:sz w:val="18"/>
                <w:szCs w:val="18"/>
              </w:rPr>
            </w:pPr>
            <w:r>
              <w:rPr>
                <w:sz w:val="18"/>
                <w:szCs w:val="18"/>
              </w:rPr>
              <w:t xml:space="preserve"> None.</w:t>
            </w:r>
          </w:p>
        </w:tc>
      </w:tr>
      <w:tr w:rsidR="009C4A13" w14:paraId="69C26C69" w14:textId="77777777">
        <w:trPr>
          <w:trHeight w:val="216"/>
        </w:trPr>
        <w:tc>
          <w:tcPr>
            <w:tcW w:w="1463" w:type="dxa"/>
            <w:vMerge/>
            <w:tcBorders>
              <w:top w:val="single" w:sz="4" w:space="0" w:color="000000"/>
              <w:left w:val="single" w:sz="4" w:space="0" w:color="000000"/>
              <w:bottom w:val="single" w:sz="4" w:space="0" w:color="000000"/>
              <w:right w:val="single" w:sz="4" w:space="0" w:color="000000"/>
            </w:tcBorders>
          </w:tcPr>
          <w:p w14:paraId="65FBD9B3" w14:textId="77777777" w:rsidR="009C4A13" w:rsidRDefault="009C4A13">
            <w:pPr>
              <w:widowControl w:val="0"/>
              <w:pBdr>
                <w:top w:val="nil"/>
                <w:left w:val="nil"/>
                <w:bottom w:val="nil"/>
                <w:right w:val="nil"/>
                <w:between w:val="nil"/>
              </w:pBdr>
              <w:spacing w:after="0" w:line="276" w:lineRule="auto"/>
              <w:ind w:left="0" w:firstLine="0"/>
              <w:rPr>
                <w:sz w:val="18"/>
                <w:szCs w:val="18"/>
              </w:rPr>
            </w:pPr>
          </w:p>
        </w:tc>
        <w:tc>
          <w:tcPr>
            <w:tcW w:w="5271" w:type="dxa"/>
            <w:tcBorders>
              <w:top w:val="single" w:sz="4" w:space="0" w:color="000000"/>
              <w:left w:val="single" w:sz="4" w:space="0" w:color="000000"/>
              <w:bottom w:val="single" w:sz="4" w:space="0" w:color="000000"/>
              <w:right w:val="single" w:sz="4" w:space="0" w:color="000000"/>
            </w:tcBorders>
          </w:tcPr>
          <w:p w14:paraId="09DB9E7E" w14:textId="77777777" w:rsidR="009C4A13" w:rsidRDefault="00E60226">
            <w:pPr>
              <w:spacing w:after="0" w:line="276" w:lineRule="auto"/>
              <w:ind w:left="2" w:firstLine="0"/>
              <w:rPr>
                <w:sz w:val="18"/>
                <w:szCs w:val="18"/>
              </w:rPr>
            </w:pPr>
            <w:r>
              <w:rPr>
                <w:sz w:val="18"/>
                <w:szCs w:val="18"/>
              </w:rPr>
              <w:t xml:space="preserve">Initial </w:t>
            </w:r>
          </w:p>
        </w:tc>
        <w:tc>
          <w:tcPr>
            <w:tcW w:w="2723" w:type="dxa"/>
            <w:tcBorders>
              <w:top w:val="single" w:sz="4" w:space="0" w:color="000000"/>
              <w:left w:val="single" w:sz="4" w:space="0" w:color="000000"/>
              <w:bottom w:val="single" w:sz="4" w:space="0" w:color="000000"/>
              <w:right w:val="single" w:sz="4" w:space="0" w:color="000000"/>
            </w:tcBorders>
          </w:tcPr>
          <w:p w14:paraId="495C01EB" w14:textId="77777777" w:rsidR="009C4A13" w:rsidRDefault="00E60226">
            <w:pPr>
              <w:spacing w:after="0" w:line="276" w:lineRule="auto"/>
              <w:ind w:left="1" w:firstLine="0"/>
              <w:rPr>
                <w:sz w:val="18"/>
                <w:szCs w:val="18"/>
              </w:rPr>
            </w:pPr>
            <w:r>
              <w:rPr>
                <w:sz w:val="18"/>
                <w:szCs w:val="18"/>
              </w:rPr>
              <w:t xml:space="preserve"> English (B2 level).</w:t>
            </w:r>
          </w:p>
        </w:tc>
      </w:tr>
      <w:tr w:rsidR="009C4A13" w14:paraId="64695F3E"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62C5E264" w14:textId="77777777" w:rsidR="009C4A13" w:rsidRDefault="00E60226">
            <w:pPr>
              <w:spacing w:after="0" w:line="276" w:lineRule="auto"/>
              <w:ind w:left="0" w:firstLine="0"/>
              <w:rPr>
                <w:sz w:val="18"/>
                <w:szCs w:val="18"/>
              </w:rPr>
            </w:pPr>
            <w:r>
              <w:rPr>
                <w:sz w:val="18"/>
                <w:szCs w:val="18"/>
              </w:rPr>
              <w:t>Learning outcomes</w:t>
            </w:r>
          </w:p>
        </w:tc>
        <w:tc>
          <w:tcPr>
            <w:tcW w:w="2723" w:type="dxa"/>
            <w:tcBorders>
              <w:top w:val="single" w:sz="4" w:space="0" w:color="000000"/>
              <w:left w:val="single" w:sz="4" w:space="0" w:color="000000"/>
              <w:bottom w:val="single" w:sz="4" w:space="0" w:color="000000"/>
              <w:right w:val="single" w:sz="4" w:space="0" w:color="000000"/>
            </w:tcBorders>
          </w:tcPr>
          <w:p w14:paraId="5C8B05E5" w14:textId="77777777" w:rsidR="009C4A13" w:rsidRDefault="00E60226">
            <w:pPr>
              <w:spacing w:after="0" w:line="276" w:lineRule="auto"/>
              <w:ind w:left="1" w:firstLine="0"/>
              <w:rPr>
                <w:sz w:val="18"/>
                <w:szCs w:val="18"/>
              </w:rPr>
            </w:pPr>
            <w:r>
              <w:rPr>
                <w:sz w:val="18"/>
                <w:szCs w:val="18"/>
              </w:rPr>
              <w:t>K_U04 (Uses a foreign language at the B2+ level of the Common European Framework of Reference for Languages and specialist terminology in the field of science of management and quality)</w:t>
            </w:r>
          </w:p>
          <w:p w14:paraId="5C6E0DC9" w14:textId="77777777" w:rsidR="009C4A13" w:rsidRDefault="00E60226">
            <w:pPr>
              <w:spacing w:after="0" w:line="276" w:lineRule="auto"/>
              <w:ind w:left="1" w:firstLine="0"/>
              <w:rPr>
                <w:sz w:val="18"/>
                <w:szCs w:val="18"/>
              </w:rPr>
            </w:pPr>
            <w:r>
              <w:rPr>
                <w:sz w:val="18"/>
                <w:szCs w:val="18"/>
              </w:rPr>
              <w:t>K_W04 (Has knowledge and in-depth understanding of legal regulations r</w:t>
            </w:r>
            <w:r>
              <w:rPr>
                <w:sz w:val="18"/>
                <w:szCs w:val="18"/>
              </w:rPr>
              <w:t xml:space="preserve">egarding the </w:t>
            </w:r>
            <w:r>
              <w:rPr>
                <w:sz w:val="18"/>
                <w:szCs w:val="18"/>
              </w:rPr>
              <w:lastRenderedPageBreak/>
              <w:t>functioning of the organization and the entire economy)</w:t>
            </w:r>
          </w:p>
          <w:p w14:paraId="0513D1EF" w14:textId="77777777" w:rsidR="009C4A13" w:rsidRDefault="00E60226">
            <w:pPr>
              <w:spacing w:after="0" w:line="276" w:lineRule="auto"/>
              <w:ind w:left="1" w:firstLine="0"/>
              <w:rPr>
                <w:sz w:val="18"/>
                <w:szCs w:val="18"/>
              </w:rPr>
            </w:pPr>
            <w:r>
              <w:rPr>
                <w:sz w:val="18"/>
                <w:szCs w:val="18"/>
              </w:rPr>
              <w:t>K_U02 (Is able to correctly interpret complex technological, social, political, legal, economic, and ecological processes and phenomena and their impact on the functioning of the organization and the entire economy, using the appropriate selection of sourc</w:t>
            </w:r>
            <w:r>
              <w:rPr>
                <w:sz w:val="18"/>
                <w:szCs w:val="18"/>
              </w:rPr>
              <w:t>es.)</w:t>
            </w:r>
          </w:p>
        </w:tc>
      </w:tr>
      <w:tr w:rsidR="009C4A13" w14:paraId="1060193E"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3977A7D0" w14:textId="77777777" w:rsidR="009C4A13" w:rsidRDefault="00E60226">
            <w:pPr>
              <w:spacing w:after="0" w:line="276" w:lineRule="auto"/>
              <w:ind w:left="0" w:firstLine="0"/>
              <w:rPr>
                <w:sz w:val="18"/>
                <w:szCs w:val="18"/>
              </w:rPr>
            </w:pPr>
            <w:r>
              <w:rPr>
                <w:sz w:val="18"/>
                <w:szCs w:val="18"/>
              </w:rPr>
              <w:lastRenderedPageBreak/>
              <w:t>ECTS credit allocation (and other scores)</w:t>
            </w:r>
          </w:p>
        </w:tc>
        <w:tc>
          <w:tcPr>
            <w:tcW w:w="2723" w:type="dxa"/>
            <w:tcBorders>
              <w:top w:val="single" w:sz="4" w:space="0" w:color="000000"/>
              <w:left w:val="single" w:sz="4" w:space="0" w:color="000000"/>
              <w:bottom w:val="single" w:sz="4" w:space="0" w:color="000000"/>
              <w:right w:val="single" w:sz="4" w:space="0" w:color="000000"/>
            </w:tcBorders>
          </w:tcPr>
          <w:p w14:paraId="3E6DABAE" w14:textId="77777777" w:rsidR="009C4A13" w:rsidRDefault="00E60226">
            <w:pPr>
              <w:spacing w:after="0" w:line="276" w:lineRule="auto"/>
              <w:ind w:left="1" w:firstLine="0"/>
              <w:rPr>
                <w:sz w:val="18"/>
                <w:szCs w:val="18"/>
              </w:rPr>
            </w:pPr>
            <w:r>
              <w:rPr>
                <w:sz w:val="18"/>
                <w:szCs w:val="18"/>
              </w:rPr>
              <w:t xml:space="preserve"> 2</w:t>
            </w:r>
          </w:p>
        </w:tc>
      </w:tr>
      <w:tr w:rsidR="009C4A13" w14:paraId="5344A893" w14:textId="77777777">
        <w:trPr>
          <w:trHeight w:val="218"/>
        </w:trPr>
        <w:tc>
          <w:tcPr>
            <w:tcW w:w="6734" w:type="dxa"/>
            <w:gridSpan w:val="2"/>
            <w:tcBorders>
              <w:top w:val="single" w:sz="4" w:space="0" w:color="000000"/>
              <w:left w:val="single" w:sz="4" w:space="0" w:color="000000"/>
              <w:bottom w:val="single" w:sz="4" w:space="0" w:color="000000"/>
              <w:right w:val="single" w:sz="4" w:space="0" w:color="000000"/>
            </w:tcBorders>
          </w:tcPr>
          <w:p w14:paraId="51B509A2" w14:textId="77777777" w:rsidR="009C4A13" w:rsidRDefault="00E60226">
            <w:pPr>
              <w:spacing w:after="0" w:line="276" w:lineRule="auto"/>
              <w:ind w:left="0" w:firstLine="0"/>
              <w:rPr>
                <w:sz w:val="18"/>
                <w:szCs w:val="18"/>
              </w:rPr>
            </w:pPr>
            <w:r>
              <w:rPr>
                <w:sz w:val="18"/>
                <w:szCs w:val="18"/>
              </w:rPr>
              <w:t>Assessment methods and assessment criteria</w:t>
            </w:r>
          </w:p>
        </w:tc>
        <w:tc>
          <w:tcPr>
            <w:tcW w:w="2723" w:type="dxa"/>
            <w:tcBorders>
              <w:top w:val="single" w:sz="4" w:space="0" w:color="000000"/>
              <w:left w:val="single" w:sz="4" w:space="0" w:color="000000"/>
              <w:bottom w:val="single" w:sz="4" w:space="0" w:color="000000"/>
              <w:right w:val="single" w:sz="4" w:space="0" w:color="000000"/>
            </w:tcBorders>
          </w:tcPr>
          <w:p w14:paraId="293F68D7" w14:textId="77777777" w:rsidR="009C4A13" w:rsidRDefault="00E60226">
            <w:pPr>
              <w:spacing w:after="0" w:line="276" w:lineRule="auto"/>
              <w:ind w:left="1" w:firstLine="0"/>
              <w:rPr>
                <w:sz w:val="18"/>
                <w:szCs w:val="18"/>
              </w:rPr>
            </w:pPr>
            <w:r>
              <w:rPr>
                <w:sz w:val="18"/>
                <w:szCs w:val="18"/>
              </w:rPr>
              <w:t>Assessment methods and criteria include:</w:t>
            </w:r>
          </w:p>
          <w:p w14:paraId="00A5C38C" w14:textId="77777777" w:rsidR="009C4A13" w:rsidRDefault="00E60226">
            <w:pPr>
              <w:spacing w:after="0" w:line="276" w:lineRule="auto"/>
              <w:ind w:left="1" w:firstLine="0"/>
              <w:rPr>
                <w:sz w:val="18"/>
                <w:szCs w:val="18"/>
              </w:rPr>
            </w:pPr>
            <w:r>
              <w:rPr>
                <w:sz w:val="18"/>
                <w:szCs w:val="18"/>
              </w:rPr>
              <w:t>- students’ presence in the classes (50%);</w:t>
            </w:r>
          </w:p>
          <w:p w14:paraId="724B7140" w14:textId="77777777" w:rsidR="009C4A13" w:rsidRDefault="00E60226">
            <w:pPr>
              <w:spacing w:after="0" w:line="276" w:lineRule="auto"/>
              <w:ind w:left="1" w:firstLine="0"/>
              <w:rPr>
                <w:sz w:val="18"/>
                <w:szCs w:val="18"/>
              </w:rPr>
            </w:pPr>
            <w:r>
              <w:rPr>
                <w:sz w:val="18"/>
                <w:szCs w:val="18"/>
              </w:rPr>
              <w:t>- active participation in the classes (50%).</w:t>
            </w:r>
          </w:p>
        </w:tc>
      </w:tr>
      <w:tr w:rsidR="009C4A13" w14:paraId="1E5C002F"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0C03EC3E" w14:textId="77777777" w:rsidR="009C4A13" w:rsidRDefault="00E60226">
            <w:pPr>
              <w:spacing w:after="0" w:line="276" w:lineRule="auto"/>
              <w:ind w:left="0" w:firstLine="0"/>
              <w:rPr>
                <w:sz w:val="18"/>
                <w:szCs w:val="18"/>
              </w:rPr>
            </w:pPr>
            <w:r>
              <w:rPr>
                <w:sz w:val="18"/>
                <w:szCs w:val="18"/>
              </w:rPr>
              <w:t xml:space="preserve">Examination </w:t>
            </w:r>
          </w:p>
        </w:tc>
        <w:tc>
          <w:tcPr>
            <w:tcW w:w="2723" w:type="dxa"/>
            <w:tcBorders>
              <w:top w:val="single" w:sz="4" w:space="0" w:color="000000"/>
              <w:left w:val="single" w:sz="4" w:space="0" w:color="000000"/>
              <w:bottom w:val="single" w:sz="4" w:space="0" w:color="000000"/>
              <w:right w:val="single" w:sz="4" w:space="0" w:color="000000"/>
            </w:tcBorders>
          </w:tcPr>
          <w:p w14:paraId="0D8ABC07" w14:textId="77777777" w:rsidR="009C4A13" w:rsidRDefault="00E60226">
            <w:pPr>
              <w:spacing w:after="0" w:line="276" w:lineRule="auto"/>
              <w:rPr>
                <w:sz w:val="18"/>
                <w:szCs w:val="18"/>
              </w:rPr>
            </w:pPr>
            <w:r>
              <w:rPr>
                <w:sz w:val="18"/>
                <w:szCs w:val="18"/>
              </w:rPr>
              <w:t>Graded credit</w:t>
            </w:r>
          </w:p>
        </w:tc>
      </w:tr>
      <w:tr w:rsidR="009C4A13" w14:paraId="7262DFA8"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4A7FC1EC" w14:textId="77777777" w:rsidR="009C4A13" w:rsidRDefault="00E60226">
            <w:pPr>
              <w:spacing w:after="0" w:line="276" w:lineRule="auto"/>
              <w:ind w:left="0" w:firstLine="0"/>
              <w:rPr>
                <w:sz w:val="18"/>
                <w:szCs w:val="18"/>
              </w:rPr>
            </w:pPr>
            <w:r>
              <w:rPr>
                <w:sz w:val="18"/>
                <w:szCs w:val="18"/>
              </w:rPr>
              <w:t>Type of class</w:t>
            </w:r>
          </w:p>
        </w:tc>
        <w:tc>
          <w:tcPr>
            <w:tcW w:w="2723" w:type="dxa"/>
            <w:tcBorders>
              <w:top w:val="single" w:sz="4" w:space="0" w:color="000000"/>
              <w:left w:val="single" w:sz="4" w:space="0" w:color="000000"/>
              <w:bottom w:val="single" w:sz="4" w:space="0" w:color="000000"/>
              <w:right w:val="single" w:sz="4" w:space="0" w:color="000000"/>
            </w:tcBorders>
          </w:tcPr>
          <w:p w14:paraId="223F5314" w14:textId="77777777" w:rsidR="009C4A13" w:rsidRDefault="00E60226">
            <w:pPr>
              <w:spacing w:after="0" w:line="276" w:lineRule="auto"/>
              <w:rPr>
                <w:sz w:val="18"/>
                <w:szCs w:val="18"/>
              </w:rPr>
            </w:pPr>
            <w:r>
              <w:rPr>
                <w:sz w:val="18"/>
                <w:szCs w:val="18"/>
              </w:rPr>
              <w:t xml:space="preserve">Elective courses </w:t>
            </w:r>
          </w:p>
        </w:tc>
      </w:tr>
      <w:tr w:rsidR="009C4A13" w14:paraId="30618C34"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562B357A" w14:textId="77777777" w:rsidR="009C4A13" w:rsidRDefault="00E60226">
            <w:pPr>
              <w:spacing w:after="0" w:line="276" w:lineRule="auto"/>
              <w:ind w:left="0" w:firstLine="0"/>
              <w:rPr>
                <w:sz w:val="18"/>
                <w:szCs w:val="18"/>
              </w:rPr>
            </w:pPr>
            <w:proofErr w:type="spellStart"/>
            <w:r>
              <w:rPr>
                <w:sz w:val="18"/>
                <w:szCs w:val="18"/>
              </w:rPr>
              <w:t>Sposób</w:t>
            </w:r>
            <w:proofErr w:type="spellEnd"/>
            <w:r>
              <w:rPr>
                <w:sz w:val="18"/>
                <w:szCs w:val="18"/>
              </w:rPr>
              <w:t xml:space="preserve"> </w:t>
            </w:r>
            <w:proofErr w:type="spellStart"/>
            <w:r>
              <w:rPr>
                <w:sz w:val="18"/>
                <w:szCs w:val="18"/>
              </w:rPr>
              <w:t>realizacji</w:t>
            </w:r>
            <w:proofErr w:type="spellEnd"/>
            <w:r>
              <w:rPr>
                <w:sz w:val="18"/>
                <w:szCs w:val="18"/>
              </w:rPr>
              <w:t xml:space="preserve"> </w:t>
            </w:r>
            <w:proofErr w:type="spellStart"/>
            <w:r>
              <w:rPr>
                <w:sz w:val="18"/>
                <w:szCs w:val="18"/>
              </w:rPr>
              <w:t>przedmiotu</w:t>
            </w:r>
            <w:proofErr w:type="spellEnd"/>
            <w:r>
              <w:rPr>
                <w:sz w:val="18"/>
                <w:szCs w:val="18"/>
              </w:rPr>
              <w:t xml:space="preserve"> </w:t>
            </w:r>
          </w:p>
        </w:tc>
        <w:tc>
          <w:tcPr>
            <w:tcW w:w="2723" w:type="dxa"/>
            <w:tcBorders>
              <w:top w:val="single" w:sz="4" w:space="0" w:color="000000"/>
              <w:left w:val="single" w:sz="4" w:space="0" w:color="000000"/>
              <w:bottom w:val="single" w:sz="4" w:space="0" w:color="000000"/>
              <w:right w:val="single" w:sz="4" w:space="0" w:color="000000"/>
            </w:tcBorders>
          </w:tcPr>
          <w:p w14:paraId="52AF767D" w14:textId="77777777" w:rsidR="009C4A13" w:rsidRDefault="00E60226">
            <w:pPr>
              <w:spacing w:after="0" w:line="276" w:lineRule="auto"/>
              <w:ind w:left="1" w:firstLine="0"/>
              <w:rPr>
                <w:sz w:val="18"/>
                <w:szCs w:val="18"/>
              </w:rPr>
            </w:pPr>
            <w:r>
              <w:rPr>
                <w:sz w:val="18"/>
                <w:szCs w:val="18"/>
              </w:rPr>
              <w:t>Remote learning</w:t>
            </w:r>
          </w:p>
        </w:tc>
      </w:tr>
      <w:tr w:rsidR="009C4A13" w14:paraId="3222CF5F" w14:textId="77777777">
        <w:trPr>
          <w:trHeight w:val="218"/>
        </w:trPr>
        <w:tc>
          <w:tcPr>
            <w:tcW w:w="6734" w:type="dxa"/>
            <w:gridSpan w:val="2"/>
            <w:tcBorders>
              <w:top w:val="single" w:sz="4" w:space="0" w:color="000000"/>
              <w:left w:val="single" w:sz="4" w:space="0" w:color="000000"/>
              <w:bottom w:val="single" w:sz="4" w:space="0" w:color="000000"/>
              <w:right w:val="single" w:sz="4" w:space="0" w:color="000000"/>
            </w:tcBorders>
          </w:tcPr>
          <w:p w14:paraId="294C64DC" w14:textId="77777777" w:rsidR="009C4A13" w:rsidRDefault="00E60226">
            <w:pPr>
              <w:spacing w:after="0" w:line="276" w:lineRule="auto"/>
              <w:ind w:left="0" w:firstLine="0"/>
              <w:rPr>
                <w:sz w:val="18"/>
                <w:szCs w:val="18"/>
              </w:rPr>
            </w:pPr>
            <w:r>
              <w:rPr>
                <w:sz w:val="18"/>
                <w:szCs w:val="18"/>
              </w:rPr>
              <w:t xml:space="preserve">Language </w:t>
            </w:r>
          </w:p>
        </w:tc>
        <w:tc>
          <w:tcPr>
            <w:tcW w:w="2723" w:type="dxa"/>
            <w:tcBorders>
              <w:top w:val="single" w:sz="4" w:space="0" w:color="000000"/>
              <w:left w:val="single" w:sz="4" w:space="0" w:color="000000"/>
              <w:bottom w:val="single" w:sz="4" w:space="0" w:color="000000"/>
              <w:right w:val="single" w:sz="4" w:space="0" w:color="000000"/>
            </w:tcBorders>
          </w:tcPr>
          <w:p w14:paraId="72C607B6" w14:textId="77777777" w:rsidR="009C4A13" w:rsidRDefault="00E60226">
            <w:pPr>
              <w:spacing w:after="0" w:line="276" w:lineRule="auto"/>
              <w:ind w:left="1" w:firstLine="0"/>
              <w:rPr>
                <w:sz w:val="18"/>
                <w:szCs w:val="18"/>
              </w:rPr>
            </w:pPr>
            <w:r>
              <w:rPr>
                <w:sz w:val="18"/>
                <w:szCs w:val="18"/>
              </w:rPr>
              <w:t>English</w:t>
            </w:r>
          </w:p>
        </w:tc>
      </w:tr>
      <w:tr w:rsidR="009C4A13" w14:paraId="26903669"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7C7A4BE5" w14:textId="77777777" w:rsidR="009C4A13" w:rsidRDefault="00E60226">
            <w:pPr>
              <w:spacing w:after="0" w:line="276" w:lineRule="auto"/>
              <w:ind w:left="0" w:firstLine="0"/>
              <w:rPr>
                <w:sz w:val="18"/>
                <w:szCs w:val="18"/>
              </w:rPr>
            </w:pPr>
            <w:r>
              <w:rPr>
                <w:sz w:val="18"/>
                <w:szCs w:val="18"/>
              </w:rPr>
              <w:t>Bibliography</w:t>
            </w:r>
          </w:p>
        </w:tc>
        <w:tc>
          <w:tcPr>
            <w:tcW w:w="2723" w:type="dxa"/>
            <w:tcBorders>
              <w:top w:val="single" w:sz="4" w:space="0" w:color="000000"/>
              <w:left w:val="single" w:sz="4" w:space="0" w:color="000000"/>
              <w:bottom w:val="single" w:sz="4" w:space="0" w:color="000000"/>
              <w:right w:val="single" w:sz="4" w:space="0" w:color="000000"/>
            </w:tcBorders>
          </w:tcPr>
          <w:p w14:paraId="7ABE8EF8" w14:textId="77777777" w:rsidR="009C4A13" w:rsidRDefault="00E60226">
            <w:pPr>
              <w:pStyle w:val="Nagwek2"/>
              <w:spacing w:before="0" w:after="0"/>
              <w:jc w:val="both"/>
              <w:outlineLvl w:val="1"/>
              <w:rPr>
                <w:rFonts w:ascii="Arial" w:eastAsia="Arial" w:hAnsi="Arial" w:cs="Arial"/>
                <w:b w:val="0"/>
                <w:sz w:val="18"/>
                <w:szCs w:val="18"/>
              </w:rPr>
            </w:pPr>
            <w:r>
              <w:rPr>
                <w:rFonts w:ascii="Arial" w:eastAsia="Arial" w:hAnsi="Arial" w:cs="Arial"/>
                <w:b w:val="0"/>
                <w:sz w:val="18"/>
                <w:szCs w:val="18"/>
              </w:rPr>
              <w:t>Bibliography (basic):</w:t>
            </w:r>
          </w:p>
          <w:p w14:paraId="7B7FA6D1" w14:textId="77777777" w:rsidR="009C4A13" w:rsidRDefault="009C4A13">
            <w:pPr>
              <w:pStyle w:val="Nagwek2"/>
              <w:spacing w:before="0" w:after="0"/>
              <w:jc w:val="both"/>
              <w:outlineLvl w:val="1"/>
              <w:rPr>
                <w:rFonts w:ascii="Arial" w:eastAsia="Arial" w:hAnsi="Arial" w:cs="Arial"/>
                <w:b w:val="0"/>
                <w:sz w:val="18"/>
                <w:szCs w:val="18"/>
              </w:rPr>
            </w:pPr>
          </w:p>
          <w:p w14:paraId="6B2FA153" w14:textId="77777777" w:rsidR="009C4A13" w:rsidRDefault="00E60226">
            <w:pPr>
              <w:rPr>
                <w:sz w:val="18"/>
                <w:szCs w:val="18"/>
              </w:rPr>
            </w:pPr>
            <w:r>
              <w:rPr>
                <w:sz w:val="18"/>
                <w:szCs w:val="18"/>
              </w:rPr>
              <w:t xml:space="preserve">- Wachter S., </w:t>
            </w:r>
            <w:proofErr w:type="spellStart"/>
            <w:r>
              <w:rPr>
                <w:sz w:val="18"/>
                <w:szCs w:val="18"/>
              </w:rPr>
              <w:t>Mittelstadt</w:t>
            </w:r>
            <w:proofErr w:type="spellEnd"/>
            <w:r>
              <w:rPr>
                <w:sz w:val="18"/>
                <w:szCs w:val="18"/>
              </w:rPr>
              <w:t xml:space="preserve"> B., </w:t>
            </w:r>
            <w:proofErr w:type="spellStart"/>
            <w:r>
              <w:rPr>
                <w:sz w:val="18"/>
                <w:szCs w:val="18"/>
              </w:rPr>
              <w:t>Floridi</w:t>
            </w:r>
            <w:proofErr w:type="spellEnd"/>
            <w:r>
              <w:rPr>
                <w:sz w:val="18"/>
                <w:szCs w:val="18"/>
              </w:rPr>
              <w:t xml:space="preserve"> L. (2017) Why a Right to Explanation of Automated Decision-Making Does Not Exist in the General Data Protection Regulation, “International Data Privacy Law”, vol. 7, issue 2, pp. 76-99;</w:t>
            </w:r>
          </w:p>
          <w:p w14:paraId="1D4CE1AB" w14:textId="77777777" w:rsidR="009C4A13" w:rsidRDefault="00E60226">
            <w:pPr>
              <w:rPr>
                <w:sz w:val="18"/>
                <w:szCs w:val="18"/>
              </w:rPr>
            </w:pPr>
            <w:r>
              <w:rPr>
                <w:sz w:val="18"/>
                <w:szCs w:val="18"/>
              </w:rPr>
              <w:t>- Bloch-Wehba H., Access to Algo</w:t>
            </w:r>
            <w:r>
              <w:rPr>
                <w:sz w:val="18"/>
                <w:szCs w:val="18"/>
              </w:rPr>
              <w:t>rithms (2020) “Fordham Law Review”, vol. 88, pp. 1265-1314;</w:t>
            </w:r>
          </w:p>
          <w:p w14:paraId="297A21FB" w14:textId="77777777" w:rsidR="009C4A13" w:rsidRDefault="00E60226">
            <w:pPr>
              <w:rPr>
                <w:sz w:val="18"/>
                <w:szCs w:val="18"/>
              </w:rPr>
            </w:pPr>
            <w:r>
              <w:rPr>
                <w:sz w:val="18"/>
                <w:szCs w:val="18"/>
              </w:rPr>
              <w:t xml:space="preserve">- </w:t>
            </w:r>
            <w:proofErr w:type="spellStart"/>
            <w:r>
              <w:rPr>
                <w:sz w:val="18"/>
                <w:szCs w:val="18"/>
              </w:rPr>
              <w:t>Ferri</w:t>
            </w:r>
            <w:proofErr w:type="spellEnd"/>
            <w:r>
              <w:rPr>
                <w:sz w:val="18"/>
                <w:szCs w:val="18"/>
              </w:rPr>
              <w:t xml:space="preserve"> F. (2020) The dark side(s) of the EU Directive on copyright and related rights in the Digital Single Market. China-EU Law J. </w:t>
            </w:r>
            <w:hyperlink r:id="rId5">
              <w:r>
                <w:rPr>
                  <w:color w:val="0000FF"/>
                  <w:sz w:val="18"/>
                  <w:szCs w:val="18"/>
                  <w:u w:val="single"/>
                </w:rPr>
                <w:t>h</w:t>
              </w:r>
              <w:r>
                <w:rPr>
                  <w:color w:val="0000FF"/>
                  <w:sz w:val="18"/>
                  <w:szCs w:val="18"/>
                  <w:u w:val="single"/>
                </w:rPr>
                <w:t>ttps://doi.org/10.1007/s12689-020-00089-5</w:t>
              </w:r>
            </w:hyperlink>
            <w:r>
              <w:rPr>
                <w:sz w:val="18"/>
                <w:szCs w:val="18"/>
              </w:rPr>
              <w:t>;</w:t>
            </w:r>
          </w:p>
          <w:p w14:paraId="4D767140" w14:textId="77777777" w:rsidR="009C4A13" w:rsidRDefault="00E60226">
            <w:pPr>
              <w:rPr>
                <w:sz w:val="18"/>
                <w:szCs w:val="18"/>
              </w:rPr>
            </w:pPr>
            <w:r>
              <w:rPr>
                <w:sz w:val="18"/>
                <w:szCs w:val="18"/>
              </w:rPr>
              <w:t xml:space="preserve">- Capobianco A., </w:t>
            </w:r>
            <w:proofErr w:type="spellStart"/>
            <w:r>
              <w:rPr>
                <w:sz w:val="18"/>
                <w:szCs w:val="18"/>
              </w:rPr>
              <w:t>Nyeso</w:t>
            </w:r>
            <w:proofErr w:type="spellEnd"/>
            <w:r>
              <w:rPr>
                <w:sz w:val="18"/>
                <w:szCs w:val="18"/>
              </w:rPr>
              <w:t xml:space="preserve"> A.(2017) Challenges for Competition Law Enforcement and Policy in the Digital Economy. Journal of European Competition Law &amp; Practice, pp. 1–9, doi:10.1093/</w:t>
            </w:r>
            <w:proofErr w:type="spellStart"/>
            <w:r>
              <w:rPr>
                <w:sz w:val="18"/>
                <w:szCs w:val="18"/>
              </w:rPr>
              <w:t>jeclap</w:t>
            </w:r>
            <w:proofErr w:type="spellEnd"/>
            <w:r>
              <w:rPr>
                <w:sz w:val="18"/>
                <w:szCs w:val="18"/>
              </w:rPr>
              <w:t>/lpx082;</w:t>
            </w:r>
          </w:p>
          <w:p w14:paraId="53E380A3" w14:textId="77777777" w:rsidR="009C4A13" w:rsidRDefault="009C4A13">
            <w:pPr>
              <w:rPr>
                <w:sz w:val="18"/>
                <w:szCs w:val="18"/>
              </w:rPr>
            </w:pPr>
          </w:p>
          <w:p w14:paraId="59CAC5A1" w14:textId="77777777" w:rsidR="009C4A13" w:rsidRDefault="009C4A13">
            <w:pPr>
              <w:pStyle w:val="Nagwek2"/>
              <w:spacing w:before="0" w:after="0"/>
              <w:jc w:val="both"/>
              <w:outlineLvl w:val="1"/>
              <w:rPr>
                <w:rFonts w:ascii="Arial" w:eastAsia="Arial" w:hAnsi="Arial" w:cs="Arial"/>
                <w:b w:val="0"/>
                <w:sz w:val="18"/>
                <w:szCs w:val="18"/>
              </w:rPr>
            </w:pPr>
          </w:p>
          <w:p w14:paraId="530C9837" w14:textId="77777777" w:rsidR="009C4A13" w:rsidRDefault="00E60226">
            <w:pPr>
              <w:pStyle w:val="Nagwek2"/>
              <w:spacing w:before="0" w:after="0"/>
              <w:jc w:val="both"/>
              <w:outlineLvl w:val="1"/>
              <w:rPr>
                <w:rFonts w:ascii="Arial" w:eastAsia="Arial" w:hAnsi="Arial" w:cs="Arial"/>
                <w:b w:val="0"/>
                <w:sz w:val="18"/>
                <w:szCs w:val="18"/>
              </w:rPr>
            </w:pPr>
            <w:r>
              <w:rPr>
                <w:rFonts w:ascii="Arial" w:eastAsia="Arial" w:hAnsi="Arial" w:cs="Arial"/>
                <w:b w:val="0"/>
                <w:sz w:val="18"/>
                <w:szCs w:val="18"/>
              </w:rPr>
              <w:lastRenderedPageBreak/>
              <w:t>Bibliography (fac</w:t>
            </w:r>
            <w:r>
              <w:rPr>
                <w:rFonts w:ascii="Arial" w:eastAsia="Arial" w:hAnsi="Arial" w:cs="Arial"/>
                <w:b w:val="0"/>
                <w:sz w:val="18"/>
                <w:szCs w:val="18"/>
              </w:rPr>
              <w:t>ultative and for exercised taking place during classes):</w:t>
            </w:r>
          </w:p>
          <w:p w14:paraId="253850F2" w14:textId="77777777" w:rsidR="009C4A13" w:rsidRDefault="009C4A13">
            <w:pPr>
              <w:pStyle w:val="Nagwek2"/>
              <w:spacing w:before="0" w:after="0"/>
              <w:jc w:val="both"/>
              <w:outlineLvl w:val="1"/>
              <w:rPr>
                <w:rFonts w:ascii="Arial" w:eastAsia="Arial" w:hAnsi="Arial" w:cs="Arial"/>
                <w:b w:val="0"/>
                <w:sz w:val="18"/>
                <w:szCs w:val="18"/>
              </w:rPr>
            </w:pPr>
          </w:p>
          <w:p w14:paraId="7C861B05" w14:textId="77777777" w:rsidR="009C4A13" w:rsidRDefault="00E60226">
            <w:pPr>
              <w:rPr>
                <w:sz w:val="18"/>
                <w:szCs w:val="18"/>
              </w:rPr>
            </w:pPr>
            <w:r>
              <w:rPr>
                <w:sz w:val="18"/>
                <w:szCs w:val="18"/>
              </w:rPr>
              <w:t xml:space="preserve">- </w:t>
            </w:r>
            <w:proofErr w:type="spellStart"/>
            <w:r>
              <w:rPr>
                <w:sz w:val="18"/>
                <w:szCs w:val="18"/>
              </w:rPr>
              <w:t>AlgorithmWatch</w:t>
            </w:r>
            <w:proofErr w:type="spellEnd"/>
            <w:r>
              <w:rPr>
                <w:sz w:val="18"/>
                <w:szCs w:val="18"/>
              </w:rPr>
              <w:t>, Bertelsmann Stiftung, Open Society Foundations, (2019) Automating Society. Taking Stock of Automated Decision-Making in the EU;</w:t>
            </w:r>
          </w:p>
          <w:p w14:paraId="3FC7771E" w14:textId="77777777" w:rsidR="009C4A13" w:rsidRDefault="00E60226">
            <w:pPr>
              <w:rPr>
                <w:sz w:val="18"/>
                <w:szCs w:val="18"/>
              </w:rPr>
            </w:pPr>
            <w:r>
              <w:rPr>
                <w:sz w:val="18"/>
                <w:szCs w:val="18"/>
              </w:rPr>
              <w:t xml:space="preserve">- </w:t>
            </w:r>
            <w:proofErr w:type="spellStart"/>
            <w:r>
              <w:rPr>
                <w:sz w:val="18"/>
                <w:szCs w:val="18"/>
              </w:rPr>
              <w:t>Panoptykon</w:t>
            </w:r>
            <w:proofErr w:type="spellEnd"/>
            <w:r>
              <w:rPr>
                <w:sz w:val="18"/>
                <w:szCs w:val="18"/>
              </w:rPr>
              <w:t xml:space="preserve"> Foundation (J. </w:t>
            </w:r>
            <w:proofErr w:type="spellStart"/>
            <w:r>
              <w:rPr>
                <w:sz w:val="18"/>
                <w:szCs w:val="18"/>
              </w:rPr>
              <w:t>Niklas</w:t>
            </w:r>
            <w:proofErr w:type="spellEnd"/>
            <w:r>
              <w:rPr>
                <w:sz w:val="18"/>
                <w:szCs w:val="18"/>
              </w:rPr>
              <w:t xml:space="preserve">, K. </w:t>
            </w:r>
            <w:proofErr w:type="spellStart"/>
            <w:r>
              <w:rPr>
                <w:sz w:val="18"/>
                <w:szCs w:val="18"/>
              </w:rPr>
              <w:t>Sztandar-Szta</w:t>
            </w:r>
            <w:r>
              <w:rPr>
                <w:sz w:val="18"/>
                <w:szCs w:val="18"/>
              </w:rPr>
              <w:t>nderska</w:t>
            </w:r>
            <w:proofErr w:type="spellEnd"/>
            <w:r>
              <w:rPr>
                <w:sz w:val="18"/>
                <w:szCs w:val="18"/>
              </w:rPr>
              <w:t xml:space="preserve">, K. </w:t>
            </w:r>
            <w:proofErr w:type="spellStart"/>
            <w:r>
              <w:rPr>
                <w:sz w:val="18"/>
                <w:szCs w:val="18"/>
              </w:rPr>
              <w:t>Szymielewicz</w:t>
            </w:r>
            <w:proofErr w:type="spellEnd"/>
            <w:r>
              <w:rPr>
                <w:sz w:val="18"/>
                <w:szCs w:val="18"/>
              </w:rPr>
              <w:t>) (2015) Profiling the Unemployed in Poland: Social and Political Implications of Algorithmic Decision Making, Warsaw;</w:t>
            </w:r>
          </w:p>
          <w:p w14:paraId="62318DBE" w14:textId="77777777" w:rsidR="009C4A13" w:rsidRDefault="00E60226">
            <w:pPr>
              <w:pStyle w:val="Nagwek2"/>
              <w:spacing w:before="0" w:after="0"/>
              <w:jc w:val="both"/>
              <w:outlineLvl w:val="1"/>
              <w:rPr>
                <w:rFonts w:ascii="Arial" w:eastAsia="Arial" w:hAnsi="Arial" w:cs="Arial"/>
                <w:b w:val="0"/>
                <w:sz w:val="18"/>
                <w:szCs w:val="18"/>
              </w:rPr>
            </w:pPr>
            <w:r>
              <w:rPr>
                <w:rFonts w:ascii="Arial" w:eastAsia="Arial" w:hAnsi="Arial" w:cs="Arial"/>
                <w:sz w:val="18"/>
                <w:szCs w:val="18"/>
              </w:rPr>
              <w:t xml:space="preserve">- </w:t>
            </w:r>
            <w:r>
              <w:rPr>
                <w:rFonts w:ascii="Arial" w:eastAsia="Arial" w:hAnsi="Arial" w:cs="Arial"/>
                <w:b w:val="0"/>
                <w:sz w:val="18"/>
                <w:szCs w:val="18"/>
              </w:rPr>
              <w:t>Lessig L. (2006) Code. Version 2.0, Basic Books, New York (selected chapters);</w:t>
            </w:r>
          </w:p>
          <w:p w14:paraId="221795AE" w14:textId="77777777" w:rsidR="009C4A13" w:rsidRDefault="00E60226">
            <w:pPr>
              <w:rPr>
                <w:sz w:val="18"/>
                <w:szCs w:val="18"/>
              </w:rPr>
            </w:pPr>
            <w:r>
              <w:rPr>
                <w:sz w:val="18"/>
                <w:szCs w:val="18"/>
              </w:rPr>
              <w:t>- Neeraj R. S. (2017) Trade rule</w:t>
            </w:r>
            <w:r>
              <w:rPr>
                <w:sz w:val="18"/>
                <w:szCs w:val="18"/>
              </w:rPr>
              <w:t>s on source code: Deepening the digital inequities by locking up the software fortress. Centre for WTO Studies Indian Institute of Foreign Trade;</w:t>
            </w:r>
          </w:p>
          <w:p w14:paraId="7DD5FE03" w14:textId="77777777" w:rsidR="009C4A13" w:rsidRDefault="00E60226">
            <w:pPr>
              <w:rPr>
                <w:sz w:val="18"/>
                <w:szCs w:val="18"/>
              </w:rPr>
            </w:pPr>
            <w:r>
              <w:rPr>
                <w:sz w:val="18"/>
                <w:szCs w:val="18"/>
              </w:rPr>
              <w:t>- Irion K., Williams J. (2019) Prospective Policy Study on Artificial Intelligence and EU Trade Policy. The In</w:t>
            </w:r>
            <w:r>
              <w:rPr>
                <w:sz w:val="18"/>
                <w:szCs w:val="18"/>
              </w:rPr>
              <w:t>stitute for Information Law.</w:t>
            </w:r>
          </w:p>
          <w:p w14:paraId="157EB613" w14:textId="77777777" w:rsidR="009C4A13" w:rsidRDefault="009C4A13">
            <w:pPr>
              <w:rPr>
                <w:sz w:val="18"/>
                <w:szCs w:val="18"/>
              </w:rPr>
            </w:pPr>
          </w:p>
          <w:p w14:paraId="391BA97B" w14:textId="77777777" w:rsidR="009C4A13" w:rsidRDefault="00E60226">
            <w:pPr>
              <w:pStyle w:val="Nagwek2"/>
              <w:spacing w:before="0" w:after="0"/>
              <w:jc w:val="both"/>
              <w:outlineLvl w:val="1"/>
              <w:rPr>
                <w:rFonts w:ascii="Arial" w:eastAsia="Arial" w:hAnsi="Arial" w:cs="Arial"/>
                <w:b w:val="0"/>
                <w:sz w:val="18"/>
                <w:szCs w:val="18"/>
              </w:rPr>
            </w:pPr>
            <w:r>
              <w:rPr>
                <w:rFonts w:ascii="Arial" w:eastAsia="Arial" w:hAnsi="Arial" w:cs="Arial"/>
                <w:b w:val="0"/>
                <w:sz w:val="18"/>
                <w:szCs w:val="18"/>
              </w:rPr>
              <w:t xml:space="preserve">Other sources: </w:t>
            </w:r>
          </w:p>
          <w:p w14:paraId="75419E76" w14:textId="77777777" w:rsidR="009C4A13" w:rsidRDefault="009C4A13">
            <w:pPr>
              <w:pStyle w:val="Nagwek2"/>
              <w:spacing w:before="0" w:after="0"/>
              <w:jc w:val="both"/>
              <w:outlineLvl w:val="1"/>
              <w:rPr>
                <w:rFonts w:ascii="Arial" w:eastAsia="Arial" w:hAnsi="Arial" w:cs="Arial"/>
                <w:b w:val="0"/>
                <w:sz w:val="18"/>
                <w:szCs w:val="18"/>
              </w:rPr>
            </w:pPr>
          </w:p>
          <w:p w14:paraId="7168F958" w14:textId="77777777" w:rsidR="009C4A13" w:rsidRDefault="00E60226">
            <w:pPr>
              <w:jc w:val="both"/>
              <w:rPr>
                <w:sz w:val="18"/>
                <w:szCs w:val="18"/>
              </w:rPr>
            </w:pPr>
            <w:r>
              <w:rPr>
                <w:sz w:val="18"/>
                <w:szCs w:val="18"/>
              </w:rPr>
              <w:t xml:space="preserve">- scenes from the movie „Coded Bias” (2020) which illustrate the challenges related to the implementation of automated solutions; </w:t>
            </w:r>
          </w:p>
          <w:p w14:paraId="63329522" w14:textId="77777777" w:rsidR="009C4A13" w:rsidRDefault="00E60226">
            <w:pPr>
              <w:spacing w:after="0" w:line="276" w:lineRule="auto"/>
              <w:rPr>
                <w:sz w:val="18"/>
                <w:szCs w:val="18"/>
              </w:rPr>
            </w:pPr>
            <w:r>
              <w:rPr>
                <w:sz w:val="18"/>
                <w:szCs w:val="18"/>
              </w:rPr>
              <w:t>- press articles on the issues discussed during the classes.</w:t>
            </w:r>
          </w:p>
        </w:tc>
      </w:tr>
      <w:tr w:rsidR="009C4A13" w14:paraId="517A22DB"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058413B1" w14:textId="77777777" w:rsidR="009C4A13" w:rsidRDefault="00E60226">
            <w:pPr>
              <w:spacing w:after="0" w:line="276" w:lineRule="auto"/>
              <w:ind w:left="0" w:firstLine="0"/>
              <w:rPr>
                <w:sz w:val="18"/>
                <w:szCs w:val="18"/>
              </w:rPr>
            </w:pPr>
            <w:r>
              <w:rPr>
                <w:sz w:val="18"/>
                <w:szCs w:val="18"/>
              </w:rPr>
              <w:lastRenderedPageBreak/>
              <w:t xml:space="preserve">Internship as part of the course </w:t>
            </w:r>
          </w:p>
        </w:tc>
        <w:tc>
          <w:tcPr>
            <w:tcW w:w="2723" w:type="dxa"/>
            <w:tcBorders>
              <w:top w:val="single" w:sz="4" w:space="0" w:color="000000"/>
              <w:left w:val="single" w:sz="4" w:space="0" w:color="000000"/>
              <w:bottom w:val="single" w:sz="4" w:space="0" w:color="000000"/>
              <w:right w:val="single" w:sz="4" w:space="0" w:color="000000"/>
            </w:tcBorders>
          </w:tcPr>
          <w:p w14:paraId="36F433F6" w14:textId="77777777" w:rsidR="009C4A13" w:rsidRDefault="00E60226">
            <w:pPr>
              <w:spacing w:after="0" w:line="276" w:lineRule="auto"/>
              <w:ind w:left="1" w:firstLine="0"/>
              <w:rPr>
                <w:sz w:val="18"/>
                <w:szCs w:val="18"/>
              </w:rPr>
            </w:pPr>
            <w:r>
              <w:rPr>
                <w:b/>
                <w:sz w:val="18"/>
                <w:szCs w:val="18"/>
              </w:rPr>
              <w:t xml:space="preserve">Internship is not required as a part of the course </w:t>
            </w:r>
          </w:p>
        </w:tc>
      </w:tr>
      <w:tr w:rsidR="009C4A13" w14:paraId="7C0A809F"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55981821" w14:textId="77777777" w:rsidR="009C4A13" w:rsidRDefault="00E60226">
            <w:pPr>
              <w:spacing w:after="0" w:line="276" w:lineRule="auto"/>
              <w:ind w:left="0" w:firstLine="0"/>
              <w:rPr>
                <w:sz w:val="18"/>
                <w:szCs w:val="18"/>
              </w:rPr>
            </w:pPr>
            <w:r>
              <w:rPr>
                <w:sz w:val="18"/>
                <w:szCs w:val="18"/>
              </w:rPr>
              <w:t>Coordinators</w:t>
            </w:r>
          </w:p>
        </w:tc>
        <w:tc>
          <w:tcPr>
            <w:tcW w:w="2723" w:type="dxa"/>
            <w:tcBorders>
              <w:top w:val="single" w:sz="4" w:space="0" w:color="000000"/>
              <w:left w:val="single" w:sz="4" w:space="0" w:color="000000"/>
              <w:bottom w:val="single" w:sz="4" w:space="0" w:color="000000"/>
              <w:right w:val="single" w:sz="4" w:space="0" w:color="000000"/>
            </w:tcBorders>
          </w:tcPr>
          <w:p w14:paraId="46E28B65" w14:textId="77777777" w:rsidR="009C4A13" w:rsidRDefault="00E60226">
            <w:pPr>
              <w:spacing w:after="0" w:line="276" w:lineRule="auto"/>
              <w:rPr>
                <w:sz w:val="18"/>
                <w:szCs w:val="18"/>
              </w:rPr>
            </w:pPr>
            <w:r>
              <w:rPr>
                <w:sz w:val="18"/>
                <w:szCs w:val="18"/>
              </w:rPr>
              <w:t>Katarzyna Dziewanowska</w:t>
            </w:r>
          </w:p>
        </w:tc>
      </w:tr>
      <w:tr w:rsidR="009C4A13" w14:paraId="0446F2CA" w14:textId="77777777">
        <w:trPr>
          <w:trHeight w:val="216"/>
        </w:trPr>
        <w:tc>
          <w:tcPr>
            <w:tcW w:w="6734" w:type="dxa"/>
            <w:gridSpan w:val="2"/>
            <w:tcBorders>
              <w:top w:val="single" w:sz="4" w:space="0" w:color="000000"/>
              <w:left w:val="single" w:sz="4" w:space="0" w:color="000000"/>
              <w:bottom w:val="single" w:sz="4" w:space="0" w:color="000000"/>
              <w:right w:val="single" w:sz="4" w:space="0" w:color="000000"/>
            </w:tcBorders>
          </w:tcPr>
          <w:p w14:paraId="39F55949" w14:textId="77777777" w:rsidR="009C4A13" w:rsidRDefault="00E60226">
            <w:pPr>
              <w:spacing w:after="0" w:line="276" w:lineRule="auto"/>
              <w:ind w:left="0" w:firstLine="0"/>
              <w:rPr>
                <w:sz w:val="18"/>
                <w:szCs w:val="18"/>
              </w:rPr>
            </w:pPr>
            <w:r>
              <w:rPr>
                <w:sz w:val="18"/>
                <w:szCs w:val="18"/>
              </w:rPr>
              <w:t>Group instructors</w:t>
            </w:r>
          </w:p>
        </w:tc>
        <w:tc>
          <w:tcPr>
            <w:tcW w:w="2723" w:type="dxa"/>
            <w:tcBorders>
              <w:top w:val="single" w:sz="4" w:space="0" w:color="000000"/>
              <w:left w:val="single" w:sz="4" w:space="0" w:color="000000"/>
              <w:bottom w:val="single" w:sz="4" w:space="0" w:color="000000"/>
              <w:right w:val="single" w:sz="4" w:space="0" w:color="000000"/>
            </w:tcBorders>
          </w:tcPr>
          <w:p w14:paraId="146F135F" w14:textId="77777777" w:rsidR="009C4A13" w:rsidRDefault="00E60226">
            <w:pPr>
              <w:spacing w:after="0" w:line="276" w:lineRule="auto"/>
              <w:rPr>
                <w:sz w:val="18"/>
                <w:szCs w:val="18"/>
              </w:rPr>
            </w:pPr>
            <w:r>
              <w:rPr>
                <w:sz w:val="18"/>
                <w:szCs w:val="18"/>
              </w:rPr>
              <w:t>Joanna Mazur</w:t>
            </w:r>
          </w:p>
        </w:tc>
      </w:tr>
      <w:tr w:rsidR="009C4A13" w14:paraId="19A451C5" w14:textId="77777777">
        <w:trPr>
          <w:trHeight w:val="218"/>
        </w:trPr>
        <w:tc>
          <w:tcPr>
            <w:tcW w:w="6734" w:type="dxa"/>
            <w:gridSpan w:val="2"/>
            <w:tcBorders>
              <w:top w:val="single" w:sz="4" w:space="0" w:color="000000"/>
              <w:left w:val="single" w:sz="4" w:space="0" w:color="000000"/>
              <w:bottom w:val="single" w:sz="4" w:space="0" w:color="000000"/>
              <w:right w:val="single" w:sz="4" w:space="0" w:color="000000"/>
            </w:tcBorders>
          </w:tcPr>
          <w:p w14:paraId="30DCE99A" w14:textId="77777777" w:rsidR="009C4A13" w:rsidRDefault="00E60226">
            <w:pPr>
              <w:spacing w:after="0" w:line="276" w:lineRule="auto"/>
              <w:ind w:left="0" w:firstLine="0"/>
              <w:rPr>
                <w:sz w:val="18"/>
                <w:szCs w:val="18"/>
              </w:rPr>
            </w:pPr>
            <w:r>
              <w:rPr>
                <w:sz w:val="18"/>
                <w:szCs w:val="18"/>
              </w:rPr>
              <w:t xml:space="preserve">Notes </w:t>
            </w:r>
          </w:p>
        </w:tc>
        <w:tc>
          <w:tcPr>
            <w:tcW w:w="2723" w:type="dxa"/>
            <w:tcBorders>
              <w:top w:val="single" w:sz="4" w:space="0" w:color="000000"/>
              <w:left w:val="single" w:sz="4" w:space="0" w:color="000000"/>
              <w:bottom w:val="single" w:sz="4" w:space="0" w:color="000000"/>
              <w:right w:val="single" w:sz="4" w:space="0" w:color="000000"/>
            </w:tcBorders>
          </w:tcPr>
          <w:p w14:paraId="25FA97F5" w14:textId="77777777" w:rsidR="009C4A13" w:rsidRDefault="009C4A13">
            <w:pPr>
              <w:spacing w:after="0" w:line="276" w:lineRule="auto"/>
              <w:rPr>
                <w:sz w:val="18"/>
                <w:szCs w:val="18"/>
              </w:rPr>
            </w:pPr>
          </w:p>
        </w:tc>
      </w:tr>
    </w:tbl>
    <w:p w14:paraId="4FE1BC25" w14:textId="77777777" w:rsidR="009C4A13" w:rsidRDefault="00E60226">
      <w:pPr>
        <w:spacing w:after="0" w:line="276" w:lineRule="auto"/>
        <w:ind w:left="0" w:firstLine="0"/>
        <w:rPr>
          <w:sz w:val="18"/>
          <w:szCs w:val="18"/>
        </w:rPr>
      </w:pPr>
      <w:r>
        <w:rPr>
          <w:sz w:val="18"/>
          <w:szCs w:val="18"/>
        </w:rPr>
        <w:t xml:space="preserve"> </w:t>
      </w:r>
    </w:p>
    <w:p w14:paraId="21FBBF85" w14:textId="77777777" w:rsidR="009C4A13" w:rsidRDefault="00E60226">
      <w:pPr>
        <w:spacing w:after="0" w:line="276" w:lineRule="auto"/>
        <w:ind w:left="-5" w:firstLine="0"/>
        <w:rPr>
          <w:sz w:val="18"/>
          <w:szCs w:val="18"/>
        </w:rPr>
      </w:pPr>
      <w:r>
        <w:rPr>
          <w:b/>
          <w:sz w:val="18"/>
          <w:szCs w:val="18"/>
        </w:rPr>
        <w:t>B. Detailed data</w:t>
      </w:r>
    </w:p>
    <w:tbl>
      <w:tblPr>
        <w:tblStyle w:val="a0"/>
        <w:tblW w:w="9464" w:type="dxa"/>
        <w:tblInd w:w="-106" w:type="dxa"/>
        <w:tblLayout w:type="fixed"/>
        <w:tblLook w:val="0400" w:firstRow="0" w:lastRow="0" w:firstColumn="0" w:lastColumn="0" w:noHBand="0" w:noVBand="1"/>
      </w:tblPr>
      <w:tblGrid>
        <w:gridCol w:w="6741"/>
        <w:gridCol w:w="2723"/>
      </w:tblGrid>
      <w:tr w:rsidR="009C4A13" w14:paraId="13937889" w14:textId="77777777">
        <w:trPr>
          <w:trHeight w:val="216"/>
        </w:trPr>
        <w:tc>
          <w:tcPr>
            <w:tcW w:w="6741" w:type="dxa"/>
            <w:tcBorders>
              <w:top w:val="single" w:sz="4" w:space="0" w:color="000000"/>
              <w:left w:val="single" w:sz="4" w:space="0" w:color="000000"/>
              <w:bottom w:val="single" w:sz="4" w:space="0" w:color="000000"/>
              <w:right w:val="single" w:sz="4" w:space="0" w:color="000000"/>
            </w:tcBorders>
          </w:tcPr>
          <w:p w14:paraId="51EF1041" w14:textId="77777777" w:rsidR="009C4A13" w:rsidRDefault="00E60226">
            <w:pPr>
              <w:spacing w:after="0" w:line="276" w:lineRule="auto"/>
              <w:ind w:left="4" w:firstLine="0"/>
              <w:jc w:val="center"/>
              <w:rPr>
                <w:sz w:val="18"/>
                <w:szCs w:val="18"/>
              </w:rPr>
            </w:pPr>
            <w:r>
              <w:rPr>
                <w:b/>
                <w:sz w:val="18"/>
                <w:szCs w:val="18"/>
              </w:rPr>
              <w:t>Name of the field</w:t>
            </w:r>
          </w:p>
        </w:tc>
        <w:tc>
          <w:tcPr>
            <w:tcW w:w="2723" w:type="dxa"/>
            <w:tcBorders>
              <w:top w:val="single" w:sz="4" w:space="0" w:color="000000"/>
              <w:left w:val="single" w:sz="4" w:space="0" w:color="000000"/>
              <w:bottom w:val="single" w:sz="4" w:space="0" w:color="000000"/>
              <w:right w:val="single" w:sz="4" w:space="0" w:color="000000"/>
            </w:tcBorders>
          </w:tcPr>
          <w:p w14:paraId="5B4F7DA1" w14:textId="77777777" w:rsidR="009C4A13" w:rsidRDefault="00E60226">
            <w:pPr>
              <w:spacing w:after="0" w:line="276" w:lineRule="auto"/>
              <w:ind w:left="8" w:firstLine="0"/>
              <w:jc w:val="center"/>
              <w:rPr>
                <w:sz w:val="18"/>
                <w:szCs w:val="18"/>
              </w:rPr>
            </w:pPr>
            <w:r>
              <w:rPr>
                <w:b/>
                <w:sz w:val="18"/>
                <w:szCs w:val="18"/>
              </w:rPr>
              <w:t xml:space="preserve">Content </w:t>
            </w:r>
          </w:p>
        </w:tc>
      </w:tr>
      <w:tr w:rsidR="009C4A13" w14:paraId="5140759F" w14:textId="77777777">
        <w:trPr>
          <w:trHeight w:val="218"/>
        </w:trPr>
        <w:tc>
          <w:tcPr>
            <w:tcW w:w="6741" w:type="dxa"/>
            <w:tcBorders>
              <w:top w:val="single" w:sz="4" w:space="0" w:color="000000"/>
              <w:left w:val="single" w:sz="4" w:space="0" w:color="000000"/>
              <w:bottom w:val="single" w:sz="4" w:space="0" w:color="000000"/>
              <w:right w:val="single" w:sz="4" w:space="0" w:color="000000"/>
            </w:tcBorders>
          </w:tcPr>
          <w:p w14:paraId="1B83DA97" w14:textId="77777777" w:rsidR="009C4A13" w:rsidRDefault="00E60226">
            <w:pPr>
              <w:spacing w:after="0" w:line="276" w:lineRule="auto"/>
              <w:ind w:left="0" w:firstLine="0"/>
              <w:rPr>
                <w:sz w:val="18"/>
                <w:szCs w:val="18"/>
              </w:rPr>
            </w:pPr>
            <w:r>
              <w:rPr>
                <w:sz w:val="18"/>
                <w:szCs w:val="18"/>
              </w:rPr>
              <w:t>Group instructors:</w:t>
            </w:r>
          </w:p>
        </w:tc>
        <w:tc>
          <w:tcPr>
            <w:tcW w:w="2723" w:type="dxa"/>
            <w:tcBorders>
              <w:top w:val="single" w:sz="4" w:space="0" w:color="000000"/>
              <w:left w:val="single" w:sz="4" w:space="0" w:color="000000"/>
              <w:bottom w:val="single" w:sz="4" w:space="0" w:color="000000"/>
              <w:right w:val="single" w:sz="4" w:space="0" w:color="000000"/>
            </w:tcBorders>
          </w:tcPr>
          <w:p w14:paraId="2C659CE3" w14:textId="77777777" w:rsidR="009C4A13" w:rsidRDefault="00E60226">
            <w:pPr>
              <w:spacing w:after="0" w:line="276" w:lineRule="auto"/>
              <w:ind w:left="1" w:firstLine="0"/>
              <w:rPr>
                <w:sz w:val="18"/>
                <w:szCs w:val="18"/>
              </w:rPr>
            </w:pPr>
            <w:r>
              <w:rPr>
                <w:sz w:val="18"/>
                <w:szCs w:val="18"/>
              </w:rPr>
              <w:t>Joanna Mazur</w:t>
            </w:r>
          </w:p>
        </w:tc>
      </w:tr>
      <w:tr w:rsidR="009C4A13" w14:paraId="70806728" w14:textId="77777777">
        <w:trPr>
          <w:trHeight w:val="216"/>
        </w:trPr>
        <w:tc>
          <w:tcPr>
            <w:tcW w:w="6741" w:type="dxa"/>
            <w:tcBorders>
              <w:top w:val="single" w:sz="4" w:space="0" w:color="000000"/>
              <w:left w:val="single" w:sz="4" w:space="0" w:color="000000"/>
              <w:bottom w:val="single" w:sz="4" w:space="0" w:color="000000"/>
              <w:right w:val="single" w:sz="4" w:space="0" w:color="000000"/>
            </w:tcBorders>
          </w:tcPr>
          <w:p w14:paraId="30ED47B4" w14:textId="77777777" w:rsidR="009C4A13" w:rsidRDefault="00E60226">
            <w:pPr>
              <w:spacing w:after="0" w:line="276" w:lineRule="auto"/>
              <w:ind w:left="0" w:firstLine="0"/>
              <w:rPr>
                <w:sz w:val="18"/>
                <w:szCs w:val="18"/>
              </w:rPr>
            </w:pPr>
            <w:r>
              <w:rPr>
                <w:sz w:val="18"/>
                <w:szCs w:val="18"/>
              </w:rPr>
              <w:t xml:space="preserve">Title </w:t>
            </w:r>
          </w:p>
        </w:tc>
        <w:tc>
          <w:tcPr>
            <w:tcW w:w="2723" w:type="dxa"/>
            <w:tcBorders>
              <w:top w:val="single" w:sz="4" w:space="0" w:color="000000"/>
              <w:left w:val="single" w:sz="4" w:space="0" w:color="000000"/>
              <w:bottom w:val="single" w:sz="4" w:space="0" w:color="000000"/>
              <w:right w:val="single" w:sz="4" w:space="0" w:color="000000"/>
            </w:tcBorders>
          </w:tcPr>
          <w:p w14:paraId="19E4904C" w14:textId="77777777" w:rsidR="009C4A13" w:rsidRDefault="00E60226">
            <w:pPr>
              <w:spacing w:after="0" w:line="276" w:lineRule="auto"/>
              <w:ind w:left="1" w:firstLine="0"/>
              <w:rPr>
                <w:sz w:val="18"/>
                <w:szCs w:val="18"/>
              </w:rPr>
            </w:pPr>
            <w:r>
              <w:rPr>
                <w:sz w:val="18"/>
                <w:szCs w:val="18"/>
              </w:rPr>
              <w:t>dr</w:t>
            </w:r>
          </w:p>
        </w:tc>
      </w:tr>
      <w:tr w:rsidR="009C4A13" w14:paraId="5BA99F1A" w14:textId="77777777">
        <w:trPr>
          <w:trHeight w:val="216"/>
        </w:trPr>
        <w:tc>
          <w:tcPr>
            <w:tcW w:w="6741" w:type="dxa"/>
            <w:tcBorders>
              <w:top w:val="single" w:sz="4" w:space="0" w:color="000000"/>
              <w:left w:val="single" w:sz="4" w:space="0" w:color="000000"/>
              <w:bottom w:val="single" w:sz="4" w:space="0" w:color="000000"/>
              <w:right w:val="single" w:sz="4" w:space="0" w:color="000000"/>
            </w:tcBorders>
          </w:tcPr>
          <w:p w14:paraId="0902688A" w14:textId="77777777" w:rsidR="009C4A13" w:rsidRDefault="00E60226">
            <w:pPr>
              <w:spacing w:after="0" w:line="276" w:lineRule="auto"/>
              <w:ind w:left="0" w:firstLine="0"/>
              <w:rPr>
                <w:sz w:val="18"/>
                <w:szCs w:val="18"/>
              </w:rPr>
            </w:pPr>
            <w:r>
              <w:rPr>
                <w:sz w:val="18"/>
                <w:szCs w:val="18"/>
              </w:rPr>
              <w:t>Type of class:</w:t>
            </w:r>
          </w:p>
        </w:tc>
        <w:tc>
          <w:tcPr>
            <w:tcW w:w="2723" w:type="dxa"/>
            <w:tcBorders>
              <w:top w:val="single" w:sz="4" w:space="0" w:color="000000"/>
              <w:left w:val="single" w:sz="4" w:space="0" w:color="000000"/>
              <w:bottom w:val="single" w:sz="4" w:space="0" w:color="000000"/>
              <w:right w:val="single" w:sz="4" w:space="0" w:color="000000"/>
            </w:tcBorders>
          </w:tcPr>
          <w:p w14:paraId="3C71251D" w14:textId="77777777" w:rsidR="009C4A13" w:rsidRDefault="00E60226">
            <w:pPr>
              <w:spacing w:after="0" w:line="276" w:lineRule="auto"/>
              <w:ind w:left="1" w:firstLine="0"/>
              <w:rPr>
                <w:sz w:val="18"/>
                <w:szCs w:val="18"/>
              </w:rPr>
            </w:pPr>
            <w:r>
              <w:rPr>
                <w:sz w:val="18"/>
                <w:szCs w:val="18"/>
              </w:rPr>
              <w:t>Seminar (14 hours)</w:t>
            </w:r>
          </w:p>
        </w:tc>
      </w:tr>
      <w:tr w:rsidR="009C4A13" w14:paraId="19DDCF37" w14:textId="77777777">
        <w:trPr>
          <w:trHeight w:val="216"/>
        </w:trPr>
        <w:tc>
          <w:tcPr>
            <w:tcW w:w="6741" w:type="dxa"/>
            <w:tcBorders>
              <w:top w:val="single" w:sz="4" w:space="0" w:color="000000"/>
              <w:left w:val="single" w:sz="4" w:space="0" w:color="000000"/>
              <w:bottom w:val="single" w:sz="4" w:space="0" w:color="000000"/>
              <w:right w:val="single" w:sz="4" w:space="0" w:color="000000"/>
            </w:tcBorders>
          </w:tcPr>
          <w:p w14:paraId="154992EC" w14:textId="77777777" w:rsidR="009C4A13" w:rsidRDefault="00E60226">
            <w:pPr>
              <w:spacing w:after="0" w:line="276" w:lineRule="auto"/>
              <w:ind w:left="0" w:firstLine="0"/>
              <w:rPr>
                <w:sz w:val="18"/>
                <w:szCs w:val="18"/>
              </w:rPr>
            </w:pPr>
            <w:r>
              <w:rPr>
                <w:sz w:val="18"/>
                <w:szCs w:val="18"/>
              </w:rPr>
              <w:lastRenderedPageBreak/>
              <w:t>Learning outcomes defined for didactic method used during the course</w:t>
            </w:r>
          </w:p>
        </w:tc>
        <w:tc>
          <w:tcPr>
            <w:tcW w:w="2723" w:type="dxa"/>
            <w:tcBorders>
              <w:top w:val="single" w:sz="4" w:space="0" w:color="000000"/>
              <w:left w:val="single" w:sz="4" w:space="0" w:color="000000"/>
              <w:bottom w:val="single" w:sz="4" w:space="0" w:color="000000"/>
              <w:right w:val="single" w:sz="4" w:space="0" w:color="000000"/>
            </w:tcBorders>
          </w:tcPr>
          <w:p w14:paraId="42961F7B" w14:textId="77777777" w:rsidR="009C4A13" w:rsidRDefault="00E60226">
            <w:pPr>
              <w:spacing w:after="0" w:line="276" w:lineRule="auto"/>
              <w:ind w:left="1" w:firstLine="0"/>
              <w:rPr>
                <w:sz w:val="18"/>
                <w:szCs w:val="18"/>
              </w:rPr>
            </w:pPr>
            <w:r>
              <w:rPr>
                <w:sz w:val="18"/>
                <w:szCs w:val="18"/>
              </w:rPr>
              <w:t>K_U04 (Uses a foreign language at the B2+ level of the Common European Framework of Reference for Languages and specialist terminology in the field of science of management and quality)</w:t>
            </w:r>
          </w:p>
          <w:p w14:paraId="144290EC" w14:textId="77777777" w:rsidR="009C4A13" w:rsidRDefault="00E60226">
            <w:pPr>
              <w:spacing w:after="0" w:line="276" w:lineRule="auto"/>
              <w:ind w:left="1" w:firstLine="0"/>
              <w:rPr>
                <w:sz w:val="18"/>
                <w:szCs w:val="18"/>
              </w:rPr>
            </w:pPr>
            <w:r>
              <w:rPr>
                <w:sz w:val="18"/>
                <w:szCs w:val="18"/>
              </w:rPr>
              <w:t>K</w:t>
            </w:r>
            <w:r>
              <w:rPr>
                <w:sz w:val="18"/>
                <w:szCs w:val="18"/>
              </w:rPr>
              <w:t>_W04 (Has knowledge and in-depth understanding of legal regulations regarding the functioning of the organization and the entire economy)</w:t>
            </w:r>
          </w:p>
          <w:p w14:paraId="58BE5C0A" w14:textId="77777777" w:rsidR="009C4A13" w:rsidRDefault="00E60226">
            <w:pPr>
              <w:spacing w:after="0" w:line="276" w:lineRule="auto"/>
              <w:ind w:left="1" w:firstLine="0"/>
              <w:rPr>
                <w:sz w:val="18"/>
                <w:szCs w:val="18"/>
              </w:rPr>
            </w:pPr>
            <w:r>
              <w:rPr>
                <w:sz w:val="18"/>
                <w:szCs w:val="18"/>
              </w:rPr>
              <w:t>K_U02 (Is able to correctly interpret complex technological, social, political, legal, economic, and ecological proces</w:t>
            </w:r>
            <w:r>
              <w:rPr>
                <w:sz w:val="18"/>
                <w:szCs w:val="18"/>
              </w:rPr>
              <w:t>ses and phenomena and their impact on the functioning of the organization and the entire economy, using the appropriate selection of sources.)</w:t>
            </w:r>
          </w:p>
        </w:tc>
      </w:tr>
      <w:tr w:rsidR="009C4A13" w14:paraId="502305C0" w14:textId="77777777">
        <w:trPr>
          <w:trHeight w:val="216"/>
        </w:trPr>
        <w:tc>
          <w:tcPr>
            <w:tcW w:w="6741" w:type="dxa"/>
            <w:tcBorders>
              <w:top w:val="single" w:sz="4" w:space="0" w:color="000000"/>
              <w:left w:val="single" w:sz="4" w:space="0" w:color="000000"/>
              <w:bottom w:val="single" w:sz="4" w:space="0" w:color="000000"/>
              <w:right w:val="single" w:sz="4" w:space="0" w:color="000000"/>
            </w:tcBorders>
          </w:tcPr>
          <w:p w14:paraId="6D6333D0" w14:textId="77777777" w:rsidR="009C4A13" w:rsidRDefault="00E60226">
            <w:pPr>
              <w:spacing w:after="0" w:line="276" w:lineRule="auto"/>
              <w:ind w:left="0" w:firstLine="0"/>
              <w:rPr>
                <w:sz w:val="18"/>
                <w:szCs w:val="18"/>
              </w:rPr>
            </w:pPr>
            <w:r>
              <w:rPr>
                <w:sz w:val="18"/>
                <w:szCs w:val="18"/>
              </w:rPr>
              <w:t>Assessment methods and assessment criteria for didactic method used during the course</w:t>
            </w:r>
          </w:p>
        </w:tc>
        <w:tc>
          <w:tcPr>
            <w:tcW w:w="2723" w:type="dxa"/>
            <w:tcBorders>
              <w:top w:val="single" w:sz="4" w:space="0" w:color="000000"/>
              <w:left w:val="single" w:sz="4" w:space="0" w:color="000000"/>
              <w:bottom w:val="single" w:sz="4" w:space="0" w:color="000000"/>
              <w:right w:val="single" w:sz="4" w:space="0" w:color="000000"/>
            </w:tcBorders>
          </w:tcPr>
          <w:p w14:paraId="11C7B3AB" w14:textId="77777777" w:rsidR="009C4A13" w:rsidRDefault="00E60226">
            <w:pPr>
              <w:spacing w:after="0" w:line="276" w:lineRule="auto"/>
              <w:ind w:left="1" w:firstLine="0"/>
              <w:rPr>
                <w:sz w:val="18"/>
                <w:szCs w:val="18"/>
              </w:rPr>
            </w:pPr>
            <w:r>
              <w:rPr>
                <w:sz w:val="18"/>
                <w:szCs w:val="18"/>
              </w:rPr>
              <w:t xml:space="preserve"> </w:t>
            </w:r>
            <w:r>
              <w:rPr>
                <w:sz w:val="18"/>
                <w:szCs w:val="18"/>
              </w:rPr>
              <w:t>Assessment methods and criteria include:</w:t>
            </w:r>
          </w:p>
          <w:p w14:paraId="35445966" w14:textId="77777777" w:rsidR="009C4A13" w:rsidRDefault="00E60226">
            <w:pPr>
              <w:spacing w:after="0" w:line="276" w:lineRule="auto"/>
              <w:ind w:left="1" w:firstLine="0"/>
              <w:rPr>
                <w:sz w:val="18"/>
                <w:szCs w:val="18"/>
              </w:rPr>
            </w:pPr>
            <w:r>
              <w:rPr>
                <w:sz w:val="18"/>
                <w:szCs w:val="18"/>
              </w:rPr>
              <w:t>- students’ presence in the classes (50%);</w:t>
            </w:r>
          </w:p>
          <w:p w14:paraId="1A267353" w14:textId="77777777" w:rsidR="009C4A13" w:rsidRDefault="00E60226">
            <w:pPr>
              <w:spacing w:after="0" w:line="276" w:lineRule="auto"/>
              <w:ind w:left="1" w:firstLine="0"/>
              <w:rPr>
                <w:sz w:val="18"/>
                <w:szCs w:val="18"/>
              </w:rPr>
            </w:pPr>
            <w:r>
              <w:rPr>
                <w:sz w:val="18"/>
                <w:szCs w:val="18"/>
              </w:rPr>
              <w:t>- active participation in the classes (50%).</w:t>
            </w:r>
          </w:p>
        </w:tc>
      </w:tr>
      <w:tr w:rsidR="009C4A13" w14:paraId="46C60225" w14:textId="77777777">
        <w:trPr>
          <w:trHeight w:val="218"/>
        </w:trPr>
        <w:tc>
          <w:tcPr>
            <w:tcW w:w="6741" w:type="dxa"/>
            <w:tcBorders>
              <w:top w:val="single" w:sz="4" w:space="0" w:color="000000"/>
              <w:left w:val="single" w:sz="4" w:space="0" w:color="000000"/>
              <w:bottom w:val="single" w:sz="4" w:space="0" w:color="000000"/>
              <w:right w:val="single" w:sz="4" w:space="0" w:color="000000"/>
            </w:tcBorders>
          </w:tcPr>
          <w:p w14:paraId="6AA08558" w14:textId="77777777" w:rsidR="009C4A13" w:rsidRDefault="00E60226">
            <w:pPr>
              <w:spacing w:after="0" w:line="276" w:lineRule="auto"/>
              <w:ind w:left="0" w:firstLine="0"/>
              <w:rPr>
                <w:sz w:val="18"/>
                <w:szCs w:val="18"/>
              </w:rPr>
            </w:pPr>
            <w:r>
              <w:rPr>
                <w:sz w:val="18"/>
                <w:szCs w:val="18"/>
              </w:rPr>
              <w:t>Examination for didactic method used du</w:t>
            </w:r>
            <w:r>
              <w:rPr>
                <w:sz w:val="18"/>
                <w:szCs w:val="18"/>
              </w:rPr>
              <w:t>ring the course</w:t>
            </w:r>
          </w:p>
        </w:tc>
        <w:tc>
          <w:tcPr>
            <w:tcW w:w="2723" w:type="dxa"/>
            <w:tcBorders>
              <w:top w:val="single" w:sz="4" w:space="0" w:color="000000"/>
              <w:left w:val="single" w:sz="4" w:space="0" w:color="000000"/>
              <w:bottom w:val="single" w:sz="4" w:space="0" w:color="000000"/>
              <w:right w:val="single" w:sz="4" w:space="0" w:color="000000"/>
            </w:tcBorders>
          </w:tcPr>
          <w:p w14:paraId="2B285EB5" w14:textId="77777777" w:rsidR="009C4A13" w:rsidRDefault="00E60226">
            <w:pPr>
              <w:spacing w:after="0" w:line="276" w:lineRule="auto"/>
              <w:ind w:left="1" w:firstLine="0"/>
              <w:rPr>
                <w:sz w:val="18"/>
                <w:szCs w:val="18"/>
              </w:rPr>
            </w:pPr>
            <w:r>
              <w:rPr>
                <w:sz w:val="18"/>
                <w:szCs w:val="18"/>
              </w:rPr>
              <w:t>Graded credit</w:t>
            </w:r>
          </w:p>
        </w:tc>
      </w:tr>
      <w:tr w:rsidR="009C4A13" w14:paraId="032FF7C5" w14:textId="77777777">
        <w:trPr>
          <w:trHeight w:val="216"/>
        </w:trPr>
        <w:tc>
          <w:tcPr>
            <w:tcW w:w="6741" w:type="dxa"/>
            <w:tcBorders>
              <w:top w:val="single" w:sz="4" w:space="0" w:color="000000"/>
              <w:left w:val="single" w:sz="4" w:space="0" w:color="000000"/>
              <w:bottom w:val="single" w:sz="4" w:space="0" w:color="000000"/>
              <w:right w:val="single" w:sz="4" w:space="0" w:color="000000"/>
            </w:tcBorders>
          </w:tcPr>
          <w:p w14:paraId="354D2EB7" w14:textId="77777777" w:rsidR="009C4A13" w:rsidRDefault="00E60226">
            <w:pPr>
              <w:spacing w:after="0" w:line="276" w:lineRule="auto"/>
              <w:ind w:left="0" w:firstLine="0"/>
              <w:rPr>
                <w:sz w:val="18"/>
                <w:szCs w:val="18"/>
              </w:rPr>
            </w:pPr>
            <w:r>
              <w:rPr>
                <w:sz w:val="18"/>
                <w:szCs w:val="18"/>
              </w:rPr>
              <w:t>Range of content</w:t>
            </w:r>
          </w:p>
        </w:tc>
        <w:tc>
          <w:tcPr>
            <w:tcW w:w="2723" w:type="dxa"/>
            <w:tcBorders>
              <w:top w:val="single" w:sz="4" w:space="0" w:color="000000"/>
              <w:left w:val="single" w:sz="4" w:space="0" w:color="000000"/>
              <w:bottom w:val="single" w:sz="4" w:space="0" w:color="000000"/>
              <w:right w:val="single" w:sz="4" w:space="0" w:color="000000"/>
            </w:tcBorders>
          </w:tcPr>
          <w:p w14:paraId="6D06042F" w14:textId="77777777" w:rsidR="009C4A13" w:rsidRDefault="00E60226">
            <w:pPr>
              <w:jc w:val="both"/>
              <w:rPr>
                <w:sz w:val="18"/>
                <w:szCs w:val="18"/>
              </w:rPr>
            </w:pPr>
            <w:r>
              <w:rPr>
                <w:sz w:val="18"/>
                <w:szCs w:val="18"/>
              </w:rPr>
              <w:t xml:space="preserve">The </w:t>
            </w:r>
            <w:proofErr w:type="spellStart"/>
            <w:r>
              <w:rPr>
                <w:sz w:val="18"/>
                <w:szCs w:val="18"/>
              </w:rPr>
              <w:t>conversatory</w:t>
            </w:r>
            <w:proofErr w:type="spellEnd"/>
            <w:r>
              <w:rPr>
                <w:sz w:val="18"/>
                <w:szCs w:val="18"/>
              </w:rPr>
              <w:t xml:space="preserve"> is focused on the topic of the algorithms and the role they play in the contemporary economy and society. The aim of this class is to discuss the regulatory challenges raised by the algorithm</w:t>
            </w:r>
            <w:r>
              <w:rPr>
                <w:sz w:val="18"/>
                <w:szCs w:val="18"/>
              </w:rPr>
              <w:t>s and the solutions which are adopted in law (with the special focus on European Union law) in order to face these challenges. Each of the seven meetings will be focused on specific topic related to the algorithms’ regulation, mostly – but not only – in EU</w:t>
            </w:r>
            <w:r>
              <w:rPr>
                <w:sz w:val="18"/>
                <w:szCs w:val="18"/>
              </w:rPr>
              <w:t xml:space="preserve"> law.</w:t>
            </w:r>
          </w:p>
          <w:p w14:paraId="1ADB79E2" w14:textId="77777777" w:rsidR="009C4A13" w:rsidRDefault="009C4A13">
            <w:pPr>
              <w:jc w:val="both"/>
              <w:rPr>
                <w:sz w:val="18"/>
                <w:szCs w:val="18"/>
              </w:rPr>
            </w:pPr>
          </w:p>
          <w:p w14:paraId="70DFA1D9" w14:textId="77777777" w:rsidR="009C4A13" w:rsidRDefault="00E60226">
            <w:pPr>
              <w:jc w:val="both"/>
              <w:rPr>
                <w:sz w:val="18"/>
                <w:szCs w:val="18"/>
              </w:rPr>
            </w:pPr>
            <w:r>
              <w:rPr>
                <w:sz w:val="18"/>
                <w:szCs w:val="18"/>
              </w:rPr>
              <w:t>1. Introduction: Regulatory challenges raised by algorithms</w:t>
            </w:r>
          </w:p>
          <w:p w14:paraId="4E50FE5D" w14:textId="77777777" w:rsidR="009C4A13" w:rsidRDefault="009C4A13">
            <w:pPr>
              <w:jc w:val="both"/>
              <w:rPr>
                <w:sz w:val="18"/>
                <w:szCs w:val="18"/>
              </w:rPr>
            </w:pPr>
          </w:p>
          <w:p w14:paraId="143B0B6E" w14:textId="77777777" w:rsidR="009C4A13" w:rsidRDefault="00E60226">
            <w:pPr>
              <w:jc w:val="both"/>
              <w:rPr>
                <w:sz w:val="18"/>
                <w:szCs w:val="18"/>
              </w:rPr>
            </w:pPr>
            <w:r>
              <w:rPr>
                <w:sz w:val="18"/>
                <w:szCs w:val="18"/>
              </w:rPr>
              <w:t xml:space="preserve">- the introduction to the types of legal sources which will be </w:t>
            </w:r>
            <w:proofErr w:type="spellStart"/>
            <w:r>
              <w:rPr>
                <w:sz w:val="18"/>
                <w:szCs w:val="18"/>
              </w:rPr>
              <w:t>analysed</w:t>
            </w:r>
            <w:proofErr w:type="spellEnd"/>
            <w:r>
              <w:rPr>
                <w:sz w:val="18"/>
                <w:szCs w:val="18"/>
              </w:rPr>
              <w:t xml:space="preserve"> during the classes (mostly EU law);</w:t>
            </w:r>
          </w:p>
          <w:p w14:paraId="3832460A" w14:textId="77777777" w:rsidR="009C4A13" w:rsidRDefault="00E60226">
            <w:pPr>
              <w:jc w:val="both"/>
              <w:rPr>
                <w:sz w:val="18"/>
                <w:szCs w:val="18"/>
              </w:rPr>
            </w:pPr>
            <w:r>
              <w:rPr>
                <w:sz w:val="18"/>
                <w:szCs w:val="18"/>
              </w:rPr>
              <w:t>- the examples of the algorithms’ implementation in public and private sector;</w:t>
            </w:r>
          </w:p>
          <w:p w14:paraId="7BB5C79E" w14:textId="77777777" w:rsidR="009C4A13" w:rsidRDefault="00E60226">
            <w:pPr>
              <w:jc w:val="both"/>
              <w:rPr>
                <w:sz w:val="18"/>
                <w:szCs w:val="18"/>
              </w:rPr>
            </w:pPr>
            <w:r>
              <w:rPr>
                <w:sz w:val="18"/>
                <w:szCs w:val="18"/>
              </w:rPr>
              <w:t>- the catalogue of the regulatory challenges related to the algorithm</w:t>
            </w:r>
            <w:r>
              <w:rPr>
                <w:sz w:val="18"/>
                <w:szCs w:val="18"/>
              </w:rPr>
              <w:t xml:space="preserve">s, e.g. lack of </w:t>
            </w:r>
            <w:r>
              <w:rPr>
                <w:sz w:val="18"/>
                <w:szCs w:val="18"/>
              </w:rPr>
              <w:lastRenderedPageBreak/>
              <w:t>transparency, potential discrimination;</w:t>
            </w:r>
          </w:p>
          <w:p w14:paraId="07B7FE60" w14:textId="77777777" w:rsidR="009C4A13" w:rsidRDefault="00E60226">
            <w:pPr>
              <w:jc w:val="both"/>
              <w:rPr>
                <w:sz w:val="18"/>
                <w:szCs w:val="18"/>
              </w:rPr>
            </w:pPr>
            <w:r>
              <w:rPr>
                <w:sz w:val="18"/>
                <w:szCs w:val="18"/>
              </w:rPr>
              <w:t>- the challenges raised by the algorithms to law.</w:t>
            </w:r>
          </w:p>
          <w:p w14:paraId="38A653A9" w14:textId="77777777" w:rsidR="009C4A13" w:rsidRDefault="009C4A13">
            <w:pPr>
              <w:jc w:val="both"/>
              <w:rPr>
                <w:sz w:val="18"/>
                <w:szCs w:val="18"/>
              </w:rPr>
            </w:pPr>
          </w:p>
          <w:p w14:paraId="5FE4495E" w14:textId="77777777" w:rsidR="009C4A13" w:rsidRDefault="00E60226">
            <w:pPr>
              <w:jc w:val="both"/>
              <w:rPr>
                <w:sz w:val="18"/>
                <w:szCs w:val="18"/>
              </w:rPr>
            </w:pPr>
            <w:r>
              <w:rPr>
                <w:sz w:val="18"/>
                <w:szCs w:val="18"/>
              </w:rPr>
              <w:t xml:space="preserve">2. Data protection law and automated decision making </w:t>
            </w:r>
          </w:p>
          <w:p w14:paraId="53DF8638" w14:textId="77777777" w:rsidR="009C4A13" w:rsidRDefault="009C4A13">
            <w:pPr>
              <w:jc w:val="both"/>
              <w:rPr>
                <w:sz w:val="18"/>
                <w:szCs w:val="18"/>
              </w:rPr>
            </w:pPr>
          </w:p>
          <w:p w14:paraId="412D01D6" w14:textId="77777777" w:rsidR="009C4A13" w:rsidRDefault="00E60226">
            <w:pPr>
              <w:jc w:val="both"/>
              <w:rPr>
                <w:sz w:val="18"/>
                <w:szCs w:val="18"/>
              </w:rPr>
            </w:pPr>
            <w:r>
              <w:rPr>
                <w:sz w:val="18"/>
                <w:szCs w:val="18"/>
              </w:rPr>
              <w:t>- the analysis of arts 13-15 and 22 of the General Data Protection Regulation;</w:t>
            </w:r>
          </w:p>
          <w:p w14:paraId="76AC535E" w14:textId="77777777" w:rsidR="009C4A13" w:rsidRDefault="00E60226">
            <w:pPr>
              <w:jc w:val="both"/>
              <w:rPr>
                <w:sz w:val="18"/>
                <w:szCs w:val="18"/>
              </w:rPr>
            </w:pPr>
            <w:r>
              <w:rPr>
                <w:sz w:val="18"/>
                <w:szCs w:val="18"/>
              </w:rPr>
              <w:t>- the obligatio</w:t>
            </w:r>
            <w:r>
              <w:rPr>
                <w:sz w:val="18"/>
                <w:szCs w:val="18"/>
              </w:rPr>
              <w:t>n to conduct data protection impact assessment (examples: the EU and the US).</w:t>
            </w:r>
          </w:p>
          <w:p w14:paraId="4C073B2D" w14:textId="77777777" w:rsidR="009C4A13" w:rsidRDefault="009C4A13">
            <w:pPr>
              <w:jc w:val="both"/>
              <w:rPr>
                <w:sz w:val="18"/>
                <w:szCs w:val="18"/>
              </w:rPr>
            </w:pPr>
          </w:p>
          <w:p w14:paraId="4C761B44" w14:textId="77777777" w:rsidR="009C4A13" w:rsidRDefault="00E60226">
            <w:pPr>
              <w:jc w:val="both"/>
              <w:rPr>
                <w:sz w:val="18"/>
                <w:szCs w:val="18"/>
              </w:rPr>
            </w:pPr>
            <w:r>
              <w:rPr>
                <w:sz w:val="18"/>
                <w:szCs w:val="18"/>
              </w:rPr>
              <w:t>3. Algorithms and citizens: algorithm as public information</w:t>
            </w:r>
          </w:p>
          <w:p w14:paraId="6A00EB73" w14:textId="77777777" w:rsidR="009C4A13" w:rsidRDefault="009C4A13">
            <w:pPr>
              <w:jc w:val="both"/>
              <w:rPr>
                <w:sz w:val="18"/>
                <w:szCs w:val="18"/>
              </w:rPr>
            </w:pPr>
          </w:p>
          <w:p w14:paraId="40557C42" w14:textId="77777777" w:rsidR="009C4A13" w:rsidRDefault="00E60226">
            <w:pPr>
              <w:jc w:val="both"/>
              <w:rPr>
                <w:sz w:val="18"/>
                <w:szCs w:val="18"/>
              </w:rPr>
            </w:pPr>
            <w:r>
              <w:rPr>
                <w:sz w:val="18"/>
                <w:szCs w:val="18"/>
              </w:rPr>
              <w:t>- approaching algorithms as public information on the examples drawn from Polish case law and in the context of Euro</w:t>
            </w:r>
            <w:r>
              <w:rPr>
                <w:sz w:val="18"/>
                <w:szCs w:val="18"/>
              </w:rPr>
              <w:t xml:space="preserve">pean law; </w:t>
            </w:r>
          </w:p>
          <w:p w14:paraId="2A8CD5E1" w14:textId="77777777" w:rsidR="009C4A13" w:rsidRDefault="00E60226">
            <w:pPr>
              <w:jc w:val="both"/>
              <w:rPr>
                <w:sz w:val="18"/>
                <w:szCs w:val="18"/>
              </w:rPr>
            </w:pPr>
            <w:r>
              <w:rPr>
                <w:sz w:val="18"/>
                <w:szCs w:val="18"/>
              </w:rPr>
              <w:t>- problems related to approaching algorithms as public information – analysis of the examples drawn from the US’s case law.</w:t>
            </w:r>
          </w:p>
          <w:p w14:paraId="77F5F3C6" w14:textId="77777777" w:rsidR="009C4A13" w:rsidRDefault="009C4A13">
            <w:pPr>
              <w:jc w:val="both"/>
              <w:rPr>
                <w:sz w:val="18"/>
                <w:szCs w:val="18"/>
              </w:rPr>
            </w:pPr>
          </w:p>
          <w:p w14:paraId="3195E75F" w14:textId="77777777" w:rsidR="009C4A13" w:rsidRDefault="00E60226">
            <w:pPr>
              <w:jc w:val="both"/>
              <w:rPr>
                <w:sz w:val="18"/>
                <w:szCs w:val="18"/>
              </w:rPr>
            </w:pPr>
            <w:r>
              <w:rPr>
                <w:sz w:val="18"/>
                <w:szCs w:val="18"/>
              </w:rPr>
              <w:t>4. Algorithms and copyrights protection: content moderation and content filtering</w:t>
            </w:r>
          </w:p>
          <w:p w14:paraId="5ED9E57A" w14:textId="77777777" w:rsidR="009C4A13" w:rsidRDefault="009C4A13">
            <w:pPr>
              <w:jc w:val="both"/>
              <w:rPr>
                <w:sz w:val="18"/>
                <w:szCs w:val="18"/>
              </w:rPr>
            </w:pPr>
          </w:p>
          <w:p w14:paraId="68455B79" w14:textId="77777777" w:rsidR="009C4A13" w:rsidRDefault="00E60226">
            <w:pPr>
              <w:jc w:val="both"/>
              <w:rPr>
                <w:sz w:val="18"/>
                <w:szCs w:val="18"/>
              </w:rPr>
            </w:pPr>
            <w:r>
              <w:rPr>
                <w:sz w:val="18"/>
                <w:szCs w:val="18"/>
              </w:rPr>
              <w:t>- the analysis of art 17 of directive</w:t>
            </w:r>
            <w:r>
              <w:rPr>
                <w:sz w:val="18"/>
                <w:szCs w:val="18"/>
              </w:rPr>
              <w:t xml:space="preserve"> 2019/790 in the context of the CJEU’s case law on content filtering;</w:t>
            </w:r>
          </w:p>
          <w:p w14:paraId="47D32F36" w14:textId="77777777" w:rsidR="009C4A13" w:rsidRDefault="00E60226">
            <w:pPr>
              <w:jc w:val="both"/>
              <w:rPr>
                <w:sz w:val="18"/>
                <w:szCs w:val="18"/>
              </w:rPr>
            </w:pPr>
            <w:r>
              <w:rPr>
                <w:sz w:val="18"/>
                <w:szCs w:val="18"/>
              </w:rPr>
              <w:t>- the role of algorithmic solutions and platforms’ role in shaping of the public debate.</w:t>
            </w:r>
          </w:p>
          <w:p w14:paraId="0BC706EF" w14:textId="77777777" w:rsidR="009C4A13" w:rsidRDefault="009C4A13">
            <w:pPr>
              <w:jc w:val="both"/>
              <w:rPr>
                <w:sz w:val="18"/>
                <w:szCs w:val="18"/>
              </w:rPr>
            </w:pPr>
          </w:p>
          <w:p w14:paraId="6D61A9E8" w14:textId="77777777" w:rsidR="009C4A13" w:rsidRDefault="00E60226">
            <w:pPr>
              <w:jc w:val="both"/>
              <w:rPr>
                <w:sz w:val="18"/>
                <w:szCs w:val="18"/>
              </w:rPr>
            </w:pPr>
            <w:r>
              <w:rPr>
                <w:sz w:val="18"/>
                <w:szCs w:val="18"/>
              </w:rPr>
              <w:t>5. Algorithms and consumers: consumer rights and competition law</w:t>
            </w:r>
          </w:p>
          <w:p w14:paraId="56C01421" w14:textId="77777777" w:rsidR="009C4A13" w:rsidRDefault="009C4A13">
            <w:pPr>
              <w:jc w:val="both"/>
              <w:rPr>
                <w:sz w:val="18"/>
                <w:szCs w:val="18"/>
              </w:rPr>
            </w:pPr>
          </w:p>
          <w:p w14:paraId="21D110BB" w14:textId="77777777" w:rsidR="009C4A13" w:rsidRDefault="00E60226">
            <w:pPr>
              <w:jc w:val="both"/>
              <w:rPr>
                <w:sz w:val="18"/>
                <w:szCs w:val="18"/>
              </w:rPr>
            </w:pPr>
            <w:r>
              <w:rPr>
                <w:sz w:val="18"/>
                <w:szCs w:val="18"/>
              </w:rPr>
              <w:t xml:space="preserve">- </w:t>
            </w:r>
            <w:proofErr w:type="spellStart"/>
            <w:r>
              <w:rPr>
                <w:sz w:val="18"/>
                <w:szCs w:val="18"/>
              </w:rPr>
              <w:t>geoblocking</w:t>
            </w:r>
            <w:proofErr w:type="spellEnd"/>
            <w:r>
              <w:rPr>
                <w:sz w:val="18"/>
                <w:szCs w:val="18"/>
              </w:rPr>
              <w:t xml:space="preserve"> and price differ</w:t>
            </w:r>
            <w:r>
              <w:rPr>
                <w:sz w:val="18"/>
                <w:szCs w:val="18"/>
              </w:rPr>
              <w:t xml:space="preserve">entiation; </w:t>
            </w:r>
          </w:p>
          <w:p w14:paraId="6C7B8822" w14:textId="77777777" w:rsidR="009C4A13" w:rsidRDefault="00E60226">
            <w:pPr>
              <w:jc w:val="both"/>
              <w:rPr>
                <w:sz w:val="18"/>
                <w:szCs w:val="18"/>
              </w:rPr>
            </w:pPr>
            <w:r>
              <w:rPr>
                <w:sz w:val="18"/>
                <w:szCs w:val="18"/>
              </w:rPr>
              <w:t>- the unique position of the internet platforms from the perspective of competition law (</w:t>
            </w:r>
            <w:r>
              <w:rPr>
                <w:i/>
                <w:sz w:val="18"/>
                <w:szCs w:val="18"/>
              </w:rPr>
              <w:t>gatekeepers</w:t>
            </w:r>
            <w:r>
              <w:rPr>
                <w:sz w:val="18"/>
                <w:szCs w:val="18"/>
              </w:rPr>
              <w:t>) due to their role in data collection and algorithms’ development.</w:t>
            </w:r>
          </w:p>
          <w:p w14:paraId="5A227503" w14:textId="77777777" w:rsidR="009C4A13" w:rsidRDefault="009C4A13">
            <w:pPr>
              <w:jc w:val="both"/>
              <w:rPr>
                <w:sz w:val="18"/>
                <w:szCs w:val="18"/>
              </w:rPr>
            </w:pPr>
          </w:p>
          <w:p w14:paraId="76EFED3F" w14:textId="77777777" w:rsidR="009C4A13" w:rsidRDefault="00E60226">
            <w:pPr>
              <w:jc w:val="both"/>
              <w:rPr>
                <w:sz w:val="18"/>
                <w:szCs w:val="18"/>
              </w:rPr>
            </w:pPr>
            <w:r>
              <w:rPr>
                <w:sz w:val="18"/>
                <w:szCs w:val="18"/>
              </w:rPr>
              <w:t>6. Algorithms’ regulation in international trade agreements</w:t>
            </w:r>
          </w:p>
          <w:p w14:paraId="6D6D7F12" w14:textId="77777777" w:rsidR="009C4A13" w:rsidRDefault="009C4A13">
            <w:pPr>
              <w:jc w:val="both"/>
              <w:rPr>
                <w:sz w:val="18"/>
                <w:szCs w:val="18"/>
              </w:rPr>
            </w:pPr>
          </w:p>
          <w:p w14:paraId="1CB0D90A" w14:textId="77777777" w:rsidR="009C4A13" w:rsidRDefault="00E60226">
            <w:pPr>
              <w:jc w:val="both"/>
              <w:rPr>
                <w:sz w:val="18"/>
                <w:szCs w:val="18"/>
              </w:rPr>
            </w:pPr>
            <w:r>
              <w:rPr>
                <w:sz w:val="18"/>
                <w:szCs w:val="18"/>
              </w:rPr>
              <w:t xml:space="preserve">- the analysis of selected provisions of regional trade agreements concerning source code and algorithms and of the negotiated text of multilateral agreement on e-commerce </w:t>
            </w:r>
            <w:r>
              <w:rPr>
                <w:sz w:val="18"/>
                <w:szCs w:val="18"/>
              </w:rPr>
              <w:lastRenderedPageBreak/>
              <w:t xml:space="preserve">negotiated under World Trade </w:t>
            </w:r>
            <w:proofErr w:type="spellStart"/>
            <w:r>
              <w:rPr>
                <w:sz w:val="18"/>
                <w:szCs w:val="18"/>
              </w:rPr>
              <w:t>Organisation</w:t>
            </w:r>
            <w:proofErr w:type="spellEnd"/>
            <w:r>
              <w:rPr>
                <w:sz w:val="18"/>
                <w:szCs w:val="18"/>
              </w:rPr>
              <w:t xml:space="preserve">; </w:t>
            </w:r>
          </w:p>
          <w:p w14:paraId="47832614" w14:textId="77777777" w:rsidR="009C4A13" w:rsidRDefault="00E60226">
            <w:pPr>
              <w:jc w:val="both"/>
              <w:rPr>
                <w:sz w:val="18"/>
                <w:szCs w:val="18"/>
              </w:rPr>
            </w:pPr>
            <w:r>
              <w:rPr>
                <w:sz w:val="18"/>
                <w:szCs w:val="18"/>
              </w:rPr>
              <w:t>- the challenges raised by the source co</w:t>
            </w:r>
            <w:r>
              <w:rPr>
                <w:sz w:val="18"/>
                <w:szCs w:val="18"/>
              </w:rPr>
              <w:t xml:space="preserve">de protection as trade secrecy. </w:t>
            </w:r>
          </w:p>
          <w:p w14:paraId="0D58B81E" w14:textId="77777777" w:rsidR="009C4A13" w:rsidRDefault="009C4A13">
            <w:pPr>
              <w:jc w:val="both"/>
              <w:rPr>
                <w:sz w:val="18"/>
                <w:szCs w:val="18"/>
              </w:rPr>
            </w:pPr>
          </w:p>
          <w:p w14:paraId="1F9C0B20" w14:textId="77777777" w:rsidR="009C4A13" w:rsidRDefault="00E60226">
            <w:pPr>
              <w:jc w:val="both"/>
              <w:rPr>
                <w:sz w:val="18"/>
                <w:szCs w:val="18"/>
              </w:rPr>
            </w:pPr>
            <w:r>
              <w:rPr>
                <w:sz w:val="18"/>
                <w:szCs w:val="18"/>
              </w:rPr>
              <w:t>7. AI: regulatory challenges and solutions</w:t>
            </w:r>
          </w:p>
          <w:p w14:paraId="40639541" w14:textId="77777777" w:rsidR="009C4A13" w:rsidRDefault="009C4A13">
            <w:pPr>
              <w:jc w:val="both"/>
              <w:rPr>
                <w:sz w:val="18"/>
                <w:szCs w:val="18"/>
              </w:rPr>
            </w:pPr>
          </w:p>
          <w:p w14:paraId="4761B528" w14:textId="77777777" w:rsidR="009C4A13" w:rsidRDefault="00E60226">
            <w:pPr>
              <w:jc w:val="both"/>
              <w:rPr>
                <w:sz w:val="18"/>
                <w:szCs w:val="18"/>
              </w:rPr>
            </w:pPr>
            <w:r>
              <w:rPr>
                <w:sz w:val="18"/>
                <w:szCs w:val="18"/>
              </w:rPr>
              <w:t xml:space="preserve">- the specific character of the challenges raised by the development of </w:t>
            </w:r>
            <w:proofErr w:type="spellStart"/>
            <w:r>
              <w:rPr>
                <w:sz w:val="18"/>
                <w:szCs w:val="18"/>
              </w:rPr>
              <w:t>aritficial</w:t>
            </w:r>
            <w:proofErr w:type="spellEnd"/>
            <w:r>
              <w:rPr>
                <w:sz w:val="18"/>
                <w:szCs w:val="18"/>
              </w:rPr>
              <w:t xml:space="preserve"> intelligence; </w:t>
            </w:r>
          </w:p>
          <w:p w14:paraId="0A6F9182" w14:textId="77777777" w:rsidR="009C4A13" w:rsidRDefault="00E60226">
            <w:pPr>
              <w:jc w:val="both"/>
              <w:rPr>
                <w:sz w:val="18"/>
                <w:szCs w:val="18"/>
              </w:rPr>
            </w:pPr>
            <w:r>
              <w:rPr>
                <w:sz w:val="18"/>
                <w:szCs w:val="18"/>
              </w:rPr>
              <w:t xml:space="preserve">- the analysis of selected provisions of the legislative proposal </w:t>
            </w:r>
            <w:r>
              <w:rPr>
                <w:i/>
                <w:sz w:val="18"/>
                <w:szCs w:val="18"/>
              </w:rPr>
              <w:t>Act on AI.</w:t>
            </w:r>
          </w:p>
          <w:p w14:paraId="752DD0C3" w14:textId="77777777" w:rsidR="009C4A13" w:rsidRDefault="009C4A13">
            <w:pPr>
              <w:jc w:val="both"/>
              <w:rPr>
                <w:sz w:val="18"/>
                <w:szCs w:val="18"/>
              </w:rPr>
            </w:pPr>
          </w:p>
          <w:p w14:paraId="79AEACF1" w14:textId="77777777" w:rsidR="009C4A13" w:rsidRDefault="00E60226">
            <w:pPr>
              <w:jc w:val="both"/>
              <w:rPr>
                <w:sz w:val="18"/>
                <w:szCs w:val="18"/>
              </w:rPr>
            </w:pPr>
            <w:r>
              <w:rPr>
                <w:sz w:val="18"/>
                <w:szCs w:val="18"/>
              </w:rPr>
              <w:t>Th</w:t>
            </w:r>
            <w:r>
              <w:rPr>
                <w:sz w:val="18"/>
                <w:szCs w:val="18"/>
              </w:rPr>
              <w:t>is class provides an opportunity not only to gain certain knowledge on the regulation of algorithms, but also to discuss important problems of the contemporary social and economic world.</w:t>
            </w:r>
          </w:p>
          <w:p w14:paraId="3D2D8D2A" w14:textId="77777777" w:rsidR="009C4A13" w:rsidRDefault="009C4A13">
            <w:pPr>
              <w:jc w:val="both"/>
              <w:rPr>
                <w:sz w:val="18"/>
                <w:szCs w:val="18"/>
              </w:rPr>
            </w:pPr>
          </w:p>
          <w:p w14:paraId="178D6897" w14:textId="77777777" w:rsidR="009C4A13" w:rsidRDefault="00E60226">
            <w:pPr>
              <w:jc w:val="both"/>
              <w:rPr>
                <w:sz w:val="18"/>
                <w:szCs w:val="18"/>
              </w:rPr>
            </w:pPr>
            <w:r>
              <w:rPr>
                <w:sz w:val="18"/>
                <w:szCs w:val="18"/>
              </w:rPr>
              <w:t>Amount of work required from the student:</w:t>
            </w:r>
          </w:p>
          <w:p w14:paraId="26F224A6" w14:textId="77777777" w:rsidR="009C4A13" w:rsidRDefault="00E60226">
            <w:pPr>
              <w:jc w:val="both"/>
              <w:rPr>
                <w:sz w:val="18"/>
                <w:szCs w:val="18"/>
              </w:rPr>
            </w:pPr>
            <w:r>
              <w:rPr>
                <w:sz w:val="18"/>
                <w:szCs w:val="18"/>
              </w:rPr>
              <w:t>- presence and active part</w:t>
            </w:r>
            <w:r>
              <w:rPr>
                <w:sz w:val="18"/>
                <w:szCs w:val="18"/>
              </w:rPr>
              <w:t>icipation in classes (7 x 1,5 hours);</w:t>
            </w:r>
          </w:p>
          <w:p w14:paraId="3274CC32" w14:textId="77777777" w:rsidR="009C4A13" w:rsidRDefault="00E60226">
            <w:pPr>
              <w:jc w:val="both"/>
              <w:rPr>
                <w:sz w:val="18"/>
                <w:szCs w:val="18"/>
              </w:rPr>
            </w:pPr>
            <w:r>
              <w:rPr>
                <w:sz w:val="18"/>
                <w:szCs w:val="18"/>
              </w:rPr>
              <w:t xml:space="preserve">- reading the materials provided by the lecturer (6 x 1 hour). </w:t>
            </w:r>
          </w:p>
          <w:p w14:paraId="45CA767A" w14:textId="77777777" w:rsidR="009C4A13" w:rsidRDefault="009C4A13">
            <w:pPr>
              <w:spacing w:after="0" w:line="276" w:lineRule="auto"/>
              <w:ind w:left="1" w:firstLine="0"/>
              <w:rPr>
                <w:sz w:val="18"/>
                <w:szCs w:val="18"/>
              </w:rPr>
            </w:pPr>
          </w:p>
        </w:tc>
      </w:tr>
      <w:tr w:rsidR="009C4A13" w14:paraId="35323F2A" w14:textId="77777777">
        <w:trPr>
          <w:trHeight w:val="216"/>
        </w:trPr>
        <w:tc>
          <w:tcPr>
            <w:tcW w:w="6741" w:type="dxa"/>
            <w:tcBorders>
              <w:top w:val="single" w:sz="4" w:space="0" w:color="000000"/>
              <w:left w:val="single" w:sz="4" w:space="0" w:color="000000"/>
              <w:bottom w:val="single" w:sz="4" w:space="0" w:color="000000"/>
              <w:right w:val="single" w:sz="4" w:space="0" w:color="000000"/>
            </w:tcBorders>
          </w:tcPr>
          <w:p w14:paraId="6241050D" w14:textId="77777777" w:rsidR="009C4A13" w:rsidRDefault="00E60226">
            <w:pPr>
              <w:spacing w:after="0" w:line="276" w:lineRule="auto"/>
              <w:ind w:left="0" w:firstLine="0"/>
              <w:rPr>
                <w:sz w:val="18"/>
                <w:szCs w:val="18"/>
              </w:rPr>
            </w:pPr>
            <w:r>
              <w:rPr>
                <w:sz w:val="18"/>
                <w:szCs w:val="18"/>
              </w:rPr>
              <w:lastRenderedPageBreak/>
              <w:t>Didactic methods</w:t>
            </w:r>
          </w:p>
        </w:tc>
        <w:tc>
          <w:tcPr>
            <w:tcW w:w="2723" w:type="dxa"/>
            <w:tcBorders>
              <w:top w:val="single" w:sz="4" w:space="0" w:color="000000"/>
              <w:left w:val="single" w:sz="4" w:space="0" w:color="000000"/>
              <w:bottom w:val="single" w:sz="4" w:space="0" w:color="000000"/>
              <w:right w:val="single" w:sz="4" w:space="0" w:color="000000"/>
            </w:tcBorders>
          </w:tcPr>
          <w:p w14:paraId="736B9E4F" w14:textId="77777777" w:rsidR="009C4A13" w:rsidRDefault="00E60226">
            <w:pPr>
              <w:jc w:val="both"/>
              <w:rPr>
                <w:sz w:val="18"/>
                <w:szCs w:val="18"/>
              </w:rPr>
            </w:pPr>
            <w:r>
              <w:rPr>
                <w:sz w:val="18"/>
                <w:szCs w:val="18"/>
              </w:rPr>
              <w:t xml:space="preserve"> - analysis of legal acts;</w:t>
            </w:r>
          </w:p>
          <w:p w14:paraId="02A544B3" w14:textId="77777777" w:rsidR="009C4A13" w:rsidRDefault="00E60226">
            <w:pPr>
              <w:jc w:val="both"/>
              <w:rPr>
                <w:sz w:val="18"/>
                <w:szCs w:val="18"/>
              </w:rPr>
            </w:pPr>
            <w:r>
              <w:rPr>
                <w:sz w:val="18"/>
                <w:szCs w:val="18"/>
              </w:rPr>
              <w:t>- group projects;</w:t>
            </w:r>
          </w:p>
          <w:p w14:paraId="19492E38" w14:textId="77777777" w:rsidR="009C4A13" w:rsidRDefault="00E60226">
            <w:pPr>
              <w:jc w:val="both"/>
              <w:rPr>
                <w:sz w:val="18"/>
                <w:szCs w:val="18"/>
              </w:rPr>
            </w:pPr>
            <w:r>
              <w:rPr>
                <w:sz w:val="18"/>
                <w:szCs w:val="18"/>
              </w:rPr>
              <w:t>- discussion;</w:t>
            </w:r>
          </w:p>
          <w:p w14:paraId="277ECDC0" w14:textId="77777777" w:rsidR="009C4A13" w:rsidRDefault="00E60226">
            <w:pPr>
              <w:jc w:val="both"/>
              <w:rPr>
                <w:sz w:val="18"/>
                <w:szCs w:val="18"/>
              </w:rPr>
            </w:pPr>
            <w:r>
              <w:rPr>
                <w:sz w:val="18"/>
                <w:szCs w:val="18"/>
              </w:rPr>
              <w:t>- close reading;</w:t>
            </w:r>
          </w:p>
          <w:p w14:paraId="46A7FA18" w14:textId="77777777" w:rsidR="009C4A13" w:rsidRDefault="00E60226">
            <w:pPr>
              <w:spacing w:after="0" w:line="276" w:lineRule="auto"/>
              <w:ind w:left="1" w:firstLine="0"/>
              <w:rPr>
                <w:sz w:val="18"/>
                <w:szCs w:val="18"/>
              </w:rPr>
            </w:pPr>
            <w:r>
              <w:rPr>
                <w:sz w:val="18"/>
                <w:szCs w:val="18"/>
              </w:rPr>
              <w:t>- debates.</w:t>
            </w:r>
          </w:p>
        </w:tc>
      </w:tr>
      <w:tr w:rsidR="009C4A13" w14:paraId="4FA5E57E" w14:textId="77777777">
        <w:trPr>
          <w:trHeight w:val="218"/>
        </w:trPr>
        <w:tc>
          <w:tcPr>
            <w:tcW w:w="6741" w:type="dxa"/>
            <w:tcBorders>
              <w:top w:val="single" w:sz="4" w:space="0" w:color="000000"/>
              <w:left w:val="single" w:sz="4" w:space="0" w:color="000000"/>
              <w:bottom w:val="single" w:sz="4" w:space="0" w:color="000000"/>
              <w:right w:val="single" w:sz="4" w:space="0" w:color="000000"/>
            </w:tcBorders>
          </w:tcPr>
          <w:p w14:paraId="63ADFCEE" w14:textId="77777777" w:rsidR="009C4A13" w:rsidRDefault="00E60226">
            <w:pPr>
              <w:spacing w:after="0" w:line="276" w:lineRule="auto"/>
              <w:ind w:left="0" w:firstLine="0"/>
              <w:rPr>
                <w:sz w:val="18"/>
                <w:szCs w:val="18"/>
              </w:rPr>
            </w:pPr>
            <w:r>
              <w:rPr>
                <w:sz w:val="18"/>
                <w:szCs w:val="18"/>
              </w:rPr>
              <w:t>Bibliography</w:t>
            </w:r>
          </w:p>
        </w:tc>
        <w:tc>
          <w:tcPr>
            <w:tcW w:w="2723" w:type="dxa"/>
            <w:tcBorders>
              <w:top w:val="single" w:sz="4" w:space="0" w:color="000000"/>
              <w:left w:val="single" w:sz="4" w:space="0" w:color="000000"/>
              <w:bottom w:val="single" w:sz="4" w:space="0" w:color="000000"/>
              <w:right w:val="single" w:sz="4" w:space="0" w:color="000000"/>
            </w:tcBorders>
          </w:tcPr>
          <w:p w14:paraId="24CD2C07" w14:textId="77777777" w:rsidR="009C4A13" w:rsidRDefault="00E60226">
            <w:pPr>
              <w:pStyle w:val="Nagwek2"/>
              <w:spacing w:before="0" w:after="0"/>
              <w:jc w:val="both"/>
              <w:outlineLvl w:val="1"/>
              <w:rPr>
                <w:rFonts w:ascii="Arial" w:eastAsia="Arial" w:hAnsi="Arial" w:cs="Arial"/>
                <w:b w:val="0"/>
                <w:sz w:val="18"/>
                <w:szCs w:val="18"/>
              </w:rPr>
            </w:pPr>
            <w:r>
              <w:rPr>
                <w:rFonts w:ascii="Arial" w:eastAsia="Arial" w:hAnsi="Arial" w:cs="Arial"/>
                <w:sz w:val="18"/>
                <w:szCs w:val="18"/>
              </w:rPr>
              <w:t xml:space="preserve"> </w:t>
            </w:r>
            <w:r>
              <w:rPr>
                <w:rFonts w:ascii="Arial" w:eastAsia="Arial" w:hAnsi="Arial" w:cs="Arial"/>
                <w:b w:val="0"/>
                <w:sz w:val="18"/>
                <w:szCs w:val="18"/>
              </w:rPr>
              <w:t>Bibliography (basic):</w:t>
            </w:r>
          </w:p>
          <w:p w14:paraId="6E1EBBCB" w14:textId="77777777" w:rsidR="009C4A13" w:rsidRDefault="009C4A13">
            <w:pPr>
              <w:pStyle w:val="Nagwek2"/>
              <w:spacing w:before="0" w:after="0"/>
              <w:jc w:val="both"/>
              <w:outlineLvl w:val="1"/>
              <w:rPr>
                <w:rFonts w:ascii="Arial" w:eastAsia="Arial" w:hAnsi="Arial" w:cs="Arial"/>
                <w:b w:val="0"/>
                <w:sz w:val="18"/>
                <w:szCs w:val="18"/>
              </w:rPr>
            </w:pPr>
          </w:p>
          <w:p w14:paraId="2C173DE1" w14:textId="77777777" w:rsidR="009C4A13" w:rsidRDefault="00E60226">
            <w:pPr>
              <w:rPr>
                <w:sz w:val="18"/>
                <w:szCs w:val="18"/>
              </w:rPr>
            </w:pPr>
            <w:r>
              <w:rPr>
                <w:sz w:val="18"/>
                <w:szCs w:val="18"/>
              </w:rPr>
              <w:t xml:space="preserve">- Wachter S., </w:t>
            </w:r>
            <w:proofErr w:type="spellStart"/>
            <w:r>
              <w:rPr>
                <w:sz w:val="18"/>
                <w:szCs w:val="18"/>
              </w:rPr>
              <w:t>Mittelstadt</w:t>
            </w:r>
            <w:proofErr w:type="spellEnd"/>
            <w:r>
              <w:rPr>
                <w:sz w:val="18"/>
                <w:szCs w:val="18"/>
              </w:rPr>
              <w:t xml:space="preserve"> B., </w:t>
            </w:r>
            <w:proofErr w:type="spellStart"/>
            <w:r>
              <w:rPr>
                <w:sz w:val="18"/>
                <w:szCs w:val="18"/>
              </w:rPr>
              <w:t>Floridi</w:t>
            </w:r>
            <w:proofErr w:type="spellEnd"/>
            <w:r>
              <w:rPr>
                <w:sz w:val="18"/>
                <w:szCs w:val="18"/>
              </w:rPr>
              <w:t xml:space="preserve"> L. (2017) Why a Right to Explanation of Automated Decision-Making Does Not Exist in the General Data Protection Regulation, “International Data Privacy Law”, vol. 7, issue 2, pp. 76-99;</w:t>
            </w:r>
          </w:p>
          <w:p w14:paraId="12ADA035" w14:textId="77777777" w:rsidR="009C4A13" w:rsidRDefault="00E60226">
            <w:pPr>
              <w:rPr>
                <w:sz w:val="18"/>
                <w:szCs w:val="18"/>
              </w:rPr>
            </w:pPr>
            <w:r>
              <w:rPr>
                <w:sz w:val="18"/>
                <w:szCs w:val="18"/>
              </w:rPr>
              <w:t>- Bloch-W</w:t>
            </w:r>
            <w:r>
              <w:rPr>
                <w:sz w:val="18"/>
                <w:szCs w:val="18"/>
              </w:rPr>
              <w:t>ehba H., Access to Algorithms (2020) “Fordham Law Review”, vol. 88, pp. 1265-1314;</w:t>
            </w:r>
          </w:p>
          <w:p w14:paraId="29E7BEF6" w14:textId="77777777" w:rsidR="009C4A13" w:rsidRDefault="00E60226">
            <w:pPr>
              <w:rPr>
                <w:sz w:val="18"/>
                <w:szCs w:val="18"/>
              </w:rPr>
            </w:pPr>
            <w:r>
              <w:rPr>
                <w:sz w:val="18"/>
                <w:szCs w:val="18"/>
              </w:rPr>
              <w:t xml:space="preserve">- </w:t>
            </w:r>
            <w:proofErr w:type="spellStart"/>
            <w:r>
              <w:rPr>
                <w:sz w:val="18"/>
                <w:szCs w:val="18"/>
              </w:rPr>
              <w:t>Ferri</w:t>
            </w:r>
            <w:proofErr w:type="spellEnd"/>
            <w:r>
              <w:rPr>
                <w:sz w:val="18"/>
                <w:szCs w:val="18"/>
              </w:rPr>
              <w:t xml:space="preserve"> F. (2020) The dark side(s) of the EU Directive on copyright and related rights in the Digital Single Market. China-EU Law J. </w:t>
            </w:r>
            <w:hyperlink r:id="rId6">
              <w:r>
                <w:rPr>
                  <w:color w:val="0000FF"/>
                  <w:sz w:val="18"/>
                  <w:szCs w:val="18"/>
                  <w:u w:val="single"/>
                </w:rPr>
                <w:t>https://doi.org/10.1007/s12689-020-00089-5</w:t>
              </w:r>
            </w:hyperlink>
            <w:r>
              <w:rPr>
                <w:sz w:val="18"/>
                <w:szCs w:val="18"/>
              </w:rPr>
              <w:t>;</w:t>
            </w:r>
          </w:p>
          <w:p w14:paraId="3A95B590" w14:textId="77777777" w:rsidR="009C4A13" w:rsidRDefault="00E60226">
            <w:pPr>
              <w:rPr>
                <w:sz w:val="18"/>
                <w:szCs w:val="18"/>
              </w:rPr>
            </w:pPr>
            <w:r>
              <w:rPr>
                <w:sz w:val="18"/>
                <w:szCs w:val="18"/>
              </w:rPr>
              <w:lastRenderedPageBreak/>
              <w:t xml:space="preserve">- Capobianco A., </w:t>
            </w:r>
            <w:proofErr w:type="spellStart"/>
            <w:r>
              <w:rPr>
                <w:sz w:val="18"/>
                <w:szCs w:val="18"/>
              </w:rPr>
              <w:t>Nyeso</w:t>
            </w:r>
            <w:proofErr w:type="spellEnd"/>
            <w:r>
              <w:rPr>
                <w:sz w:val="18"/>
                <w:szCs w:val="18"/>
              </w:rPr>
              <w:t xml:space="preserve"> A.(2017) Challenges for Competition Law Enforcement and Policy in the Digital Economy. Journal of European Competition Law &amp; Practice, pp. 1–9, doi:10.1093/</w:t>
            </w:r>
            <w:proofErr w:type="spellStart"/>
            <w:r>
              <w:rPr>
                <w:sz w:val="18"/>
                <w:szCs w:val="18"/>
              </w:rPr>
              <w:t>jeclap</w:t>
            </w:r>
            <w:proofErr w:type="spellEnd"/>
            <w:r>
              <w:rPr>
                <w:sz w:val="18"/>
                <w:szCs w:val="18"/>
              </w:rPr>
              <w:t>/lpx0</w:t>
            </w:r>
            <w:r>
              <w:rPr>
                <w:sz w:val="18"/>
                <w:szCs w:val="18"/>
              </w:rPr>
              <w:t>82;</w:t>
            </w:r>
          </w:p>
          <w:p w14:paraId="1C63391F" w14:textId="77777777" w:rsidR="009C4A13" w:rsidRDefault="009C4A13">
            <w:pPr>
              <w:rPr>
                <w:sz w:val="18"/>
                <w:szCs w:val="18"/>
              </w:rPr>
            </w:pPr>
          </w:p>
          <w:p w14:paraId="25930BA4" w14:textId="77777777" w:rsidR="009C4A13" w:rsidRDefault="009C4A13">
            <w:pPr>
              <w:pStyle w:val="Nagwek2"/>
              <w:spacing w:before="0" w:after="0"/>
              <w:jc w:val="both"/>
              <w:outlineLvl w:val="1"/>
              <w:rPr>
                <w:rFonts w:ascii="Arial" w:eastAsia="Arial" w:hAnsi="Arial" w:cs="Arial"/>
                <w:b w:val="0"/>
                <w:sz w:val="18"/>
                <w:szCs w:val="18"/>
              </w:rPr>
            </w:pPr>
          </w:p>
          <w:p w14:paraId="153260F5" w14:textId="77777777" w:rsidR="009C4A13" w:rsidRDefault="00E60226">
            <w:pPr>
              <w:pStyle w:val="Nagwek2"/>
              <w:spacing w:before="0" w:after="0"/>
              <w:jc w:val="both"/>
              <w:outlineLvl w:val="1"/>
              <w:rPr>
                <w:rFonts w:ascii="Arial" w:eastAsia="Arial" w:hAnsi="Arial" w:cs="Arial"/>
                <w:b w:val="0"/>
                <w:sz w:val="18"/>
                <w:szCs w:val="18"/>
              </w:rPr>
            </w:pPr>
            <w:r>
              <w:rPr>
                <w:rFonts w:ascii="Arial" w:eastAsia="Arial" w:hAnsi="Arial" w:cs="Arial"/>
                <w:b w:val="0"/>
                <w:sz w:val="18"/>
                <w:szCs w:val="18"/>
              </w:rPr>
              <w:t>Bibliography (facultative and for exercised taking place during classes):</w:t>
            </w:r>
          </w:p>
          <w:p w14:paraId="48BE4A54" w14:textId="77777777" w:rsidR="009C4A13" w:rsidRDefault="009C4A13">
            <w:pPr>
              <w:pStyle w:val="Nagwek2"/>
              <w:spacing w:before="0" w:after="0"/>
              <w:jc w:val="both"/>
              <w:outlineLvl w:val="1"/>
              <w:rPr>
                <w:rFonts w:ascii="Arial" w:eastAsia="Arial" w:hAnsi="Arial" w:cs="Arial"/>
                <w:b w:val="0"/>
                <w:sz w:val="18"/>
                <w:szCs w:val="18"/>
              </w:rPr>
            </w:pPr>
          </w:p>
          <w:p w14:paraId="4736629D" w14:textId="77777777" w:rsidR="009C4A13" w:rsidRDefault="00E60226">
            <w:pPr>
              <w:rPr>
                <w:sz w:val="18"/>
                <w:szCs w:val="18"/>
              </w:rPr>
            </w:pPr>
            <w:r>
              <w:rPr>
                <w:sz w:val="18"/>
                <w:szCs w:val="18"/>
              </w:rPr>
              <w:t xml:space="preserve">- </w:t>
            </w:r>
            <w:proofErr w:type="spellStart"/>
            <w:r>
              <w:rPr>
                <w:sz w:val="18"/>
                <w:szCs w:val="18"/>
              </w:rPr>
              <w:t>AlgorithmWatch</w:t>
            </w:r>
            <w:proofErr w:type="spellEnd"/>
            <w:r>
              <w:rPr>
                <w:sz w:val="18"/>
                <w:szCs w:val="18"/>
              </w:rPr>
              <w:t>, Bertelsmann Stiftung, Open Society Foundations, (2019) Automating Society. Taking Stock of Automated Decision-Making in the EU;</w:t>
            </w:r>
          </w:p>
          <w:p w14:paraId="0C7202AC" w14:textId="77777777" w:rsidR="009C4A13" w:rsidRDefault="00E60226">
            <w:pPr>
              <w:rPr>
                <w:sz w:val="18"/>
                <w:szCs w:val="18"/>
              </w:rPr>
            </w:pPr>
            <w:r>
              <w:rPr>
                <w:sz w:val="18"/>
                <w:szCs w:val="18"/>
              </w:rPr>
              <w:t xml:space="preserve">- </w:t>
            </w:r>
            <w:proofErr w:type="spellStart"/>
            <w:r>
              <w:rPr>
                <w:sz w:val="18"/>
                <w:szCs w:val="18"/>
              </w:rPr>
              <w:t>Panoptykon</w:t>
            </w:r>
            <w:proofErr w:type="spellEnd"/>
            <w:r>
              <w:rPr>
                <w:sz w:val="18"/>
                <w:szCs w:val="18"/>
              </w:rPr>
              <w:t xml:space="preserve"> Foundation (J. </w:t>
            </w:r>
            <w:proofErr w:type="spellStart"/>
            <w:r>
              <w:rPr>
                <w:sz w:val="18"/>
                <w:szCs w:val="18"/>
              </w:rPr>
              <w:t>Niklas</w:t>
            </w:r>
            <w:proofErr w:type="spellEnd"/>
            <w:r>
              <w:rPr>
                <w:sz w:val="18"/>
                <w:szCs w:val="18"/>
              </w:rPr>
              <w:t xml:space="preserve">, K. </w:t>
            </w:r>
            <w:proofErr w:type="spellStart"/>
            <w:r>
              <w:rPr>
                <w:sz w:val="18"/>
                <w:szCs w:val="18"/>
              </w:rPr>
              <w:t>Sztandar-Sztanderska</w:t>
            </w:r>
            <w:proofErr w:type="spellEnd"/>
            <w:r>
              <w:rPr>
                <w:sz w:val="18"/>
                <w:szCs w:val="18"/>
              </w:rPr>
              <w:t xml:space="preserve">, K. </w:t>
            </w:r>
            <w:proofErr w:type="spellStart"/>
            <w:r>
              <w:rPr>
                <w:sz w:val="18"/>
                <w:szCs w:val="18"/>
              </w:rPr>
              <w:t>Szymielewicz</w:t>
            </w:r>
            <w:proofErr w:type="spellEnd"/>
            <w:r>
              <w:rPr>
                <w:sz w:val="18"/>
                <w:szCs w:val="18"/>
              </w:rPr>
              <w:t>) (2015) Profiling the Unemployed in Poland: Social and Political Implications of Algorithmic Decision Making, Warsaw;</w:t>
            </w:r>
          </w:p>
          <w:p w14:paraId="0CDD279A" w14:textId="77777777" w:rsidR="009C4A13" w:rsidRDefault="00E60226">
            <w:pPr>
              <w:pStyle w:val="Nagwek2"/>
              <w:spacing w:before="0" w:after="0"/>
              <w:jc w:val="both"/>
              <w:outlineLvl w:val="1"/>
              <w:rPr>
                <w:rFonts w:ascii="Arial" w:eastAsia="Arial" w:hAnsi="Arial" w:cs="Arial"/>
                <w:b w:val="0"/>
                <w:sz w:val="18"/>
                <w:szCs w:val="18"/>
              </w:rPr>
            </w:pPr>
            <w:r>
              <w:rPr>
                <w:rFonts w:ascii="Arial" w:eastAsia="Arial" w:hAnsi="Arial" w:cs="Arial"/>
                <w:sz w:val="18"/>
                <w:szCs w:val="18"/>
              </w:rPr>
              <w:t xml:space="preserve">- </w:t>
            </w:r>
            <w:r>
              <w:rPr>
                <w:rFonts w:ascii="Arial" w:eastAsia="Arial" w:hAnsi="Arial" w:cs="Arial"/>
                <w:b w:val="0"/>
                <w:sz w:val="18"/>
                <w:szCs w:val="18"/>
              </w:rPr>
              <w:t>Lessig L. (2006) Code. Version 2.0, Basic Books, New York (</w:t>
            </w:r>
            <w:r>
              <w:rPr>
                <w:rFonts w:ascii="Arial" w:eastAsia="Arial" w:hAnsi="Arial" w:cs="Arial"/>
                <w:b w:val="0"/>
                <w:sz w:val="18"/>
                <w:szCs w:val="18"/>
              </w:rPr>
              <w:t>selected chapters);</w:t>
            </w:r>
          </w:p>
          <w:p w14:paraId="1B44EB61" w14:textId="77777777" w:rsidR="009C4A13" w:rsidRDefault="00E60226">
            <w:pPr>
              <w:rPr>
                <w:sz w:val="18"/>
                <w:szCs w:val="18"/>
              </w:rPr>
            </w:pPr>
            <w:r>
              <w:rPr>
                <w:sz w:val="18"/>
                <w:szCs w:val="18"/>
              </w:rPr>
              <w:t>- Neeraj R. S. (2017) Trade rules on source code: Deepening the digital inequities by locking up the software fortress. Centre for WTO Studies Indian Institute of Foreign Trade;</w:t>
            </w:r>
          </w:p>
          <w:p w14:paraId="3E06B710" w14:textId="77777777" w:rsidR="009C4A13" w:rsidRDefault="00E60226">
            <w:pPr>
              <w:rPr>
                <w:sz w:val="18"/>
                <w:szCs w:val="18"/>
              </w:rPr>
            </w:pPr>
            <w:r>
              <w:rPr>
                <w:sz w:val="18"/>
                <w:szCs w:val="18"/>
              </w:rPr>
              <w:t>- Irion K., Williams J. (2019) Prospective Policy Study on</w:t>
            </w:r>
            <w:r>
              <w:rPr>
                <w:sz w:val="18"/>
                <w:szCs w:val="18"/>
              </w:rPr>
              <w:t xml:space="preserve"> Artificial Intelligence and EU Trade Policy. The Institute for Information Law.</w:t>
            </w:r>
          </w:p>
          <w:p w14:paraId="22A9BDF3" w14:textId="77777777" w:rsidR="009C4A13" w:rsidRDefault="009C4A13">
            <w:pPr>
              <w:rPr>
                <w:sz w:val="18"/>
                <w:szCs w:val="18"/>
              </w:rPr>
            </w:pPr>
          </w:p>
          <w:p w14:paraId="64E8E4A6" w14:textId="77777777" w:rsidR="009C4A13" w:rsidRDefault="00E60226">
            <w:pPr>
              <w:pStyle w:val="Nagwek2"/>
              <w:spacing w:before="0" w:after="0"/>
              <w:jc w:val="both"/>
              <w:outlineLvl w:val="1"/>
              <w:rPr>
                <w:rFonts w:ascii="Arial" w:eastAsia="Arial" w:hAnsi="Arial" w:cs="Arial"/>
                <w:b w:val="0"/>
                <w:sz w:val="18"/>
                <w:szCs w:val="18"/>
              </w:rPr>
            </w:pPr>
            <w:r>
              <w:rPr>
                <w:rFonts w:ascii="Arial" w:eastAsia="Arial" w:hAnsi="Arial" w:cs="Arial"/>
                <w:b w:val="0"/>
                <w:sz w:val="18"/>
                <w:szCs w:val="18"/>
              </w:rPr>
              <w:t xml:space="preserve">Other sources: </w:t>
            </w:r>
          </w:p>
          <w:p w14:paraId="5598982F" w14:textId="77777777" w:rsidR="009C4A13" w:rsidRDefault="009C4A13">
            <w:pPr>
              <w:pStyle w:val="Nagwek2"/>
              <w:spacing w:before="0" w:after="0"/>
              <w:jc w:val="both"/>
              <w:outlineLvl w:val="1"/>
              <w:rPr>
                <w:rFonts w:ascii="Arial" w:eastAsia="Arial" w:hAnsi="Arial" w:cs="Arial"/>
                <w:b w:val="0"/>
                <w:sz w:val="18"/>
                <w:szCs w:val="18"/>
              </w:rPr>
            </w:pPr>
          </w:p>
          <w:p w14:paraId="5A1321C8" w14:textId="77777777" w:rsidR="009C4A13" w:rsidRDefault="00E60226">
            <w:pPr>
              <w:jc w:val="both"/>
              <w:rPr>
                <w:sz w:val="18"/>
                <w:szCs w:val="18"/>
              </w:rPr>
            </w:pPr>
            <w:r>
              <w:rPr>
                <w:sz w:val="18"/>
                <w:szCs w:val="18"/>
              </w:rPr>
              <w:t xml:space="preserve">- scenes from the movie „Coded Bias” (2020) which illustrate the challenges related to the implementation of automated solutions; </w:t>
            </w:r>
          </w:p>
          <w:p w14:paraId="2B03E646" w14:textId="77777777" w:rsidR="009C4A13" w:rsidRDefault="00E60226">
            <w:pPr>
              <w:spacing w:after="0" w:line="276" w:lineRule="auto"/>
              <w:ind w:left="1" w:firstLine="0"/>
              <w:rPr>
                <w:sz w:val="18"/>
                <w:szCs w:val="18"/>
              </w:rPr>
            </w:pPr>
            <w:r>
              <w:rPr>
                <w:sz w:val="18"/>
                <w:szCs w:val="18"/>
              </w:rPr>
              <w:t>- press articles on the is</w:t>
            </w:r>
            <w:r>
              <w:rPr>
                <w:sz w:val="18"/>
                <w:szCs w:val="18"/>
              </w:rPr>
              <w:t>sues discussed during the classes.</w:t>
            </w:r>
          </w:p>
        </w:tc>
      </w:tr>
      <w:tr w:rsidR="009C4A13" w14:paraId="3D4C8E8E" w14:textId="77777777">
        <w:trPr>
          <w:trHeight w:val="216"/>
        </w:trPr>
        <w:tc>
          <w:tcPr>
            <w:tcW w:w="6741" w:type="dxa"/>
            <w:tcBorders>
              <w:top w:val="single" w:sz="4" w:space="0" w:color="000000"/>
              <w:left w:val="single" w:sz="4" w:space="0" w:color="000000"/>
              <w:bottom w:val="single" w:sz="4" w:space="0" w:color="000000"/>
              <w:right w:val="single" w:sz="4" w:space="0" w:color="000000"/>
            </w:tcBorders>
            <w:shd w:val="clear" w:color="auto" w:fill="E6E6E6"/>
          </w:tcPr>
          <w:p w14:paraId="2A61F95A" w14:textId="77777777" w:rsidR="009C4A13" w:rsidRDefault="00E60226">
            <w:pPr>
              <w:spacing w:after="0" w:line="276" w:lineRule="auto"/>
              <w:ind w:left="0" w:firstLine="0"/>
              <w:rPr>
                <w:sz w:val="18"/>
                <w:szCs w:val="18"/>
              </w:rPr>
            </w:pPr>
            <w:r>
              <w:rPr>
                <w:sz w:val="18"/>
                <w:szCs w:val="18"/>
              </w:rPr>
              <w:lastRenderedPageBreak/>
              <w:t xml:space="preserve">Group limit </w:t>
            </w:r>
          </w:p>
        </w:tc>
        <w:tc>
          <w:tcPr>
            <w:tcW w:w="2723" w:type="dxa"/>
            <w:tcBorders>
              <w:top w:val="single" w:sz="4" w:space="0" w:color="000000"/>
              <w:left w:val="single" w:sz="4" w:space="0" w:color="000000"/>
              <w:bottom w:val="single" w:sz="4" w:space="0" w:color="000000"/>
              <w:right w:val="single" w:sz="4" w:space="0" w:color="000000"/>
            </w:tcBorders>
            <w:shd w:val="clear" w:color="auto" w:fill="E6E6E6"/>
          </w:tcPr>
          <w:p w14:paraId="0BA7BEBA" w14:textId="77777777" w:rsidR="009C4A13" w:rsidRDefault="00E60226">
            <w:pPr>
              <w:spacing w:after="0" w:line="276" w:lineRule="auto"/>
              <w:ind w:left="1" w:firstLine="0"/>
              <w:rPr>
                <w:sz w:val="18"/>
                <w:szCs w:val="18"/>
              </w:rPr>
            </w:pPr>
            <w:r>
              <w:rPr>
                <w:sz w:val="18"/>
                <w:szCs w:val="18"/>
              </w:rPr>
              <w:t xml:space="preserve"> </w:t>
            </w:r>
          </w:p>
        </w:tc>
      </w:tr>
      <w:tr w:rsidR="009C4A13" w14:paraId="4765BC72" w14:textId="77777777">
        <w:trPr>
          <w:trHeight w:val="216"/>
        </w:trPr>
        <w:tc>
          <w:tcPr>
            <w:tcW w:w="6741" w:type="dxa"/>
            <w:tcBorders>
              <w:top w:val="single" w:sz="4" w:space="0" w:color="000000"/>
              <w:left w:val="single" w:sz="4" w:space="0" w:color="000000"/>
              <w:bottom w:val="single" w:sz="4" w:space="0" w:color="000000"/>
              <w:right w:val="single" w:sz="4" w:space="0" w:color="000000"/>
            </w:tcBorders>
            <w:shd w:val="clear" w:color="auto" w:fill="E6E6E6"/>
          </w:tcPr>
          <w:p w14:paraId="3D05C523" w14:textId="77777777" w:rsidR="009C4A13" w:rsidRDefault="00E60226">
            <w:pPr>
              <w:spacing w:after="0" w:line="276" w:lineRule="auto"/>
              <w:ind w:left="0" w:firstLine="0"/>
              <w:rPr>
                <w:sz w:val="18"/>
                <w:szCs w:val="18"/>
              </w:rPr>
            </w:pPr>
            <w:r>
              <w:rPr>
                <w:sz w:val="18"/>
                <w:szCs w:val="18"/>
              </w:rPr>
              <w:t>Time span</w:t>
            </w:r>
          </w:p>
        </w:tc>
        <w:tc>
          <w:tcPr>
            <w:tcW w:w="2723" w:type="dxa"/>
            <w:tcBorders>
              <w:top w:val="single" w:sz="4" w:space="0" w:color="000000"/>
              <w:left w:val="single" w:sz="4" w:space="0" w:color="000000"/>
              <w:bottom w:val="single" w:sz="4" w:space="0" w:color="000000"/>
              <w:right w:val="single" w:sz="4" w:space="0" w:color="000000"/>
            </w:tcBorders>
            <w:shd w:val="clear" w:color="auto" w:fill="E6E6E6"/>
          </w:tcPr>
          <w:p w14:paraId="2168AA9B" w14:textId="77777777" w:rsidR="009C4A13" w:rsidRDefault="00E60226">
            <w:pPr>
              <w:spacing w:after="0" w:line="276" w:lineRule="auto"/>
              <w:ind w:left="1" w:firstLine="0"/>
              <w:rPr>
                <w:sz w:val="18"/>
                <w:szCs w:val="18"/>
              </w:rPr>
            </w:pPr>
            <w:r>
              <w:rPr>
                <w:sz w:val="18"/>
                <w:szCs w:val="18"/>
              </w:rPr>
              <w:t xml:space="preserve"> </w:t>
            </w:r>
          </w:p>
        </w:tc>
      </w:tr>
      <w:tr w:rsidR="009C4A13" w14:paraId="288AA4CC" w14:textId="77777777">
        <w:trPr>
          <w:trHeight w:val="215"/>
        </w:trPr>
        <w:tc>
          <w:tcPr>
            <w:tcW w:w="6741" w:type="dxa"/>
            <w:tcBorders>
              <w:top w:val="single" w:sz="4" w:space="0" w:color="000000"/>
              <w:left w:val="single" w:sz="4" w:space="0" w:color="000000"/>
              <w:bottom w:val="single" w:sz="4" w:space="0" w:color="000000"/>
              <w:right w:val="single" w:sz="4" w:space="0" w:color="000000"/>
            </w:tcBorders>
            <w:shd w:val="clear" w:color="auto" w:fill="E6E6E6"/>
          </w:tcPr>
          <w:p w14:paraId="24FB4DD6" w14:textId="77777777" w:rsidR="009C4A13" w:rsidRDefault="00E60226">
            <w:pPr>
              <w:spacing w:after="0" w:line="276" w:lineRule="auto"/>
              <w:ind w:left="0" w:firstLine="0"/>
              <w:rPr>
                <w:sz w:val="18"/>
                <w:szCs w:val="18"/>
              </w:rPr>
            </w:pPr>
            <w:r>
              <w:rPr>
                <w:sz w:val="18"/>
                <w:szCs w:val="18"/>
              </w:rPr>
              <w:t>Location</w:t>
            </w:r>
          </w:p>
        </w:tc>
        <w:tc>
          <w:tcPr>
            <w:tcW w:w="2723" w:type="dxa"/>
            <w:tcBorders>
              <w:top w:val="single" w:sz="4" w:space="0" w:color="000000"/>
              <w:left w:val="single" w:sz="4" w:space="0" w:color="000000"/>
              <w:bottom w:val="single" w:sz="4" w:space="0" w:color="000000"/>
              <w:right w:val="single" w:sz="4" w:space="0" w:color="000000"/>
            </w:tcBorders>
            <w:shd w:val="clear" w:color="auto" w:fill="E6E6E6"/>
          </w:tcPr>
          <w:p w14:paraId="57E5DE36" w14:textId="77777777" w:rsidR="009C4A13" w:rsidRDefault="00E60226">
            <w:pPr>
              <w:spacing w:after="0" w:line="276" w:lineRule="auto"/>
              <w:ind w:left="1" w:firstLine="0"/>
              <w:rPr>
                <w:sz w:val="18"/>
                <w:szCs w:val="18"/>
              </w:rPr>
            </w:pPr>
            <w:r>
              <w:rPr>
                <w:sz w:val="18"/>
                <w:szCs w:val="18"/>
              </w:rPr>
              <w:t xml:space="preserve"> </w:t>
            </w:r>
          </w:p>
        </w:tc>
      </w:tr>
    </w:tbl>
    <w:p w14:paraId="69E0DE27" w14:textId="77777777" w:rsidR="009C4A13" w:rsidRDefault="009C4A13">
      <w:pPr>
        <w:rPr>
          <w:sz w:val="18"/>
          <w:szCs w:val="18"/>
        </w:rPr>
      </w:pPr>
    </w:p>
    <w:sectPr w:rsidR="009C4A1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13"/>
    <w:rsid w:val="009C4A13"/>
    <w:rsid w:val="00E60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5CFB"/>
  <w15:docId w15:val="{E9BF87D4-26BE-4A1A-A28E-5CEEC40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pl-PL" w:bidi="ar-SA"/>
      </w:rPr>
    </w:rPrDefault>
    <w:pPrDefault>
      <w:pPr>
        <w:spacing w:after="5"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ind w:hanging="10"/>
    </w:pPr>
    <w:rPr>
      <w:color w:val="000000"/>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link w:val="Nagwek2Znak"/>
    <w:uiPriority w:val="9"/>
    <w:unhideWhenUsed/>
    <w:qFormat/>
    <w:rsid w:val="001D5D78"/>
    <w:pPr>
      <w:spacing w:before="100" w:beforeAutospacing="1" w:after="100" w:afterAutospacing="1" w:line="240" w:lineRule="auto"/>
      <w:ind w:left="0" w:firstLine="0"/>
      <w:outlineLvl w:val="1"/>
    </w:pPr>
    <w:rPr>
      <w:rFonts w:ascii="Arial Unicode MS" w:eastAsia="Arial Unicode MS" w:hAnsi="Arial Unicode MS" w:cs="Arial Unicode MS"/>
      <w:b/>
      <w:bCs/>
      <w:color w:val="auto"/>
      <w:sz w:val="27"/>
      <w:szCs w:val="27"/>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Grid">
    <w:name w:val="TableGrid"/>
    <w:rsid w:val="00325422"/>
    <w:pPr>
      <w:spacing w:after="0" w:line="240" w:lineRule="auto"/>
    </w:pPr>
    <w:rPr>
      <w:rFonts w:eastAsiaTheme="minorEastAsia"/>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customStyle="1" w:styleId="Nagwek2Znak">
    <w:name w:val="Nagłówek 2 Znak"/>
    <w:basedOn w:val="Domylnaczcionkaakapitu"/>
    <w:link w:val="Nagwek2"/>
    <w:rsid w:val="001D5D78"/>
    <w:rPr>
      <w:rFonts w:ascii="Arial Unicode MS" w:eastAsia="Arial Unicode MS" w:hAnsi="Arial Unicode MS" w:cs="Arial Unicode MS"/>
      <w:b/>
      <w:bCs/>
      <w:sz w:val="27"/>
      <w:szCs w:val="27"/>
      <w:lang w:eastAsia="pl-PL"/>
    </w:rPr>
  </w:style>
  <w:style w:type="character" w:styleId="Hipercze">
    <w:name w:val="Hyperlink"/>
    <w:rsid w:val="001D5D78"/>
    <w:rPr>
      <w:color w:val="0000FF"/>
      <w:u w:val="singl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6" w:type="dxa"/>
        <w:bottom w:w="0" w:type="dxa"/>
        <w:right w:w="115" w:type="dxa"/>
      </w:tblCellMar>
    </w:tblPr>
  </w:style>
  <w:style w:type="table" w:customStyle="1" w:styleId="a0">
    <w:basedOn w:val="TableNormal"/>
    <w:pPr>
      <w:spacing w:after="0" w:line="240" w:lineRule="auto"/>
    </w:pPr>
    <w:tblPr>
      <w:tblStyleRowBandSize w:val="1"/>
      <w:tblStyleColBandSize w:val="1"/>
      <w:tblCellMar>
        <w:top w:w="4" w:type="dxa"/>
        <w:left w:w="106"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07/s12689-020-00089-5" TargetMode="External"/><Relationship Id="rId5" Type="http://schemas.openxmlformats.org/officeDocument/2006/relationships/hyperlink" Target="https://doi.org/10.1007/s12689-020-00089-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xxNT35FRjW57qFhvF7jhWMKnvg==">CgMxLjA4AHIhMV9maEFFUG03TEliZ3AtbldxeEthaTVqOGNseEVOalhl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1895</Words>
  <Characters>11371</Characters>
  <Application>Microsoft Office Word</Application>
  <DocSecurity>0</DocSecurity>
  <Lines>94</Lines>
  <Paragraphs>26</Paragraphs>
  <ScaleCrop>false</ScaleCrop>
  <Company>Uniwersytet Warszawski</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Król</dc:creator>
  <cp:lastModifiedBy>Agata Król</cp:lastModifiedBy>
  <cp:revision>2</cp:revision>
  <dcterms:created xsi:type="dcterms:W3CDTF">2024-09-11T14:38:00Z</dcterms:created>
  <dcterms:modified xsi:type="dcterms:W3CDTF">2024-09-11T14:38:00Z</dcterms:modified>
</cp:coreProperties>
</file>