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9F477" w14:textId="77777777" w:rsidR="00325422" w:rsidRPr="00417F0A" w:rsidRDefault="00325422" w:rsidP="00325422">
      <w:pPr>
        <w:spacing w:after="0" w:line="276" w:lineRule="auto"/>
        <w:ind w:left="0" w:firstLine="0"/>
        <w:jc w:val="center"/>
      </w:pPr>
      <w:r w:rsidRPr="00417F0A">
        <w:t xml:space="preserve">Formularz opisu przedmiotu (formularz sylabusa) – dotyczy studiów I </w:t>
      </w:r>
      <w:proofErr w:type="spellStart"/>
      <w:r w:rsidRPr="00417F0A">
        <w:t>i</w:t>
      </w:r>
      <w:proofErr w:type="spellEnd"/>
      <w:r w:rsidRPr="00417F0A">
        <w:t xml:space="preserve"> II stopnia</w:t>
      </w:r>
    </w:p>
    <w:p w14:paraId="68145C5C" w14:textId="77777777" w:rsidR="00325422" w:rsidRPr="00417F0A" w:rsidRDefault="00325422" w:rsidP="00325422">
      <w:pPr>
        <w:spacing w:after="0" w:line="276" w:lineRule="auto"/>
        <w:ind w:left="0" w:firstLine="0"/>
      </w:pPr>
    </w:p>
    <w:p w14:paraId="70281B2C" w14:textId="77777777" w:rsidR="00325422" w:rsidRPr="00417F0A" w:rsidRDefault="00325422" w:rsidP="00325422">
      <w:pPr>
        <w:spacing w:after="0" w:line="276" w:lineRule="auto"/>
        <w:ind w:left="-5"/>
      </w:pPr>
      <w:r w:rsidRPr="00417F0A">
        <w:rPr>
          <w:b/>
          <w:sz w:val="18"/>
        </w:rPr>
        <w:t xml:space="preserve">A. Informacje ogólne </w:t>
      </w:r>
    </w:p>
    <w:tbl>
      <w:tblPr>
        <w:tblStyle w:val="TableGrid"/>
        <w:tblW w:w="9457" w:type="dxa"/>
        <w:tblInd w:w="-106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493"/>
        <w:gridCol w:w="3114"/>
        <w:gridCol w:w="4850"/>
      </w:tblGrid>
      <w:tr w:rsidR="00325422" w:rsidRPr="00417F0A" w14:paraId="17839006" w14:textId="77777777" w:rsidTr="005775E0">
        <w:trPr>
          <w:trHeight w:val="216"/>
        </w:trPr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5A73" w14:textId="77777777" w:rsidR="00325422" w:rsidRPr="00417F0A" w:rsidRDefault="00325422" w:rsidP="00883FAD">
            <w:pPr>
              <w:spacing w:after="0" w:line="276" w:lineRule="auto"/>
              <w:ind w:left="6" w:firstLine="0"/>
              <w:jc w:val="center"/>
            </w:pPr>
            <w:r w:rsidRPr="00417F0A">
              <w:rPr>
                <w:b/>
                <w:sz w:val="18"/>
              </w:rPr>
              <w:t xml:space="preserve">Nazwa pola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C42C" w14:textId="77777777" w:rsidR="00325422" w:rsidRPr="00417F0A" w:rsidRDefault="00325422" w:rsidP="00883FAD">
            <w:pPr>
              <w:spacing w:after="0" w:line="276" w:lineRule="auto"/>
              <w:ind w:left="6" w:firstLine="0"/>
              <w:jc w:val="center"/>
            </w:pPr>
            <w:r w:rsidRPr="00417F0A">
              <w:rPr>
                <w:b/>
                <w:sz w:val="18"/>
              </w:rPr>
              <w:t xml:space="preserve">Treść </w:t>
            </w:r>
          </w:p>
        </w:tc>
      </w:tr>
      <w:tr w:rsidR="00325422" w:rsidRPr="00417F0A" w14:paraId="767625B7" w14:textId="77777777" w:rsidTr="005775E0">
        <w:trPr>
          <w:trHeight w:val="218"/>
        </w:trPr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E6F6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Nazwa przedmiotu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285B" w14:textId="1E229F5C" w:rsidR="00325422" w:rsidRPr="005775E0" w:rsidRDefault="00325422" w:rsidP="00883FAD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5775E0">
              <w:rPr>
                <w:sz w:val="20"/>
                <w:szCs w:val="20"/>
              </w:rPr>
              <w:t xml:space="preserve"> </w:t>
            </w:r>
            <w:r w:rsidR="005775E0" w:rsidRPr="005775E0">
              <w:rPr>
                <w:sz w:val="20"/>
                <w:szCs w:val="20"/>
              </w:rPr>
              <w:t>Zachowania konsumenckie</w:t>
            </w:r>
          </w:p>
        </w:tc>
      </w:tr>
      <w:tr w:rsidR="00325422" w:rsidRPr="00417F0A" w14:paraId="3EBB86AA" w14:textId="77777777" w:rsidTr="005775E0">
        <w:trPr>
          <w:trHeight w:val="216"/>
        </w:trPr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C4A8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Jednostka prowadząca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3F84" w14:textId="7BD4971F" w:rsidR="00325422" w:rsidRPr="005775E0" w:rsidRDefault="00325422" w:rsidP="00883FAD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5775E0">
              <w:rPr>
                <w:sz w:val="20"/>
                <w:szCs w:val="20"/>
              </w:rPr>
              <w:t xml:space="preserve"> </w:t>
            </w:r>
            <w:r w:rsidR="005775E0" w:rsidRPr="005775E0">
              <w:rPr>
                <w:sz w:val="20"/>
                <w:szCs w:val="20"/>
              </w:rPr>
              <w:t>Wydział Zarządzania</w:t>
            </w:r>
          </w:p>
        </w:tc>
      </w:tr>
      <w:tr w:rsidR="00325422" w:rsidRPr="00417F0A" w14:paraId="595A40A2" w14:textId="77777777" w:rsidTr="005775E0">
        <w:trPr>
          <w:trHeight w:val="217"/>
        </w:trPr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0E2F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Jednostka, dla której przedmiot jest oferowany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0687" w14:textId="7EFDF5B4" w:rsidR="00325422" w:rsidRPr="005775E0" w:rsidRDefault="00325422" w:rsidP="00883FAD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5775E0">
              <w:rPr>
                <w:sz w:val="20"/>
                <w:szCs w:val="20"/>
              </w:rPr>
              <w:t xml:space="preserve"> </w:t>
            </w:r>
            <w:r w:rsidR="005775E0" w:rsidRPr="005775E0">
              <w:rPr>
                <w:sz w:val="20"/>
                <w:szCs w:val="20"/>
              </w:rPr>
              <w:t>Wydział Zarządzania</w:t>
            </w:r>
          </w:p>
        </w:tc>
      </w:tr>
      <w:tr w:rsidR="00325422" w:rsidRPr="00417F0A" w14:paraId="6E85B401" w14:textId="77777777" w:rsidTr="005775E0">
        <w:trPr>
          <w:trHeight w:val="214"/>
        </w:trPr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66E6DA6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Kod przedmiotu 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571819A" w14:textId="77777777" w:rsidR="00325422" w:rsidRPr="005775E0" w:rsidRDefault="00325422" w:rsidP="00883FAD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5775E0">
              <w:rPr>
                <w:sz w:val="20"/>
                <w:szCs w:val="20"/>
              </w:rPr>
              <w:t xml:space="preserve"> </w:t>
            </w:r>
          </w:p>
        </w:tc>
      </w:tr>
      <w:tr w:rsidR="00325422" w:rsidRPr="00417F0A" w14:paraId="2A48BBA1" w14:textId="77777777" w:rsidTr="005775E0">
        <w:trPr>
          <w:trHeight w:val="220"/>
        </w:trPr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7A02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Kod ERASMUS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6B15" w14:textId="77777777" w:rsidR="00325422" w:rsidRPr="005775E0" w:rsidRDefault="00325422" w:rsidP="00883FAD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5775E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25422" w:rsidRPr="00417F0A" w14:paraId="16B1A5A9" w14:textId="77777777" w:rsidTr="005775E0">
        <w:trPr>
          <w:trHeight w:val="215"/>
        </w:trPr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352CF67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Przyporządkowanie do grupy przedmiotów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AEB79EF" w14:textId="77777777" w:rsidR="00325422" w:rsidRPr="005775E0" w:rsidRDefault="00325422" w:rsidP="00883FAD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5775E0">
              <w:rPr>
                <w:sz w:val="20"/>
                <w:szCs w:val="20"/>
              </w:rPr>
              <w:t xml:space="preserve"> </w:t>
            </w:r>
          </w:p>
        </w:tc>
      </w:tr>
      <w:tr w:rsidR="00325422" w:rsidRPr="00417F0A" w14:paraId="25593A25" w14:textId="77777777" w:rsidTr="005775E0">
        <w:trPr>
          <w:trHeight w:val="217"/>
        </w:trPr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0416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Cykl dydaktyczny, w którym przedmiot jest realizowany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829B" w14:textId="77777777" w:rsidR="00325422" w:rsidRPr="005775E0" w:rsidRDefault="00325422" w:rsidP="00883FAD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5775E0">
              <w:rPr>
                <w:sz w:val="20"/>
                <w:szCs w:val="20"/>
              </w:rPr>
              <w:t xml:space="preserve"> </w:t>
            </w:r>
          </w:p>
        </w:tc>
      </w:tr>
      <w:tr w:rsidR="00325422" w:rsidRPr="00417F0A" w14:paraId="16B3CC5B" w14:textId="77777777" w:rsidTr="005775E0">
        <w:trPr>
          <w:trHeight w:val="216"/>
        </w:trPr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5C01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Skrócony opis przedmiotu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85E8" w14:textId="2D76F4D8" w:rsidR="00325422" w:rsidRPr="005775E0" w:rsidRDefault="00325422" w:rsidP="00883FAD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5775E0">
              <w:rPr>
                <w:sz w:val="20"/>
                <w:szCs w:val="20"/>
              </w:rPr>
              <w:t xml:space="preserve"> </w:t>
            </w:r>
            <w:r w:rsidR="005775E0" w:rsidRPr="005775E0">
              <w:rPr>
                <w:sz w:val="20"/>
                <w:szCs w:val="20"/>
              </w:rPr>
              <w:t>Tematyka przedmiotu obejmuje sferę zachowań konsumenckich, poruszając zagadnienia dotyczące procesów podejmowania decyzji przez konsumentów oraz czynników zewnętrznych i wewnętrznych wpływających na te procesy. Kurs kładzie również nacisk na wpływ działań marketingowych na zachowania konsumentów.</w:t>
            </w:r>
          </w:p>
        </w:tc>
      </w:tr>
      <w:tr w:rsidR="00325422" w:rsidRPr="00417F0A" w14:paraId="6ABCC11F" w14:textId="77777777" w:rsidTr="005775E0">
        <w:trPr>
          <w:trHeight w:val="216"/>
        </w:trPr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85F2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Forma(y)/typ(y) zajęć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41F3" w14:textId="77777777" w:rsidR="00325422" w:rsidRPr="005775E0" w:rsidRDefault="00325422" w:rsidP="00883FAD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5775E0">
              <w:rPr>
                <w:sz w:val="20"/>
                <w:szCs w:val="20"/>
              </w:rPr>
              <w:t xml:space="preserve"> </w:t>
            </w:r>
          </w:p>
        </w:tc>
      </w:tr>
      <w:tr w:rsidR="00325422" w:rsidRPr="005775E0" w14:paraId="6F2D4A9A" w14:textId="77777777" w:rsidTr="005775E0">
        <w:trPr>
          <w:trHeight w:val="218"/>
        </w:trPr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A4CA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>Pełny opis przedmiotu</w:t>
            </w:r>
            <w:r w:rsidRPr="00417F0A">
              <w:rPr>
                <w:b/>
                <w:sz w:val="18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579C" w14:textId="77777777" w:rsidR="00325422" w:rsidRPr="005775E0" w:rsidRDefault="00325422" w:rsidP="00883FAD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5775E0">
              <w:rPr>
                <w:sz w:val="20"/>
                <w:szCs w:val="20"/>
              </w:rPr>
              <w:t xml:space="preserve"> </w:t>
            </w:r>
            <w:r w:rsidR="005775E0" w:rsidRPr="005775E0">
              <w:rPr>
                <w:sz w:val="20"/>
                <w:szCs w:val="20"/>
              </w:rPr>
              <w:t>Zrozumienie zachowań konsumentów stanowi kluczowy etap w planowaniu strategii marketingowych. Poprzez właściwe rozpoznanie potrzeb swoich klientów, firma jest w stanie wybrać docelowe segmenty dla swoich produktów i usług oraz stworzyć odpowiednią ofertę rynkową. W dzisiejszym szybko zmieniającym się świecie mamy do czynienia z ciągle ewoluującymi trendami, które wpływają na zachowania współczesnych konsumentów. Celem tego kursu jest zapoznanie studentów z podstawowymi teoriami zachowań konsumenckich oraz nowymi trendami społeczno-kulturowymi wpływającymi na zachowania konsumentów. Plan kursu przedstawia się następująco:</w:t>
            </w:r>
          </w:p>
          <w:p w14:paraId="79BDAA9F" w14:textId="4710839B" w:rsidR="005775E0" w:rsidRPr="005775E0" w:rsidRDefault="005775E0" w:rsidP="005775E0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5775E0">
              <w:rPr>
                <w:sz w:val="20"/>
                <w:szCs w:val="20"/>
              </w:rPr>
              <w:t>1.</w:t>
            </w:r>
            <w:r w:rsidRPr="005775E0">
              <w:rPr>
                <w:sz w:val="20"/>
                <w:szCs w:val="20"/>
              </w:rPr>
              <w:tab/>
            </w:r>
            <w:r w:rsidRPr="005775E0">
              <w:rPr>
                <w:sz w:val="20"/>
                <w:szCs w:val="20"/>
              </w:rPr>
              <w:t>Podstawy zachowań konsumenckich</w:t>
            </w:r>
            <w:r w:rsidRPr="005775E0">
              <w:rPr>
                <w:sz w:val="20"/>
                <w:szCs w:val="20"/>
              </w:rPr>
              <w:t xml:space="preserve"> </w:t>
            </w:r>
          </w:p>
          <w:p w14:paraId="7C4788B3" w14:textId="374C399C" w:rsidR="005775E0" w:rsidRPr="005775E0" w:rsidRDefault="005775E0" w:rsidP="005775E0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5775E0">
              <w:rPr>
                <w:sz w:val="20"/>
                <w:szCs w:val="20"/>
              </w:rPr>
              <w:t>2.</w:t>
            </w:r>
            <w:r w:rsidRPr="005775E0">
              <w:rPr>
                <w:sz w:val="20"/>
                <w:szCs w:val="20"/>
              </w:rPr>
              <w:tab/>
            </w:r>
            <w:r w:rsidRPr="005775E0">
              <w:rPr>
                <w:sz w:val="20"/>
                <w:szCs w:val="20"/>
              </w:rPr>
              <w:t>Czy</w:t>
            </w:r>
            <w:r>
              <w:rPr>
                <w:sz w:val="20"/>
                <w:szCs w:val="20"/>
              </w:rPr>
              <w:t>n</w:t>
            </w:r>
            <w:r w:rsidRPr="005775E0">
              <w:rPr>
                <w:sz w:val="20"/>
                <w:szCs w:val="20"/>
              </w:rPr>
              <w:t>niki wewnętrzne wpł</w:t>
            </w:r>
            <w:r>
              <w:rPr>
                <w:sz w:val="20"/>
                <w:szCs w:val="20"/>
              </w:rPr>
              <w:t>ywające</w:t>
            </w:r>
            <w:r w:rsidRPr="005775E0">
              <w:rPr>
                <w:sz w:val="20"/>
                <w:szCs w:val="20"/>
              </w:rPr>
              <w:t xml:space="preserve"> na zachowania konsumenckie</w:t>
            </w:r>
            <w:r w:rsidRPr="005775E0">
              <w:rPr>
                <w:sz w:val="20"/>
                <w:szCs w:val="20"/>
              </w:rPr>
              <w:t xml:space="preserve">: </w:t>
            </w:r>
          </w:p>
          <w:p w14:paraId="5F542D4B" w14:textId="4746DBED" w:rsidR="005775E0" w:rsidRPr="005775E0" w:rsidRDefault="005775E0" w:rsidP="005775E0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5775E0">
              <w:rPr>
                <w:sz w:val="20"/>
                <w:szCs w:val="20"/>
                <w:lang w:val="en-US"/>
              </w:rPr>
              <w:t>czynniki</w:t>
            </w:r>
            <w:proofErr w:type="spellEnd"/>
            <w:r w:rsidRPr="005775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75E0">
              <w:rPr>
                <w:sz w:val="20"/>
                <w:szCs w:val="20"/>
                <w:lang w:val="en-US"/>
              </w:rPr>
              <w:t>psychograficzne</w:t>
            </w:r>
            <w:proofErr w:type="spellEnd"/>
          </w:p>
          <w:p w14:paraId="3B5A703C" w14:textId="7630D159" w:rsidR="005775E0" w:rsidRPr="005775E0" w:rsidRDefault="005775E0" w:rsidP="005775E0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sz w:val="20"/>
                <w:szCs w:val="20"/>
              </w:rPr>
            </w:pPr>
            <w:r w:rsidRPr="005775E0">
              <w:rPr>
                <w:sz w:val="20"/>
                <w:szCs w:val="20"/>
              </w:rPr>
              <w:t xml:space="preserve">czynniki demograficzne (płeć, wiek) </w:t>
            </w:r>
            <w:r w:rsidRPr="005775E0">
              <w:rPr>
                <w:sz w:val="20"/>
                <w:szCs w:val="20"/>
              </w:rPr>
              <w:t xml:space="preserve"> </w:t>
            </w:r>
          </w:p>
          <w:p w14:paraId="17908D68" w14:textId="522B9EFD" w:rsidR="005775E0" w:rsidRPr="005775E0" w:rsidRDefault="005775E0" w:rsidP="005775E0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5775E0">
              <w:rPr>
                <w:sz w:val="20"/>
                <w:szCs w:val="20"/>
              </w:rPr>
              <w:t>3.</w:t>
            </w:r>
            <w:r w:rsidRPr="005775E0">
              <w:rPr>
                <w:sz w:val="20"/>
                <w:szCs w:val="20"/>
              </w:rPr>
              <w:tab/>
            </w:r>
            <w:r w:rsidRPr="005775E0">
              <w:rPr>
                <w:sz w:val="20"/>
                <w:szCs w:val="20"/>
              </w:rPr>
              <w:t>Czynniki zewnętrzne wpływające na zachowania konsumenckie</w:t>
            </w:r>
            <w:r w:rsidRPr="005775E0">
              <w:rPr>
                <w:sz w:val="20"/>
                <w:szCs w:val="20"/>
              </w:rPr>
              <w:t>:</w:t>
            </w:r>
          </w:p>
          <w:p w14:paraId="1F8D9FEE" w14:textId="1B5F379C" w:rsidR="005775E0" w:rsidRPr="005775E0" w:rsidRDefault="005775E0" w:rsidP="005775E0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5775E0">
              <w:rPr>
                <w:sz w:val="20"/>
                <w:szCs w:val="20"/>
              </w:rPr>
              <w:t>•</w:t>
            </w:r>
            <w:r w:rsidRPr="005775E0">
              <w:rPr>
                <w:sz w:val="20"/>
                <w:szCs w:val="20"/>
              </w:rPr>
              <w:tab/>
            </w:r>
            <w:r w:rsidRPr="005775E0">
              <w:rPr>
                <w:sz w:val="20"/>
                <w:szCs w:val="20"/>
              </w:rPr>
              <w:t xml:space="preserve">grupy </w:t>
            </w:r>
            <w:r>
              <w:rPr>
                <w:sz w:val="20"/>
                <w:szCs w:val="20"/>
              </w:rPr>
              <w:t>od</w:t>
            </w:r>
            <w:r w:rsidRPr="005775E0">
              <w:rPr>
                <w:sz w:val="20"/>
                <w:szCs w:val="20"/>
              </w:rPr>
              <w:t>niesienia i klasy społeczne</w:t>
            </w:r>
            <w:r w:rsidRPr="005775E0">
              <w:rPr>
                <w:sz w:val="20"/>
                <w:szCs w:val="20"/>
              </w:rPr>
              <w:t xml:space="preserve"> </w:t>
            </w:r>
          </w:p>
          <w:p w14:paraId="173D3C70" w14:textId="3DEB0D9E" w:rsidR="005775E0" w:rsidRPr="005775E0" w:rsidRDefault="005775E0" w:rsidP="005775E0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5775E0">
              <w:rPr>
                <w:sz w:val="20"/>
                <w:szCs w:val="20"/>
              </w:rPr>
              <w:t>•</w:t>
            </w:r>
            <w:r w:rsidRPr="005775E0">
              <w:rPr>
                <w:sz w:val="20"/>
                <w:szCs w:val="20"/>
              </w:rPr>
              <w:tab/>
            </w:r>
            <w:r w:rsidRPr="005775E0">
              <w:rPr>
                <w:sz w:val="20"/>
                <w:szCs w:val="20"/>
              </w:rPr>
              <w:t>kultura i globalizacja</w:t>
            </w:r>
            <w:r w:rsidRPr="005775E0">
              <w:rPr>
                <w:sz w:val="20"/>
                <w:szCs w:val="20"/>
              </w:rPr>
              <w:t xml:space="preserve">  </w:t>
            </w:r>
          </w:p>
          <w:p w14:paraId="23445966" w14:textId="2860FB6B" w:rsidR="005775E0" w:rsidRPr="005775E0" w:rsidRDefault="005775E0" w:rsidP="005775E0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5775E0">
              <w:rPr>
                <w:sz w:val="20"/>
                <w:szCs w:val="20"/>
              </w:rPr>
              <w:t>4.</w:t>
            </w:r>
            <w:r w:rsidRPr="005775E0">
              <w:rPr>
                <w:sz w:val="20"/>
                <w:szCs w:val="20"/>
              </w:rPr>
              <w:tab/>
            </w:r>
            <w:r w:rsidRPr="005775E0">
              <w:rPr>
                <w:sz w:val="20"/>
                <w:szCs w:val="20"/>
              </w:rPr>
              <w:t xml:space="preserve">Nowe trendy w </w:t>
            </w:r>
            <w:proofErr w:type="spellStart"/>
            <w:r w:rsidRPr="005775E0">
              <w:rPr>
                <w:sz w:val="20"/>
                <w:szCs w:val="20"/>
              </w:rPr>
              <w:t>zachowaniach</w:t>
            </w:r>
            <w:proofErr w:type="spellEnd"/>
            <w:r w:rsidRPr="005775E0">
              <w:rPr>
                <w:sz w:val="20"/>
                <w:szCs w:val="20"/>
              </w:rPr>
              <w:t xml:space="preserve"> konsumenckich</w:t>
            </w:r>
            <w:r w:rsidRPr="005775E0">
              <w:rPr>
                <w:sz w:val="20"/>
                <w:szCs w:val="20"/>
              </w:rPr>
              <w:t xml:space="preserve">: </w:t>
            </w:r>
          </w:p>
          <w:p w14:paraId="10266730" w14:textId="6543C16D" w:rsidR="005775E0" w:rsidRPr="005775E0" w:rsidRDefault="005775E0" w:rsidP="005775E0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5775E0">
              <w:rPr>
                <w:sz w:val="20"/>
                <w:szCs w:val="20"/>
                <w:lang w:val="en-US"/>
              </w:rPr>
              <w:t>•</w:t>
            </w:r>
            <w:r w:rsidRPr="005775E0">
              <w:rPr>
                <w:sz w:val="20"/>
                <w:szCs w:val="20"/>
                <w:lang w:val="en-US"/>
              </w:rPr>
              <w:tab/>
            </w:r>
            <w:proofErr w:type="spellStart"/>
            <w:r w:rsidRPr="005775E0">
              <w:rPr>
                <w:sz w:val="20"/>
                <w:szCs w:val="20"/>
                <w:lang w:val="en-US"/>
              </w:rPr>
              <w:t>konsumpcjonizm</w:t>
            </w:r>
            <w:proofErr w:type="spellEnd"/>
            <w:r w:rsidRPr="005775E0">
              <w:rPr>
                <w:sz w:val="20"/>
                <w:szCs w:val="20"/>
                <w:lang w:val="en-US"/>
              </w:rPr>
              <w:t xml:space="preserve"> </w:t>
            </w:r>
          </w:p>
          <w:p w14:paraId="2C515AB4" w14:textId="45F1B521" w:rsidR="005775E0" w:rsidRPr="005775E0" w:rsidRDefault="005775E0" w:rsidP="005775E0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5775E0">
              <w:rPr>
                <w:sz w:val="20"/>
                <w:szCs w:val="20"/>
              </w:rPr>
              <w:t>•</w:t>
            </w:r>
            <w:r w:rsidRPr="005775E0">
              <w:rPr>
                <w:sz w:val="20"/>
                <w:szCs w:val="20"/>
              </w:rPr>
              <w:tab/>
            </w:r>
            <w:r w:rsidRPr="005775E0">
              <w:rPr>
                <w:sz w:val="20"/>
                <w:szCs w:val="20"/>
              </w:rPr>
              <w:t>ekologizacja</w:t>
            </w:r>
            <w:r w:rsidRPr="005775E0">
              <w:rPr>
                <w:sz w:val="20"/>
                <w:szCs w:val="20"/>
              </w:rPr>
              <w:t xml:space="preserve"> </w:t>
            </w:r>
          </w:p>
          <w:p w14:paraId="3243D41E" w14:textId="511C0512" w:rsidR="005775E0" w:rsidRPr="005775E0" w:rsidRDefault="005775E0" w:rsidP="005775E0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5775E0">
              <w:rPr>
                <w:sz w:val="20"/>
                <w:szCs w:val="20"/>
              </w:rPr>
              <w:t>•</w:t>
            </w:r>
            <w:r w:rsidRPr="005775E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wirtualizacja</w:t>
            </w:r>
          </w:p>
        </w:tc>
      </w:tr>
      <w:tr w:rsidR="00325422" w:rsidRPr="00417F0A" w14:paraId="0EC178B4" w14:textId="77777777" w:rsidTr="005775E0">
        <w:trPr>
          <w:trHeight w:val="216"/>
        </w:trPr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EFA1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Wymagania wstępne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CCBA" w14:textId="77777777" w:rsidR="00325422" w:rsidRPr="00417F0A" w:rsidRDefault="00325422" w:rsidP="00883FAD">
            <w:pPr>
              <w:spacing w:after="0" w:line="276" w:lineRule="auto"/>
              <w:ind w:left="2" w:firstLine="0"/>
            </w:pPr>
            <w:r w:rsidRPr="00417F0A">
              <w:rPr>
                <w:sz w:val="18"/>
              </w:rPr>
              <w:t xml:space="preserve">Wymagania formalne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E239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6"/>
              </w:rPr>
              <w:t xml:space="preserve"> </w:t>
            </w:r>
          </w:p>
        </w:tc>
      </w:tr>
      <w:tr w:rsidR="00325422" w:rsidRPr="00417F0A" w14:paraId="38B55437" w14:textId="77777777" w:rsidTr="005775E0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5C9F" w14:textId="77777777" w:rsidR="00325422" w:rsidRPr="00417F0A" w:rsidRDefault="00325422" w:rsidP="00883FAD">
            <w:pPr>
              <w:spacing w:after="160" w:line="276" w:lineRule="auto"/>
              <w:ind w:left="0" w:firstLine="0"/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0153" w14:textId="77777777" w:rsidR="00325422" w:rsidRPr="00417F0A" w:rsidRDefault="00325422" w:rsidP="00883FAD">
            <w:pPr>
              <w:spacing w:after="0" w:line="276" w:lineRule="auto"/>
              <w:ind w:left="2" w:firstLine="0"/>
            </w:pPr>
            <w:r w:rsidRPr="00417F0A">
              <w:rPr>
                <w:sz w:val="18"/>
              </w:rPr>
              <w:t xml:space="preserve">Założenia wstępne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A485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6"/>
              </w:rPr>
              <w:t xml:space="preserve"> </w:t>
            </w:r>
          </w:p>
        </w:tc>
      </w:tr>
      <w:tr w:rsidR="00325422" w:rsidRPr="006B6E09" w14:paraId="191612E4" w14:textId="77777777" w:rsidTr="005775E0">
        <w:trPr>
          <w:trHeight w:val="216"/>
        </w:trPr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89EA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Efekty uczenia się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DDE1" w14:textId="77777777" w:rsidR="005775E0" w:rsidRPr="006B6E09" w:rsidRDefault="00325422" w:rsidP="005775E0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6B6E09">
              <w:rPr>
                <w:sz w:val="20"/>
                <w:szCs w:val="20"/>
              </w:rPr>
              <w:t xml:space="preserve"> </w:t>
            </w:r>
            <w:r w:rsidR="005775E0" w:rsidRPr="006B6E09">
              <w:rPr>
                <w:sz w:val="20"/>
                <w:szCs w:val="20"/>
              </w:rPr>
              <w:t>Po ukończeniu kursu student:</w:t>
            </w:r>
          </w:p>
          <w:p w14:paraId="4D3B48D7" w14:textId="77777777" w:rsidR="006B6E09" w:rsidRPr="006B6E09" w:rsidRDefault="006B6E09" w:rsidP="006B6E09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6B6E09">
              <w:rPr>
                <w:sz w:val="20"/>
                <w:szCs w:val="20"/>
              </w:rPr>
              <w:t xml:space="preserve">K_W01 zna i rozumie ogólną metodologię badań </w:t>
            </w:r>
            <w:r w:rsidRPr="006B6E09">
              <w:rPr>
                <w:sz w:val="20"/>
                <w:szCs w:val="20"/>
              </w:rPr>
              <w:lastRenderedPageBreak/>
              <w:t>konsumenckich oraz pojęcia i modele związane z procesem podejmowania decyzji przez konsumenta</w:t>
            </w:r>
          </w:p>
          <w:p w14:paraId="766637FE" w14:textId="77777777" w:rsidR="006B6E09" w:rsidRPr="006B6E09" w:rsidRDefault="006B6E09" w:rsidP="006B6E09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6B6E09">
              <w:rPr>
                <w:sz w:val="20"/>
                <w:szCs w:val="20"/>
              </w:rPr>
              <w:t>K_W02 rozumie znaczenie modelowania zachowań konsumenckich dla projektowania działań marketingowych</w:t>
            </w:r>
          </w:p>
          <w:p w14:paraId="4A7F0DF3" w14:textId="77777777" w:rsidR="006B6E09" w:rsidRPr="006B6E09" w:rsidRDefault="006B6E09" w:rsidP="006B6E09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6B6E09">
              <w:rPr>
                <w:sz w:val="20"/>
                <w:szCs w:val="20"/>
              </w:rPr>
              <w:t>K_W04 zna i rozumie podstawowe dylematy współczesnego konsumenta</w:t>
            </w:r>
          </w:p>
          <w:p w14:paraId="0746F4BA" w14:textId="77777777" w:rsidR="006B6E09" w:rsidRPr="006B6E09" w:rsidRDefault="006B6E09" w:rsidP="006B6E09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6B6E09">
              <w:rPr>
                <w:sz w:val="20"/>
                <w:szCs w:val="20"/>
              </w:rPr>
              <w:t>K_W05 zna i rozumie uwarunkowania procesów decyzyjnych konsumentów</w:t>
            </w:r>
          </w:p>
          <w:p w14:paraId="4827480E" w14:textId="77777777" w:rsidR="006B6E09" w:rsidRPr="006B6E09" w:rsidRDefault="006B6E09" w:rsidP="006B6E09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6B6E09">
              <w:rPr>
                <w:sz w:val="20"/>
                <w:szCs w:val="20"/>
              </w:rPr>
              <w:t>K_U01 potrafi i jest w stanie wykorzystać wiedzę z zakresu nauk społecznych i modele teoretyczne do rozpoznania, diagnozowania postaw i zachowań konsumentów oraz do sugerowania ogólnych rozwiązań marketingowych</w:t>
            </w:r>
          </w:p>
          <w:p w14:paraId="26041BAD" w14:textId="77777777" w:rsidR="006B6E09" w:rsidRPr="006B6E09" w:rsidRDefault="006B6E09" w:rsidP="006B6E09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6B6E09">
              <w:rPr>
                <w:sz w:val="20"/>
                <w:szCs w:val="20"/>
              </w:rPr>
              <w:t>K_U02 potrafi i jest w stanie identyfikować czynniki oraz interpretować ich wpływ na postawy i zachowania konsumentów</w:t>
            </w:r>
          </w:p>
          <w:p w14:paraId="06A6867B" w14:textId="77777777" w:rsidR="006B6E09" w:rsidRPr="006B6E09" w:rsidRDefault="006B6E09" w:rsidP="006B6E09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6B6E09">
              <w:rPr>
                <w:sz w:val="20"/>
                <w:szCs w:val="20"/>
              </w:rPr>
              <w:t>K_U04 potrafi i jest w stanie analizować i diagnozować wpływ działań marketingowych na zachowania konsumentów oraz komunikatywnie prezentować efekty swojej pracy i debatować w języku angielskim</w:t>
            </w:r>
          </w:p>
          <w:p w14:paraId="3D81CCDD" w14:textId="77777777" w:rsidR="006B6E09" w:rsidRPr="006B6E09" w:rsidRDefault="006B6E09" w:rsidP="006B6E09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6B6E09">
              <w:rPr>
                <w:sz w:val="20"/>
                <w:szCs w:val="20"/>
              </w:rPr>
              <w:t>K_U06 potrafi i jest w stanie planować i organizować własną pracę oraz pracę zespołową</w:t>
            </w:r>
          </w:p>
          <w:p w14:paraId="379D0C42" w14:textId="77777777" w:rsidR="006B6E09" w:rsidRPr="006B6E09" w:rsidRDefault="006B6E09" w:rsidP="006B6E09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6B6E09">
              <w:rPr>
                <w:sz w:val="20"/>
                <w:szCs w:val="20"/>
              </w:rPr>
              <w:t>K_U07 potrafi i jest w stanie poszerzać wiedzę na temat postaw i zachowań konsumentów</w:t>
            </w:r>
          </w:p>
          <w:p w14:paraId="1EEC0EE1" w14:textId="77777777" w:rsidR="006B6E09" w:rsidRPr="006B6E09" w:rsidRDefault="006B6E09" w:rsidP="006B6E09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6B6E09">
              <w:rPr>
                <w:sz w:val="20"/>
                <w:szCs w:val="20"/>
              </w:rPr>
              <w:t>K_K01 jest gotowy do wyrażania krytycznych opinii i dyskusji na temat wpływu na postawy i zachowania konsumentów, a także do konsultacji z ekspertami</w:t>
            </w:r>
          </w:p>
          <w:p w14:paraId="21F397DF" w14:textId="61038B7A" w:rsidR="00325422" w:rsidRPr="006B6E09" w:rsidRDefault="006B6E09" w:rsidP="006B6E09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6B6E09">
              <w:rPr>
                <w:sz w:val="20"/>
                <w:szCs w:val="20"/>
              </w:rPr>
              <w:t>K_K02 jest gotowy do przyjęcia odpowiedzialności za wpływ działań marketingowych na postawy i zachowania konsumentów, dając priorytet etyce i dobru konsumenta nad celami sprzedażowymi</w:t>
            </w:r>
          </w:p>
        </w:tc>
      </w:tr>
      <w:tr w:rsidR="00325422" w:rsidRPr="006B6E09" w14:paraId="5A99F7C7" w14:textId="77777777" w:rsidTr="005775E0">
        <w:trPr>
          <w:trHeight w:val="216"/>
        </w:trPr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763D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lastRenderedPageBreak/>
              <w:t xml:space="preserve">Punkty ECTS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F1F4" w14:textId="77777777" w:rsidR="00325422" w:rsidRPr="006B6E09" w:rsidRDefault="00325422" w:rsidP="00883FAD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6B6E09">
              <w:rPr>
                <w:sz w:val="20"/>
                <w:szCs w:val="20"/>
              </w:rPr>
              <w:t xml:space="preserve"> </w:t>
            </w:r>
          </w:p>
        </w:tc>
      </w:tr>
      <w:tr w:rsidR="00325422" w:rsidRPr="006B6E09" w14:paraId="301969D1" w14:textId="77777777" w:rsidTr="005775E0">
        <w:trPr>
          <w:trHeight w:val="218"/>
        </w:trPr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7AD6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Metody i kryteria oceniania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0297" w14:textId="5EC321C4" w:rsidR="006B6E09" w:rsidRPr="006B6E09" w:rsidRDefault="006B6E09" w:rsidP="006B6E09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color w:val="007F00"/>
                <w:sz w:val="20"/>
                <w:szCs w:val="20"/>
              </w:rPr>
            </w:pPr>
            <w:r w:rsidRPr="006B6E09">
              <w:rPr>
                <w:color w:val="007F00"/>
                <w:sz w:val="20"/>
                <w:szCs w:val="20"/>
              </w:rPr>
              <w:t>Obecność</w:t>
            </w:r>
            <w:r w:rsidRPr="006B6E09">
              <w:rPr>
                <w:color w:val="007F00"/>
                <w:sz w:val="20"/>
                <w:szCs w:val="20"/>
              </w:rPr>
              <w:t xml:space="preserve"> – 10% </w:t>
            </w:r>
          </w:p>
          <w:p w14:paraId="77FE1D50" w14:textId="6301CC2B" w:rsidR="006B6E09" w:rsidRPr="006B6E09" w:rsidRDefault="006B6E09" w:rsidP="006B6E09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color w:val="007F00"/>
                <w:sz w:val="20"/>
                <w:szCs w:val="20"/>
              </w:rPr>
            </w:pPr>
            <w:r w:rsidRPr="006B6E09">
              <w:rPr>
                <w:color w:val="007F00"/>
                <w:sz w:val="20"/>
                <w:szCs w:val="20"/>
              </w:rPr>
              <w:t xml:space="preserve">praca na zajęciach </w:t>
            </w:r>
            <w:r w:rsidRPr="006B6E09">
              <w:rPr>
                <w:color w:val="007F00"/>
                <w:sz w:val="20"/>
                <w:szCs w:val="20"/>
              </w:rPr>
              <w:t xml:space="preserve">/ </w:t>
            </w:r>
            <w:r w:rsidRPr="006B6E09">
              <w:rPr>
                <w:color w:val="007F00"/>
                <w:sz w:val="20"/>
                <w:szCs w:val="20"/>
              </w:rPr>
              <w:t>prace domowe</w:t>
            </w:r>
            <w:r w:rsidRPr="006B6E09">
              <w:rPr>
                <w:color w:val="007F00"/>
                <w:sz w:val="20"/>
                <w:szCs w:val="20"/>
              </w:rPr>
              <w:t xml:space="preserve">– 40% </w:t>
            </w:r>
          </w:p>
          <w:p w14:paraId="6AB78AAF" w14:textId="7753E9E4" w:rsidR="006B6E09" w:rsidRPr="006B6E09" w:rsidRDefault="006B6E09" w:rsidP="006B6E09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color w:val="007F00"/>
                <w:sz w:val="20"/>
                <w:szCs w:val="20"/>
              </w:rPr>
            </w:pPr>
            <w:r w:rsidRPr="006B6E09">
              <w:rPr>
                <w:color w:val="007F00"/>
                <w:sz w:val="20"/>
                <w:szCs w:val="20"/>
              </w:rPr>
              <w:t>Test końcowy</w:t>
            </w:r>
            <w:r w:rsidRPr="006B6E09">
              <w:rPr>
                <w:color w:val="007F00"/>
                <w:sz w:val="20"/>
                <w:szCs w:val="20"/>
              </w:rPr>
              <w:t xml:space="preserve"> – 50% </w:t>
            </w:r>
          </w:p>
          <w:p w14:paraId="1E5048BF" w14:textId="1AEC0BA7" w:rsidR="006B6E09" w:rsidRPr="006B6E09" w:rsidRDefault="006B6E09" w:rsidP="006B6E09">
            <w:pPr>
              <w:spacing w:after="0" w:line="276" w:lineRule="auto"/>
              <w:ind w:left="1" w:firstLine="0"/>
              <w:rPr>
                <w:color w:val="007F00"/>
                <w:sz w:val="20"/>
                <w:szCs w:val="20"/>
              </w:rPr>
            </w:pPr>
            <w:r w:rsidRPr="006B6E09">
              <w:rPr>
                <w:color w:val="007F00"/>
                <w:sz w:val="20"/>
                <w:szCs w:val="20"/>
              </w:rPr>
              <w:t>Skala ocen</w:t>
            </w:r>
            <w:r w:rsidRPr="006B6E09">
              <w:rPr>
                <w:color w:val="007F00"/>
                <w:sz w:val="20"/>
                <w:szCs w:val="20"/>
              </w:rPr>
              <w:t>:</w:t>
            </w:r>
          </w:p>
          <w:p w14:paraId="090393D1" w14:textId="50224FAF" w:rsidR="006B6E09" w:rsidRPr="006B6E09" w:rsidRDefault="006B6E09" w:rsidP="006B6E09">
            <w:pPr>
              <w:spacing w:after="0" w:line="276" w:lineRule="auto"/>
              <w:ind w:left="1" w:firstLine="0"/>
              <w:rPr>
                <w:color w:val="007F00"/>
                <w:sz w:val="20"/>
                <w:szCs w:val="20"/>
              </w:rPr>
            </w:pPr>
            <w:r w:rsidRPr="006B6E09">
              <w:rPr>
                <w:color w:val="007F00"/>
                <w:sz w:val="20"/>
                <w:szCs w:val="20"/>
              </w:rPr>
              <w:t xml:space="preserve">0-29 </w:t>
            </w:r>
            <w:proofErr w:type="spellStart"/>
            <w:r w:rsidRPr="006B6E09">
              <w:rPr>
                <w:color w:val="007F00"/>
                <w:sz w:val="20"/>
                <w:szCs w:val="20"/>
              </w:rPr>
              <w:t>pts</w:t>
            </w:r>
            <w:proofErr w:type="spellEnd"/>
            <w:r w:rsidRPr="006B6E09">
              <w:rPr>
                <w:color w:val="007F00"/>
                <w:sz w:val="20"/>
                <w:szCs w:val="20"/>
              </w:rPr>
              <w:t>– 2 (</w:t>
            </w:r>
            <w:r w:rsidRPr="006B6E09">
              <w:rPr>
                <w:color w:val="007F00"/>
                <w:sz w:val="20"/>
                <w:szCs w:val="20"/>
              </w:rPr>
              <w:t>niedostateczny</w:t>
            </w:r>
            <w:r w:rsidRPr="006B6E09">
              <w:rPr>
                <w:color w:val="007F00"/>
                <w:sz w:val="20"/>
                <w:szCs w:val="20"/>
              </w:rPr>
              <w:t>)</w:t>
            </w:r>
          </w:p>
          <w:p w14:paraId="694A76E4" w14:textId="5BFE909B" w:rsidR="006B6E09" w:rsidRPr="006B6E09" w:rsidRDefault="006B6E09" w:rsidP="006B6E09">
            <w:pPr>
              <w:spacing w:after="0" w:line="276" w:lineRule="auto"/>
              <w:ind w:left="1" w:firstLine="0"/>
              <w:rPr>
                <w:color w:val="007F00"/>
                <w:sz w:val="20"/>
                <w:szCs w:val="20"/>
              </w:rPr>
            </w:pPr>
            <w:r w:rsidRPr="006B6E09">
              <w:rPr>
                <w:color w:val="007F00"/>
                <w:sz w:val="20"/>
                <w:szCs w:val="20"/>
              </w:rPr>
              <w:t xml:space="preserve">30-34 </w:t>
            </w:r>
            <w:proofErr w:type="spellStart"/>
            <w:r w:rsidRPr="006B6E09">
              <w:rPr>
                <w:color w:val="007F00"/>
                <w:sz w:val="20"/>
                <w:szCs w:val="20"/>
              </w:rPr>
              <w:t>pts</w:t>
            </w:r>
            <w:proofErr w:type="spellEnd"/>
            <w:r w:rsidRPr="006B6E09">
              <w:rPr>
                <w:color w:val="007F00"/>
                <w:sz w:val="20"/>
                <w:szCs w:val="20"/>
              </w:rPr>
              <w:t>– 3 (</w:t>
            </w:r>
            <w:r w:rsidRPr="006B6E09">
              <w:rPr>
                <w:color w:val="007F00"/>
                <w:sz w:val="20"/>
                <w:szCs w:val="20"/>
              </w:rPr>
              <w:t>dostateczny</w:t>
            </w:r>
            <w:r w:rsidRPr="006B6E09">
              <w:rPr>
                <w:color w:val="007F00"/>
                <w:sz w:val="20"/>
                <w:szCs w:val="20"/>
              </w:rPr>
              <w:t>)</w:t>
            </w:r>
          </w:p>
          <w:p w14:paraId="68BFEAFB" w14:textId="62488B48" w:rsidR="006B6E09" w:rsidRPr="006B6E09" w:rsidRDefault="006B6E09" w:rsidP="006B6E09">
            <w:pPr>
              <w:spacing w:after="0" w:line="276" w:lineRule="auto"/>
              <w:ind w:left="1" w:firstLine="0"/>
              <w:rPr>
                <w:color w:val="007F00"/>
                <w:sz w:val="20"/>
                <w:szCs w:val="20"/>
              </w:rPr>
            </w:pPr>
            <w:r w:rsidRPr="006B6E09">
              <w:rPr>
                <w:color w:val="007F00"/>
                <w:sz w:val="20"/>
                <w:szCs w:val="20"/>
              </w:rPr>
              <w:t xml:space="preserve">35-39 </w:t>
            </w:r>
            <w:proofErr w:type="spellStart"/>
            <w:r w:rsidRPr="006B6E09">
              <w:rPr>
                <w:color w:val="007F00"/>
                <w:sz w:val="20"/>
                <w:szCs w:val="20"/>
              </w:rPr>
              <w:t>pts</w:t>
            </w:r>
            <w:proofErr w:type="spellEnd"/>
            <w:r w:rsidRPr="006B6E09">
              <w:rPr>
                <w:color w:val="007F00"/>
                <w:sz w:val="20"/>
                <w:szCs w:val="20"/>
              </w:rPr>
              <w:t>– 3,5 (</w:t>
            </w:r>
            <w:r w:rsidRPr="006B6E09">
              <w:rPr>
                <w:color w:val="007F00"/>
                <w:sz w:val="20"/>
                <w:szCs w:val="20"/>
              </w:rPr>
              <w:t>dostateczny +</w:t>
            </w:r>
            <w:r w:rsidRPr="006B6E09">
              <w:rPr>
                <w:color w:val="007F00"/>
                <w:sz w:val="20"/>
                <w:szCs w:val="20"/>
              </w:rPr>
              <w:t>)</w:t>
            </w:r>
          </w:p>
          <w:p w14:paraId="25A69D71" w14:textId="1A24A279" w:rsidR="006B6E09" w:rsidRPr="006B6E09" w:rsidRDefault="006B6E09" w:rsidP="006B6E09">
            <w:pPr>
              <w:spacing w:after="0" w:line="276" w:lineRule="auto"/>
              <w:ind w:left="1" w:firstLine="0"/>
              <w:rPr>
                <w:color w:val="007F00"/>
                <w:sz w:val="20"/>
                <w:szCs w:val="20"/>
              </w:rPr>
            </w:pPr>
            <w:r w:rsidRPr="006B6E09">
              <w:rPr>
                <w:color w:val="007F00"/>
                <w:sz w:val="20"/>
                <w:szCs w:val="20"/>
              </w:rPr>
              <w:t xml:space="preserve">40-44 </w:t>
            </w:r>
            <w:proofErr w:type="spellStart"/>
            <w:r w:rsidRPr="006B6E09">
              <w:rPr>
                <w:color w:val="007F00"/>
                <w:sz w:val="20"/>
                <w:szCs w:val="20"/>
              </w:rPr>
              <w:t>pts</w:t>
            </w:r>
            <w:proofErr w:type="spellEnd"/>
            <w:r w:rsidRPr="006B6E09">
              <w:rPr>
                <w:color w:val="007F00"/>
                <w:sz w:val="20"/>
                <w:szCs w:val="20"/>
              </w:rPr>
              <w:t>– 4,0 (</w:t>
            </w:r>
            <w:r w:rsidRPr="006B6E09">
              <w:rPr>
                <w:color w:val="007F00"/>
                <w:sz w:val="20"/>
                <w:szCs w:val="20"/>
              </w:rPr>
              <w:t>dobry</w:t>
            </w:r>
            <w:r w:rsidRPr="006B6E09">
              <w:rPr>
                <w:color w:val="007F00"/>
                <w:sz w:val="20"/>
                <w:szCs w:val="20"/>
              </w:rPr>
              <w:t>)</w:t>
            </w:r>
          </w:p>
          <w:p w14:paraId="03F2AE01" w14:textId="3A36C483" w:rsidR="006B6E09" w:rsidRPr="006B6E09" w:rsidRDefault="006B6E09" w:rsidP="006B6E09">
            <w:pPr>
              <w:spacing w:after="0" w:line="276" w:lineRule="auto"/>
              <w:ind w:left="1" w:firstLine="0"/>
              <w:rPr>
                <w:color w:val="007F00"/>
                <w:sz w:val="20"/>
                <w:szCs w:val="20"/>
              </w:rPr>
            </w:pPr>
            <w:r w:rsidRPr="006B6E09">
              <w:rPr>
                <w:color w:val="007F00"/>
                <w:sz w:val="20"/>
                <w:szCs w:val="20"/>
              </w:rPr>
              <w:t xml:space="preserve">45-49 </w:t>
            </w:r>
            <w:proofErr w:type="spellStart"/>
            <w:r w:rsidRPr="006B6E09">
              <w:rPr>
                <w:color w:val="007F00"/>
                <w:sz w:val="20"/>
                <w:szCs w:val="20"/>
              </w:rPr>
              <w:t>pts</w:t>
            </w:r>
            <w:proofErr w:type="spellEnd"/>
            <w:r w:rsidRPr="006B6E09">
              <w:rPr>
                <w:color w:val="007F00"/>
                <w:sz w:val="20"/>
                <w:szCs w:val="20"/>
              </w:rPr>
              <w:t>– 4,5 (</w:t>
            </w:r>
            <w:r w:rsidRPr="006B6E09">
              <w:rPr>
                <w:color w:val="007F00"/>
                <w:sz w:val="20"/>
                <w:szCs w:val="20"/>
              </w:rPr>
              <w:t>dobry +</w:t>
            </w:r>
            <w:r w:rsidRPr="006B6E09">
              <w:rPr>
                <w:color w:val="007F00"/>
                <w:sz w:val="20"/>
                <w:szCs w:val="20"/>
              </w:rPr>
              <w:t>)</w:t>
            </w:r>
          </w:p>
          <w:p w14:paraId="100A0773" w14:textId="396459E0" w:rsidR="006B6E09" w:rsidRPr="006B6E09" w:rsidRDefault="006B6E09" w:rsidP="006B6E09">
            <w:pPr>
              <w:spacing w:after="0" w:line="276" w:lineRule="auto"/>
              <w:ind w:left="1" w:firstLine="0"/>
              <w:rPr>
                <w:color w:val="007F00"/>
                <w:sz w:val="20"/>
                <w:szCs w:val="20"/>
              </w:rPr>
            </w:pPr>
            <w:r w:rsidRPr="006B6E09">
              <w:rPr>
                <w:color w:val="007F00"/>
                <w:sz w:val="20"/>
                <w:szCs w:val="20"/>
              </w:rPr>
              <w:t xml:space="preserve">50-59 </w:t>
            </w:r>
            <w:proofErr w:type="spellStart"/>
            <w:r w:rsidRPr="006B6E09">
              <w:rPr>
                <w:color w:val="007F00"/>
                <w:sz w:val="20"/>
                <w:szCs w:val="20"/>
              </w:rPr>
              <w:t>pts</w:t>
            </w:r>
            <w:proofErr w:type="spellEnd"/>
            <w:r w:rsidRPr="006B6E09">
              <w:rPr>
                <w:color w:val="007F00"/>
                <w:sz w:val="20"/>
                <w:szCs w:val="20"/>
              </w:rPr>
              <w:t>– 5,0 (</w:t>
            </w:r>
            <w:r>
              <w:rPr>
                <w:color w:val="007F00"/>
                <w:sz w:val="20"/>
                <w:szCs w:val="20"/>
              </w:rPr>
              <w:t>bardzo dobry</w:t>
            </w:r>
            <w:r w:rsidRPr="006B6E09">
              <w:rPr>
                <w:color w:val="007F00"/>
                <w:sz w:val="20"/>
                <w:szCs w:val="20"/>
              </w:rPr>
              <w:t>)</w:t>
            </w:r>
          </w:p>
          <w:p w14:paraId="694C5302" w14:textId="76C3CB4B" w:rsidR="00325422" w:rsidRPr="006B6E09" w:rsidRDefault="006B6E09" w:rsidP="006B6E09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6B6E09">
              <w:rPr>
                <w:color w:val="007F00"/>
                <w:sz w:val="20"/>
                <w:szCs w:val="20"/>
              </w:rPr>
              <w:t xml:space="preserve">60 </w:t>
            </w:r>
            <w:proofErr w:type="spellStart"/>
            <w:r w:rsidRPr="006B6E09">
              <w:rPr>
                <w:color w:val="007F00"/>
                <w:sz w:val="20"/>
                <w:szCs w:val="20"/>
              </w:rPr>
              <w:t>pts</w:t>
            </w:r>
            <w:proofErr w:type="spellEnd"/>
            <w:r w:rsidRPr="006B6E09">
              <w:rPr>
                <w:color w:val="007F00"/>
                <w:sz w:val="20"/>
                <w:szCs w:val="20"/>
              </w:rPr>
              <w:t xml:space="preserve"> – 5,5 (</w:t>
            </w:r>
            <w:r>
              <w:rPr>
                <w:color w:val="007F00"/>
                <w:sz w:val="20"/>
                <w:szCs w:val="20"/>
              </w:rPr>
              <w:t>bardzo dobry +)</w:t>
            </w:r>
          </w:p>
        </w:tc>
      </w:tr>
      <w:tr w:rsidR="00325422" w:rsidRPr="006B6E09" w14:paraId="212A23E1" w14:textId="77777777" w:rsidTr="005775E0">
        <w:trPr>
          <w:trHeight w:val="216"/>
        </w:trPr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3497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Sposób zaliczenia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7180" w14:textId="77777777" w:rsidR="00325422" w:rsidRPr="006B6E09" w:rsidRDefault="00325422" w:rsidP="00883FAD">
            <w:pPr>
              <w:spacing w:after="0" w:line="276" w:lineRule="auto"/>
              <w:ind w:left="361" w:firstLine="0"/>
              <w:rPr>
                <w:sz w:val="20"/>
                <w:szCs w:val="20"/>
              </w:rPr>
            </w:pPr>
            <w:r w:rsidRPr="006B6E09">
              <w:rPr>
                <w:sz w:val="20"/>
                <w:szCs w:val="20"/>
              </w:rPr>
              <w:t xml:space="preserve"> </w:t>
            </w:r>
          </w:p>
        </w:tc>
      </w:tr>
      <w:tr w:rsidR="00325422" w:rsidRPr="006B6E09" w14:paraId="073565A4" w14:textId="77777777" w:rsidTr="005775E0">
        <w:trPr>
          <w:trHeight w:val="216"/>
        </w:trPr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2330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Rodzaj przedmiotu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C7F9" w14:textId="77777777" w:rsidR="00325422" w:rsidRPr="006B6E09" w:rsidRDefault="00325422" w:rsidP="00883FAD">
            <w:pPr>
              <w:spacing w:after="0" w:line="276" w:lineRule="auto"/>
              <w:ind w:left="361" w:firstLine="0"/>
              <w:rPr>
                <w:sz w:val="20"/>
                <w:szCs w:val="20"/>
              </w:rPr>
            </w:pPr>
            <w:r w:rsidRPr="006B6E09">
              <w:rPr>
                <w:sz w:val="20"/>
                <w:szCs w:val="20"/>
              </w:rPr>
              <w:t xml:space="preserve"> </w:t>
            </w:r>
          </w:p>
        </w:tc>
      </w:tr>
      <w:tr w:rsidR="00325422" w:rsidRPr="006B6E09" w14:paraId="4A326BB5" w14:textId="77777777" w:rsidTr="005775E0">
        <w:trPr>
          <w:trHeight w:val="216"/>
        </w:trPr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F150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Sposób realizacji przedmiotu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4E65" w14:textId="4E710985" w:rsidR="00325422" w:rsidRPr="006B6E09" w:rsidRDefault="00325422" w:rsidP="00883FAD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6B6E09">
              <w:rPr>
                <w:sz w:val="20"/>
                <w:szCs w:val="20"/>
              </w:rPr>
              <w:t xml:space="preserve"> </w:t>
            </w:r>
            <w:r w:rsidR="006B6E09" w:rsidRPr="006B6E09">
              <w:rPr>
                <w:sz w:val="20"/>
                <w:szCs w:val="20"/>
              </w:rPr>
              <w:t>Prezentacje PowerPoint, studium przypadku, dyskusje grupowe, zadania klasowe, gry edukacyjne.</w:t>
            </w:r>
          </w:p>
        </w:tc>
      </w:tr>
      <w:tr w:rsidR="00325422" w:rsidRPr="006B6E09" w14:paraId="422AC647" w14:textId="77777777" w:rsidTr="005775E0">
        <w:trPr>
          <w:trHeight w:val="218"/>
        </w:trPr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D1B4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Język wykładowy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9CCA" w14:textId="6187001E" w:rsidR="00325422" w:rsidRPr="006B6E09" w:rsidRDefault="00325422" w:rsidP="00883FAD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6B6E09">
              <w:rPr>
                <w:sz w:val="20"/>
                <w:szCs w:val="20"/>
              </w:rPr>
              <w:t xml:space="preserve"> </w:t>
            </w:r>
            <w:r w:rsidR="006B6E09">
              <w:rPr>
                <w:sz w:val="20"/>
                <w:szCs w:val="20"/>
              </w:rPr>
              <w:t>angielski</w:t>
            </w:r>
          </w:p>
        </w:tc>
      </w:tr>
      <w:tr w:rsidR="00325422" w:rsidRPr="006B6E09" w14:paraId="62160E67" w14:textId="77777777" w:rsidTr="005775E0">
        <w:trPr>
          <w:trHeight w:val="216"/>
        </w:trPr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63E9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lastRenderedPageBreak/>
              <w:t xml:space="preserve">Literatura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7A81" w14:textId="3A7ABEBF" w:rsidR="006B6E09" w:rsidRPr="006B6E09" w:rsidRDefault="006B6E09" w:rsidP="006B6E09">
            <w:pPr>
              <w:spacing w:after="0" w:line="276" w:lineRule="auto"/>
              <w:ind w:left="361" w:firstLine="0"/>
              <w:rPr>
                <w:i/>
                <w:color w:val="007F00"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color w:val="007F00"/>
                <w:sz w:val="20"/>
                <w:szCs w:val="20"/>
                <w:lang w:val="en-US"/>
              </w:rPr>
              <w:t>Literatura</w:t>
            </w:r>
            <w:proofErr w:type="spellEnd"/>
            <w:r>
              <w:rPr>
                <w:i/>
                <w:color w:val="007F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color w:val="007F00"/>
                <w:sz w:val="20"/>
                <w:szCs w:val="20"/>
                <w:lang w:val="en-US"/>
              </w:rPr>
              <w:t>podstawowa</w:t>
            </w:r>
            <w:proofErr w:type="spellEnd"/>
            <w:r w:rsidRPr="006B6E09">
              <w:rPr>
                <w:i/>
                <w:color w:val="007F00"/>
                <w:sz w:val="20"/>
                <w:szCs w:val="20"/>
                <w:lang w:val="en-US"/>
              </w:rPr>
              <w:t>:</w:t>
            </w:r>
          </w:p>
          <w:p w14:paraId="5D3C8E7D" w14:textId="77777777" w:rsidR="006B6E09" w:rsidRPr="006B6E09" w:rsidRDefault="006B6E09" w:rsidP="006B6E09">
            <w:pPr>
              <w:spacing w:after="0" w:line="276" w:lineRule="auto"/>
              <w:ind w:left="361" w:firstLine="0"/>
              <w:rPr>
                <w:i/>
                <w:color w:val="007F00"/>
                <w:sz w:val="20"/>
                <w:szCs w:val="20"/>
                <w:lang w:val="en-US"/>
              </w:rPr>
            </w:pPr>
            <w:r w:rsidRPr="006B6E09">
              <w:rPr>
                <w:i/>
                <w:color w:val="007F00"/>
                <w:sz w:val="20"/>
                <w:szCs w:val="20"/>
              </w:rPr>
              <w:t></w:t>
            </w:r>
            <w:r w:rsidRPr="006B6E09">
              <w:rPr>
                <w:i/>
                <w:color w:val="007F00"/>
                <w:sz w:val="20"/>
                <w:szCs w:val="20"/>
                <w:lang w:val="en-US"/>
              </w:rPr>
              <w:tab/>
              <w:t>Solomon M. (2015) Consumer behavior (12th ed.), Boston: Pearson</w:t>
            </w:r>
          </w:p>
          <w:p w14:paraId="77333343" w14:textId="08EE41CF" w:rsidR="006B6E09" w:rsidRPr="006B6E09" w:rsidRDefault="006B6E09" w:rsidP="006B6E09">
            <w:pPr>
              <w:spacing w:after="0" w:line="276" w:lineRule="auto"/>
              <w:ind w:left="361" w:firstLine="0"/>
              <w:rPr>
                <w:i/>
                <w:color w:val="007F00"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color w:val="007F00"/>
                <w:sz w:val="20"/>
                <w:szCs w:val="20"/>
                <w:lang w:val="en-US"/>
              </w:rPr>
              <w:t>Literatura</w:t>
            </w:r>
            <w:proofErr w:type="spellEnd"/>
            <w:r>
              <w:rPr>
                <w:i/>
                <w:color w:val="007F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color w:val="007F00"/>
                <w:sz w:val="20"/>
                <w:szCs w:val="20"/>
                <w:lang w:val="en-US"/>
              </w:rPr>
              <w:t>uzpełniająca</w:t>
            </w:r>
            <w:proofErr w:type="spellEnd"/>
            <w:r w:rsidRPr="006B6E09">
              <w:rPr>
                <w:i/>
                <w:color w:val="007F00"/>
                <w:sz w:val="20"/>
                <w:szCs w:val="20"/>
                <w:lang w:val="en-US"/>
              </w:rPr>
              <w:t>:</w:t>
            </w:r>
          </w:p>
          <w:p w14:paraId="02429A17" w14:textId="77777777" w:rsidR="006B6E09" w:rsidRPr="006B6E09" w:rsidRDefault="006B6E09" w:rsidP="006B6E09">
            <w:pPr>
              <w:spacing w:after="0" w:line="276" w:lineRule="auto"/>
              <w:ind w:left="361" w:firstLine="0"/>
              <w:rPr>
                <w:i/>
                <w:color w:val="007F00"/>
                <w:sz w:val="20"/>
                <w:szCs w:val="20"/>
                <w:lang w:val="en-US"/>
              </w:rPr>
            </w:pPr>
            <w:r w:rsidRPr="006B6E09">
              <w:rPr>
                <w:i/>
                <w:color w:val="007F00"/>
                <w:sz w:val="20"/>
                <w:szCs w:val="20"/>
              </w:rPr>
              <w:t></w:t>
            </w:r>
            <w:r w:rsidRPr="006B6E09">
              <w:rPr>
                <w:i/>
                <w:color w:val="007F00"/>
                <w:sz w:val="20"/>
                <w:szCs w:val="20"/>
                <w:lang w:val="en-US"/>
              </w:rPr>
              <w:tab/>
              <w:t xml:space="preserve">Hoyer W., </w:t>
            </w:r>
            <w:proofErr w:type="spellStart"/>
            <w:r w:rsidRPr="006B6E09">
              <w:rPr>
                <w:i/>
                <w:color w:val="007F00"/>
                <w:sz w:val="20"/>
                <w:szCs w:val="20"/>
                <w:lang w:val="en-US"/>
              </w:rPr>
              <w:t>MacInnis</w:t>
            </w:r>
            <w:proofErr w:type="spellEnd"/>
            <w:r w:rsidRPr="006B6E09">
              <w:rPr>
                <w:i/>
                <w:color w:val="007F00"/>
                <w:sz w:val="20"/>
                <w:szCs w:val="20"/>
                <w:lang w:val="en-US"/>
              </w:rPr>
              <w:t xml:space="preserve">, D., </w:t>
            </w:r>
            <w:proofErr w:type="spellStart"/>
            <w:r w:rsidRPr="006B6E09">
              <w:rPr>
                <w:i/>
                <w:color w:val="007F00"/>
                <w:sz w:val="20"/>
                <w:szCs w:val="20"/>
                <w:lang w:val="en-US"/>
              </w:rPr>
              <w:t>Pieters</w:t>
            </w:r>
            <w:proofErr w:type="spellEnd"/>
            <w:r w:rsidRPr="006B6E09">
              <w:rPr>
                <w:i/>
                <w:color w:val="007F00"/>
                <w:sz w:val="20"/>
                <w:szCs w:val="20"/>
                <w:lang w:val="en-US"/>
              </w:rPr>
              <w:t xml:space="preserve"> R.(2018). Consumer Behavior (7th ed., </w:t>
            </w:r>
            <w:proofErr w:type="spellStart"/>
            <w:r w:rsidRPr="006B6E09">
              <w:rPr>
                <w:i/>
                <w:color w:val="007F00"/>
                <w:sz w:val="20"/>
                <w:szCs w:val="20"/>
                <w:lang w:val="en-US"/>
              </w:rPr>
              <w:t>Cenagage</w:t>
            </w:r>
            <w:proofErr w:type="spellEnd"/>
            <w:r w:rsidRPr="006B6E09">
              <w:rPr>
                <w:i/>
                <w:color w:val="007F00"/>
                <w:sz w:val="20"/>
                <w:szCs w:val="20"/>
                <w:lang w:val="en-US"/>
              </w:rPr>
              <w:t xml:space="preserve"> Learning </w:t>
            </w:r>
          </w:p>
          <w:p w14:paraId="2FD6E4D8" w14:textId="501E0480" w:rsidR="00325422" w:rsidRPr="006B6E09" w:rsidRDefault="006B6E09" w:rsidP="006B6E09">
            <w:pPr>
              <w:spacing w:after="0" w:line="276" w:lineRule="auto"/>
              <w:ind w:left="361" w:firstLine="0"/>
              <w:rPr>
                <w:sz w:val="20"/>
                <w:szCs w:val="20"/>
                <w:lang w:val="en-US"/>
              </w:rPr>
            </w:pPr>
            <w:r w:rsidRPr="006B6E09">
              <w:rPr>
                <w:i/>
                <w:color w:val="007F00"/>
                <w:sz w:val="20"/>
                <w:szCs w:val="20"/>
              </w:rPr>
              <w:t></w:t>
            </w:r>
            <w:r w:rsidRPr="006B6E09">
              <w:rPr>
                <w:i/>
                <w:color w:val="007F00"/>
                <w:sz w:val="20"/>
                <w:szCs w:val="20"/>
                <w:lang w:val="en-US"/>
              </w:rPr>
              <w:tab/>
              <w:t xml:space="preserve">Evans, M., Jamal, A., </w:t>
            </w:r>
            <w:proofErr w:type="spellStart"/>
            <w:r w:rsidRPr="006B6E09">
              <w:rPr>
                <w:i/>
                <w:color w:val="007F00"/>
                <w:sz w:val="20"/>
                <w:szCs w:val="20"/>
                <w:lang w:val="en-US"/>
              </w:rPr>
              <w:t>Foxall</w:t>
            </w:r>
            <w:proofErr w:type="spellEnd"/>
            <w:r w:rsidRPr="006B6E09">
              <w:rPr>
                <w:i/>
                <w:color w:val="007F00"/>
                <w:sz w:val="20"/>
                <w:szCs w:val="20"/>
                <w:lang w:val="en-US"/>
              </w:rPr>
              <w:t xml:space="preserve">, G. (2011). Consumer </w:t>
            </w:r>
            <w:proofErr w:type="spellStart"/>
            <w:r w:rsidRPr="006B6E09">
              <w:rPr>
                <w:i/>
                <w:color w:val="007F00"/>
                <w:sz w:val="20"/>
                <w:szCs w:val="20"/>
                <w:lang w:val="en-US"/>
              </w:rPr>
              <w:t>Behaviour</w:t>
            </w:r>
            <w:proofErr w:type="spellEnd"/>
            <w:r w:rsidRPr="006B6E09">
              <w:rPr>
                <w:i/>
                <w:color w:val="007F00"/>
                <w:sz w:val="20"/>
                <w:szCs w:val="20"/>
                <w:lang w:val="en-US"/>
              </w:rPr>
              <w:t xml:space="preserve"> (2nd  ed.). New York: Wiley.</w:t>
            </w:r>
            <w:r w:rsidR="00325422" w:rsidRPr="006B6E09">
              <w:rPr>
                <w:i/>
                <w:color w:val="007F00"/>
                <w:sz w:val="20"/>
                <w:szCs w:val="20"/>
                <w:lang w:val="en-US"/>
              </w:rPr>
              <w:t xml:space="preserve"> </w:t>
            </w:r>
          </w:p>
        </w:tc>
      </w:tr>
      <w:tr w:rsidR="00325422" w:rsidRPr="006B6E09" w14:paraId="2FAEF6D3" w14:textId="77777777" w:rsidTr="005775E0">
        <w:trPr>
          <w:trHeight w:val="216"/>
        </w:trPr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80C1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Praktyki zawodowe w ramach przedmiotu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1ED6" w14:textId="77777777" w:rsidR="00325422" w:rsidRPr="006B6E09" w:rsidRDefault="00325422" w:rsidP="00883FAD">
            <w:pPr>
              <w:spacing w:after="0" w:line="276" w:lineRule="auto"/>
              <w:ind w:left="1" w:firstLine="0"/>
              <w:rPr>
                <w:sz w:val="20"/>
                <w:szCs w:val="20"/>
              </w:rPr>
            </w:pPr>
            <w:r w:rsidRPr="006B6E09">
              <w:rPr>
                <w:sz w:val="20"/>
                <w:szCs w:val="20"/>
              </w:rPr>
              <w:t xml:space="preserve"> </w:t>
            </w:r>
          </w:p>
        </w:tc>
      </w:tr>
      <w:tr w:rsidR="00325422" w:rsidRPr="006B6E09" w14:paraId="37BB6CB8" w14:textId="77777777" w:rsidTr="005775E0">
        <w:trPr>
          <w:trHeight w:val="216"/>
        </w:trPr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C987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Imię i nazwisko koordynatora przedmiotu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27D2" w14:textId="328E80A0" w:rsidR="00325422" w:rsidRPr="006B6E09" w:rsidRDefault="006B6E09" w:rsidP="00883FAD">
            <w:pPr>
              <w:spacing w:after="0" w:line="276" w:lineRule="auto"/>
              <w:ind w:left="361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Agnieszka Kacprzak</w:t>
            </w:r>
            <w:r w:rsidR="00325422" w:rsidRPr="006B6E0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25422" w:rsidRPr="006B6E09" w14:paraId="4282D8D7" w14:textId="77777777" w:rsidTr="005775E0">
        <w:trPr>
          <w:trHeight w:val="216"/>
        </w:trPr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A8FC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Prowadzący zajęcia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92BB" w14:textId="108E5838" w:rsidR="00325422" w:rsidRPr="006B6E09" w:rsidRDefault="00325422" w:rsidP="00883FAD">
            <w:pPr>
              <w:spacing w:after="0" w:line="276" w:lineRule="auto"/>
              <w:ind w:left="361" w:firstLine="0"/>
              <w:rPr>
                <w:sz w:val="20"/>
                <w:szCs w:val="20"/>
              </w:rPr>
            </w:pPr>
            <w:r w:rsidRPr="006B6E09">
              <w:rPr>
                <w:b/>
                <w:sz w:val="20"/>
                <w:szCs w:val="20"/>
              </w:rPr>
              <w:t xml:space="preserve"> </w:t>
            </w:r>
            <w:r w:rsidR="006B6E09">
              <w:rPr>
                <w:b/>
                <w:sz w:val="20"/>
                <w:szCs w:val="20"/>
              </w:rPr>
              <w:t>Agnieszka Kacprzak</w:t>
            </w:r>
          </w:p>
        </w:tc>
      </w:tr>
      <w:tr w:rsidR="00325422" w:rsidRPr="006B6E09" w14:paraId="7631AEA4" w14:textId="77777777" w:rsidTr="005775E0">
        <w:trPr>
          <w:trHeight w:val="218"/>
        </w:trPr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7FD5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Uwagi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CC0C" w14:textId="77777777" w:rsidR="00325422" w:rsidRPr="006B6E09" w:rsidRDefault="00325422" w:rsidP="00883FAD">
            <w:pPr>
              <w:spacing w:after="0" w:line="276" w:lineRule="auto"/>
              <w:ind w:left="361" w:firstLine="0"/>
              <w:rPr>
                <w:sz w:val="20"/>
                <w:szCs w:val="20"/>
              </w:rPr>
            </w:pPr>
            <w:r w:rsidRPr="006B6E09">
              <w:rPr>
                <w:sz w:val="20"/>
                <w:szCs w:val="20"/>
              </w:rPr>
              <w:t xml:space="preserve"> </w:t>
            </w:r>
          </w:p>
        </w:tc>
      </w:tr>
    </w:tbl>
    <w:p w14:paraId="6B05B1F3" w14:textId="77777777" w:rsidR="00325422" w:rsidRPr="00417F0A" w:rsidRDefault="00325422" w:rsidP="00325422">
      <w:pPr>
        <w:spacing w:after="0" w:line="276" w:lineRule="auto"/>
        <w:ind w:left="0" w:firstLine="0"/>
      </w:pPr>
      <w:r w:rsidRPr="00417F0A">
        <w:t xml:space="preserve"> </w:t>
      </w:r>
    </w:p>
    <w:p w14:paraId="5488B887" w14:textId="77777777" w:rsidR="00325422" w:rsidRPr="00417F0A" w:rsidRDefault="00325422" w:rsidP="00325422">
      <w:pPr>
        <w:spacing w:after="0" w:line="276" w:lineRule="auto"/>
        <w:ind w:left="-5"/>
      </w:pPr>
      <w:r w:rsidRPr="00417F0A">
        <w:rPr>
          <w:b/>
          <w:sz w:val="18"/>
        </w:rPr>
        <w:t xml:space="preserve">B. Informacje szczegółowe </w:t>
      </w:r>
    </w:p>
    <w:tbl>
      <w:tblPr>
        <w:tblStyle w:val="TableGrid"/>
        <w:tblW w:w="9464" w:type="dxa"/>
        <w:tblInd w:w="-106" w:type="dxa"/>
        <w:tblCellMar>
          <w:top w:w="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07"/>
        <w:gridCol w:w="4857"/>
      </w:tblGrid>
      <w:tr w:rsidR="00325422" w:rsidRPr="00417F0A" w14:paraId="6704B5BB" w14:textId="77777777" w:rsidTr="005775E0">
        <w:trPr>
          <w:trHeight w:val="216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F99F" w14:textId="77777777" w:rsidR="00325422" w:rsidRPr="00417F0A" w:rsidRDefault="00325422" w:rsidP="00883FAD">
            <w:pPr>
              <w:spacing w:after="0" w:line="276" w:lineRule="auto"/>
              <w:ind w:left="4" w:firstLine="0"/>
              <w:jc w:val="center"/>
            </w:pPr>
            <w:r w:rsidRPr="00417F0A">
              <w:rPr>
                <w:b/>
                <w:sz w:val="18"/>
              </w:rPr>
              <w:t xml:space="preserve">Nazwa pola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15C9" w14:textId="77777777" w:rsidR="00325422" w:rsidRPr="00417F0A" w:rsidRDefault="00325422" w:rsidP="00883FAD">
            <w:pPr>
              <w:spacing w:after="0" w:line="276" w:lineRule="auto"/>
              <w:ind w:left="8" w:firstLine="0"/>
              <w:jc w:val="center"/>
            </w:pPr>
            <w:r w:rsidRPr="00417F0A">
              <w:rPr>
                <w:b/>
                <w:sz w:val="18"/>
              </w:rPr>
              <w:t xml:space="preserve">Treść </w:t>
            </w:r>
          </w:p>
        </w:tc>
      </w:tr>
      <w:tr w:rsidR="00325422" w:rsidRPr="00417F0A" w14:paraId="4AF71237" w14:textId="77777777" w:rsidTr="005775E0">
        <w:trPr>
          <w:trHeight w:val="218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AE8F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Imię i nazwisko wykładowcy (prowadzącego zajęcia/grupę zajęciową) </w:t>
            </w:r>
            <w:r w:rsidRPr="00417F0A">
              <w:rPr>
                <w:b/>
                <w:sz w:val="18"/>
              </w:rP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85CE" w14:textId="05E5A070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b/>
                <w:sz w:val="18"/>
              </w:rPr>
              <w:t xml:space="preserve"> </w:t>
            </w:r>
            <w:r w:rsidR="006B6E09">
              <w:rPr>
                <w:b/>
                <w:sz w:val="18"/>
              </w:rPr>
              <w:t>Agnieszka Kacprzak</w:t>
            </w:r>
          </w:p>
        </w:tc>
      </w:tr>
      <w:tr w:rsidR="00325422" w:rsidRPr="00417F0A" w14:paraId="4868B4FC" w14:textId="77777777" w:rsidTr="005775E0">
        <w:trPr>
          <w:trHeight w:val="216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B4DB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Stopień/tytuł naukowy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E61D" w14:textId="53367B88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b/>
                <w:sz w:val="18"/>
              </w:rPr>
              <w:t xml:space="preserve"> </w:t>
            </w:r>
            <w:r w:rsidR="006B6E09">
              <w:rPr>
                <w:b/>
                <w:sz w:val="18"/>
              </w:rPr>
              <w:t xml:space="preserve">Dr hab. prof. ucz. </w:t>
            </w:r>
          </w:p>
        </w:tc>
      </w:tr>
      <w:tr w:rsidR="00325422" w:rsidRPr="00417F0A" w14:paraId="30545EBB" w14:textId="77777777" w:rsidTr="005775E0">
        <w:trPr>
          <w:trHeight w:val="216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0834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Forma dydaktyczna zajęć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98DD" w14:textId="6C2DF209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8"/>
              </w:rPr>
              <w:t xml:space="preserve"> </w:t>
            </w:r>
            <w:r w:rsidR="006B6E09">
              <w:rPr>
                <w:sz w:val="18"/>
              </w:rPr>
              <w:t>konwersatorium</w:t>
            </w:r>
          </w:p>
        </w:tc>
      </w:tr>
      <w:tr w:rsidR="00325422" w:rsidRPr="00417F0A" w14:paraId="297C743D" w14:textId="77777777" w:rsidTr="005775E0">
        <w:trPr>
          <w:trHeight w:val="216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FCEF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Efekty uczenia się zdefiniowane dla danej formy dydaktycznej zajęć w ramach przedmiotu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1951" w14:textId="77777777" w:rsidR="006B6E09" w:rsidRPr="006B6E09" w:rsidRDefault="00325422" w:rsidP="006B6E09">
            <w:pPr>
              <w:spacing w:after="0" w:line="276" w:lineRule="auto"/>
              <w:ind w:left="1" w:firstLine="0"/>
              <w:rPr>
                <w:sz w:val="18"/>
              </w:rPr>
            </w:pPr>
            <w:r w:rsidRPr="00417F0A">
              <w:rPr>
                <w:sz w:val="18"/>
              </w:rPr>
              <w:t xml:space="preserve"> </w:t>
            </w:r>
            <w:r w:rsidR="006B6E09" w:rsidRPr="006B6E09">
              <w:rPr>
                <w:sz w:val="18"/>
              </w:rPr>
              <w:t>Po ukończeniu kursu student:</w:t>
            </w:r>
          </w:p>
          <w:p w14:paraId="7CCBE095" w14:textId="77777777" w:rsidR="006B6E09" w:rsidRPr="006B6E09" w:rsidRDefault="006B6E09" w:rsidP="006B6E09">
            <w:pPr>
              <w:spacing w:after="0" w:line="276" w:lineRule="auto"/>
              <w:ind w:left="1" w:firstLine="0"/>
              <w:rPr>
                <w:sz w:val="18"/>
              </w:rPr>
            </w:pPr>
            <w:r w:rsidRPr="006B6E09">
              <w:rPr>
                <w:sz w:val="18"/>
              </w:rPr>
              <w:t>K_W01 zna i rozumie ogólną metodologię badań konsumenckich oraz pojęcia i modele związane z procesem podejmowania decyzji przez konsumenta</w:t>
            </w:r>
          </w:p>
          <w:p w14:paraId="3473C21E" w14:textId="77777777" w:rsidR="006B6E09" w:rsidRPr="006B6E09" w:rsidRDefault="006B6E09" w:rsidP="006B6E09">
            <w:pPr>
              <w:spacing w:after="0" w:line="276" w:lineRule="auto"/>
              <w:ind w:left="1" w:firstLine="0"/>
              <w:rPr>
                <w:sz w:val="18"/>
              </w:rPr>
            </w:pPr>
            <w:r w:rsidRPr="006B6E09">
              <w:rPr>
                <w:sz w:val="18"/>
              </w:rPr>
              <w:t>K_W02 rozumie znaczenie modelowania zachowań konsumenckich dla projektowania działań marketingowych</w:t>
            </w:r>
          </w:p>
          <w:p w14:paraId="57EADAD4" w14:textId="77777777" w:rsidR="006B6E09" w:rsidRPr="006B6E09" w:rsidRDefault="006B6E09" w:rsidP="006B6E09">
            <w:pPr>
              <w:spacing w:after="0" w:line="276" w:lineRule="auto"/>
              <w:ind w:left="1" w:firstLine="0"/>
              <w:rPr>
                <w:sz w:val="18"/>
              </w:rPr>
            </w:pPr>
            <w:r w:rsidRPr="006B6E09">
              <w:rPr>
                <w:sz w:val="18"/>
              </w:rPr>
              <w:t>K_W04 zna i rozumie podstawowe dylematy współczesnego konsumenta</w:t>
            </w:r>
          </w:p>
          <w:p w14:paraId="67D9E05D" w14:textId="77777777" w:rsidR="006B6E09" w:rsidRPr="006B6E09" w:rsidRDefault="006B6E09" w:rsidP="006B6E09">
            <w:pPr>
              <w:spacing w:after="0" w:line="276" w:lineRule="auto"/>
              <w:ind w:left="1" w:firstLine="0"/>
              <w:rPr>
                <w:sz w:val="18"/>
              </w:rPr>
            </w:pPr>
            <w:r w:rsidRPr="006B6E09">
              <w:rPr>
                <w:sz w:val="18"/>
              </w:rPr>
              <w:t>K_W05 zna i rozumie uwarunkowania procesów decyzyjnych konsumentów</w:t>
            </w:r>
          </w:p>
          <w:p w14:paraId="2C813876" w14:textId="77777777" w:rsidR="006B6E09" w:rsidRPr="006B6E09" w:rsidRDefault="006B6E09" w:rsidP="006B6E09">
            <w:pPr>
              <w:spacing w:after="0" w:line="276" w:lineRule="auto"/>
              <w:ind w:left="1" w:firstLine="0"/>
              <w:rPr>
                <w:sz w:val="18"/>
              </w:rPr>
            </w:pPr>
            <w:r w:rsidRPr="006B6E09">
              <w:rPr>
                <w:sz w:val="18"/>
              </w:rPr>
              <w:t>K_U01 potrafi i jest w stanie wykorzystać wiedzę z zakresu nauk społecznych i modele teoretyczne do rozpoznania, diagnozowania postaw i zachowań konsumentów oraz do sugerowania ogólnych rozwiązań marketingowych</w:t>
            </w:r>
          </w:p>
          <w:p w14:paraId="745FD730" w14:textId="77777777" w:rsidR="006B6E09" w:rsidRPr="006B6E09" w:rsidRDefault="006B6E09" w:rsidP="006B6E09">
            <w:pPr>
              <w:spacing w:after="0" w:line="276" w:lineRule="auto"/>
              <w:ind w:left="1" w:firstLine="0"/>
              <w:rPr>
                <w:sz w:val="18"/>
              </w:rPr>
            </w:pPr>
            <w:r w:rsidRPr="006B6E09">
              <w:rPr>
                <w:sz w:val="18"/>
              </w:rPr>
              <w:t>K_U02 potrafi i jest w stanie identyfikować czynniki oraz interpretować ich wpływ na postawy i zachowania konsumentów</w:t>
            </w:r>
          </w:p>
          <w:p w14:paraId="1BCF41DA" w14:textId="77777777" w:rsidR="006B6E09" w:rsidRPr="006B6E09" w:rsidRDefault="006B6E09" w:rsidP="006B6E09">
            <w:pPr>
              <w:spacing w:after="0" w:line="276" w:lineRule="auto"/>
              <w:ind w:left="1" w:firstLine="0"/>
              <w:rPr>
                <w:sz w:val="18"/>
              </w:rPr>
            </w:pPr>
            <w:r w:rsidRPr="006B6E09">
              <w:rPr>
                <w:sz w:val="18"/>
              </w:rPr>
              <w:t>K_U04 potrafi i jest w stanie analizować i diagnozować wpływ działań marketingowych na zachowania konsumentów oraz komunikatywnie prezentować efekty swojej pracy i debatować w języku angielskim</w:t>
            </w:r>
          </w:p>
          <w:p w14:paraId="791E13F2" w14:textId="77777777" w:rsidR="006B6E09" w:rsidRPr="006B6E09" w:rsidRDefault="006B6E09" w:rsidP="006B6E09">
            <w:pPr>
              <w:spacing w:after="0" w:line="276" w:lineRule="auto"/>
              <w:ind w:left="1" w:firstLine="0"/>
              <w:rPr>
                <w:sz w:val="18"/>
              </w:rPr>
            </w:pPr>
            <w:r w:rsidRPr="006B6E09">
              <w:rPr>
                <w:sz w:val="18"/>
              </w:rPr>
              <w:t>K_U06 potrafi i jest w stanie planować i organizować własną pracę oraz pracę zespołową</w:t>
            </w:r>
          </w:p>
          <w:p w14:paraId="11F01D42" w14:textId="77777777" w:rsidR="006B6E09" w:rsidRPr="006B6E09" w:rsidRDefault="006B6E09" w:rsidP="006B6E09">
            <w:pPr>
              <w:spacing w:after="0" w:line="276" w:lineRule="auto"/>
              <w:ind w:left="1" w:firstLine="0"/>
              <w:rPr>
                <w:sz w:val="18"/>
              </w:rPr>
            </w:pPr>
            <w:r w:rsidRPr="006B6E09">
              <w:rPr>
                <w:sz w:val="18"/>
              </w:rPr>
              <w:t>K_U07 potrafi i jest w stanie poszerzać wiedzę na temat postaw i zachowań konsumentów</w:t>
            </w:r>
          </w:p>
          <w:p w14:paraId="439F277F" w14:textId="77777777" w:rsidR="006B6E09" w:rsidRPr="006B6E09" w:rsidRDefault="006B6E09" w:rsidP="006B6E09">
            <w:pPr>
              <w:spacing w:after="0" w:line="276" w:lineRule="auto"/>
              <w:ind w:left="1" w:firstLine="0"/>
              <w:rPr>
                <w:sz w:val="18"/>
              </w:rPr>
            </w:pPr>
            <w:r w:rsidRPr="006B6E09">
              <w:rPr>
                <w:sz w:val="18"/>
              </w:rPr>
              <w:t>K_K01 jest gotowy do wyrażania krytycznych opinii i dyskusji na temat wpływu na postawy i zachowania konsumentów, a także do konsultacji z ekspertami</w:t>
            </w:r>
          </w:p>
          <w:p w14:paraId="666E1DDC" w14:textId="4BBB07A8" w:rsidR="00325422" w:rsidRPr="00417F0A" w:rsidRDefault="006B6E09" w:rsidP="006B6E09">
            <w:pPr>
              <w:spacing w:after="0" w:line="276" w:lineRule="auto"/>
              <w:ind w:left="1" w:firstLine="0"/>
            </w:pPr>
            <w:r w:rsidRPr="006B6E09">
              <w:rPr>
                <w:sz w:val="18"/>
              </w:rPr>
              <w:t>K_K02 jest gotowy do przyjęcia odpowiedzialności za wpływ działań marketingowych na postawy i zachowania konsumentów, dając priorytet etyce i dobru konsumenta nad celami sprzedażowymi</w:t>
            </w:r>
          </w:p>
        </w:tc>
      </w:tr>
      <w:tr w:rsidR="00325422" w:rsidRPr="00417F0A" w14:paraId="2096DE5A" w14:textId="77777777" w:rsidTr="005775E0">
        <w:trPr>
          <w:trHeight w:val="216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108B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Metody i kryteria oceniania dla danej formy </w:t>
            </w:r>
            <w:r w:rsidRPr="00417F0A">
              <w:rPr>
                <w:sz w:val="18"/>
              </w:rPr>
              <w:lastRenderedPageBreak/>
              <w:t xml:space="preserve">dydaktycznej  zajęć w ramach przedmiotu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8FC7" w14:textId="77777777" w:rsidR="006B6E09" w:rsidRPr="006B6E09" w:rsidRDefault="00325422" w:rsidP="006B6E09">
            <w:pPr>
              <w:spacing w:after="0" w:line="276" w:lineRule="auto"/>
              <w:ind w:left="1" w:firstLine="0"/>
              <w:rPr>
                <w:sz w:val="18"/>
              </w:rPr>
            </w:pPr>
            <w:r w:rsidRPr="00417F0A">
              <w:rPr>
                <w:sz w:val="18"/>
              </w:rPr>
              <w:lastRenderedPageBreak/>
              <w:t xml:space="preserve"> </w:t>
            </w:r>
            <w:r w:rsidR="006B6E09" w:rsidRPr="006B6E09">
              <w:rPr>
                <w:sz w:val="18"/>
              </w:rPr>
              <w:t>•</w:t>
            </w:r>
            <w:r w:rsidR="006B6E09" w:rsidRPr="006B6E09">
              <w:rPr>
                <w:sz w:val="18"/>
              </w:rPr>
              <w:tab/>
              <w:t xml:space="preserve">Obecność – 10% </w:t>
            </w:r>
          </w:p>
          <w:p w14:paraId="78C293BD" w14:textId="77777777" w:rsidR="006B6E09" w:rsidRPr="006B6E09" w:rsidRDefault="006B6E09" w:rsidP="006B6E09">
            <w:pPr>
              <w:spacing w:after="0" w:line="276" w:lineRule="auto"/>
              <w:ind w:left="1" w:firstLine="0"/>
              <w:rPr>
                <w:sz w:val="18"/>
              </w:rPr>
            </w:pPr>
            <w:r w:rsidRPr="006B6E09">
              <w:rPr>
                <w:sz w:val="18"/>
              </w:rPr>
              <w:lastRenderedPageBreak/>
              <w:t>•</w:t>
            </w:r>
            <w:r w:rsidRPr="006B6E09">
              <w:rPr>
                <w:sz w:val="18"/>
              </w:rPr>
              <w:tab/>
              <w:t xml:space="preserve">praca na zajęciach / prace domowe– 40% </w:t>
            </w:r>
          </w:p>
          <w:p w14:paraId="5BAAC0AE" w14:textId="77777777" w:rsidR="006B6E09" w:rsidRPr="006B6E09" w:rsidRDefault="006B6E09" w:rsidP="006B6E09">
            <w:pPr>
              <w:spacing w:after="0" w:line="276" w:lineRule="auto"/>
              <w:ind w:left="1" w:firstLine="0"/>
              <w:rPr>
                <w:sz w:val="18"/>
              </w:rPr>
            </w:pPr>
            <w:r w:rsidRPr="006B6E09">
              <w:rPr>
                <w:sz w:val="18"/>
              </w:rPr>
              <w:t>•</w:t>
            </w:r>
            <w:r w:rsidRPr="006B6E09">
              <w:rPr>
                <w:sz w:val="18"/>
              </w:rPr>
              <w:tab/>
              <w:t xml:space="preserve">Test końcowy – 50% </w:t>
            </w:r>
          </w:p>
          <w:p w14:paraId="40AEB930" w14:textId="77777777" w:rsidR="006B6E09" w:rsidRPr="006B6E09" w:rsidRDefault="006B6E09" w:rsidP="006B6E09">
            <w:pPr>
              <w:spacing w:after="0" w:line="276" w:lineRule="auto"/>
              <w:ind w:left="1" w:firstLine="0"/>
              <w:rPr>
                <w:sz w:val="18"/>
              </w:rPr>
            </w:pPr>
            <w:r w:rsidRPr="006B6E09">
              <w:rPr>
                <w:sz w:val="18"/>
              </w:rPr>
              <w:t>Skala ocen:</w:t>
            </w:r>
          </w:p>
          <w:p w14:paraId="0A034873" w14:textId="77777777" w:rsidR="006B6E09" w:rsidRPr="006B6E09" w:rsidRDefault="006B6E09" w:rsidP="006B6E09">
            <w:pPr>
              <w:spacing w:after="0" w:line="276" w:lineRule="auto"/>
              <w:ind w:left="1" w:firstLine="0"/>
              <w:rPr>
                <w:sz w:val="18"/>
              </w:rPr>
            </w:pPr>
            <w:r w:rsidRPr="006B6E09">
              <w:rPr>
                <w:sz w:val="18"/>
              </w:rPr>
              <w:t xml:space="preserve">0-29 </w:t>
            </w:r>
            <w:proofErr w:type="spellStart"/>
            <w:r w:rsidRPr="006B6E09">
              <w:rPr>
                <w:sz w:val="18"/>
              </w:rPr>
              <w:t>pts</w:t>
            </w:r>
            <w:proofErr w:type="spellEnd"/>
            <w:r w:rsidRPr="006B6E09">
              <w:rPr>
                <w:sz w:val="18"/>
              </w:rPr>
              <w:t>– 2 (niedostateczny)</w:t>
            </w:r>
          </w:p>
          <w:p w14:paraId="3AFF075E" w14:textId="77777777" w:rsidR="006B6E09" w:rsidRPr="006B6E09" w:rsidRDefault="006B6E09" w:rsidP="006B6E09">
            <w:pPr>
              <w:spacing w:after="0" w:line="276" w:lineRule="auto"/>
              <w:ind w:left="1" w:firstLine="0"/>
              <w:rPr>
                <w:sz w:val="18"/>
              </w:rPr>
            </w:pPr>
            <w:r w:rsidRPr="006B6E09">
              <w:rPr>
                <w:sz w:val="18"/>
              </w:rPr>
              <w:t xml:space="preserve">30-34 </w:t>
            </w:r>
            <w:proofErr w:type="spellStart"/>
            <w:r w:rsidRPr="006B6E09">
              <w:rPr>
                <w:sz w:val="18"/>
              </w:rPr>
              <w:t>pts</w:t>
            </w:r>
            <w:proofErr w:type="spellEnd"/>
            <w:r w:rsidRPr="006B6E09">
              <w:rPr>
                <w:sz w:val="18"/>
              </w:rPr>
              <w:t>– 3 (dostateczny)</w:t>
            </w:r>
          </w:p>
          <w:p w14:paraId="64CA85B3" w14:textId="77777777" w:rsidR="006B6E09" w:rsidRPr="006B6E09" w:rsidRDefault="006B6E09" w:rsidP="006B6E09">
            <w:pPr>
              <w:spacing w:after="0" w:line="276" w:lineRule="auto"/>
              <w:ind w:left="1" w:firstLine="0"/>
              <w:rPr>
                <w:sz w:val="18"/>
              </w:rPr>
            </w:pPr>
            <w:r w:rsidRPr="006B6E09">
              <w:rPr>
                <w:sz w:val="18"/>
              </w:rPr>
              <w:t xml:space="preserve">35-39 </w:t>
            </w:r>
            <w:proofErr w:type="spellStart"/>
            <w:r w:rsidRPr="006B6E09">
              <w:rPr>
                <w:sz w:val="18"/>
              </w:rPr>
              <w:t>pts</w:t>
            </w:r>
            <w:proofErr w:type="spellEnd"/>
            <w:r w:rsidRPr="006B6E09">
              <w:rPr>
                <w:sz w:val="18"/>
              </w:rPr>
              <w:t>– 3,5 (dostateczny +)</w:t>
            </w:r>
          </w:p>
          <w:p w14:paraId="48781B17" w14:textId="77777777" w:rsidR="006B6E09" w:rsidRPr="006B6E09" w:rsidRDefault="006B6E09" w:rsidP="006B6E09">
            <w:pPr>
              <w:spacing w:after="0" w:line="276" w:lineRule="auto"/>
              <w:ind w:left="1" w:firstLine="0"/>
              <w:rPr>
                <w:sz w:val="18"/>
              </w:rPr>
            </w:pPr>
            <w:r w:rsidRPr="006B6E09">
              <w:rPr>
                <w:sz w:val="18"/>
              </w:rPr>
              <w:t xml:space="preserve">40-44 </w:t>
            </w:r>
            <w:proofErr w:type="spellStart"/>
            <w:r w:rsidRPr="006B6E09">
              <w:rPr>
                <w:sz w:val="18"/>
              </w:rPr>
              <w:t>pts</w:t>
            </w:r>
            <w:proofErr w:type="spellEnd"/>
            <w:r w:rsidRPr="006B6E09">
              <w:rPr>
                <w:sz w:val="18"/>
              </w:rPr>
              <w:t>– 4,0 (dobry)</w:t>
            </w:r>
          </w:p>
          <w:p w14:paraId="42B40CE2" w14:textId="77777777" w:rsidR="006B6E09" w:rsidRPr="006B6E09" w:rsidRDefault="006B6E09" w:rsidP="006B6E09">
            <w:pPr>
              <w:spacing w:after="0" w:line="276" w:lineRule="auto"/>
              <w:ind w:left="1" w:firstLine="0"/>
              <w:rPr>
                <w:sz w:val="18"/>
              </w:rPr>
            </w:pPr>
            <w:r w:rsidRPr="006B6E09">
              <w:rPr>
                <w:sz w:val="18"/>
              </w:rPr>
              <w:t xml:space="preserve">45-49 </w:t>
            </w:r>
            <w:proofErr w:type="spellStart"/>
            <w:r w:rsidRPr="006B6E09">
              <w:rPr>
                <w:sz w:val="18"/>
              </w:rPr>
              <w:t>pts</w:t>
            </w:r>
            <w:proofErr w:type="spellEnd"/>
            <w:r w:rsidRPr="006B6E09">
              <w:rPr>
                <w:sz w:val="18"/>
              </w:rPr>
              <w:t>– 4,5 (dobry +)</w:t>
            </w:r>
          </w:p>
          <w:p w14:paraId="105F178A" w14:textId="77777777" w:rsidR="006B6E09" w:rsidRPr="006B6E09" w:rsidRDefault="006B6E09" w:rsidP="006B6E09">
            <w:pPr>
              <w:spacing w:after="0" w:line="276" w:lineRule="auto"/>
              <w:ind w:left="1" w:firstLine="0"/>
              <w:rPr>
                <w:sz w:val="18"/>
              </w:rPr>
            </w:pPr>
            <w:r w:rsidRPr="006B6E09">
              <w:rPr>
                <w:sz w:val="18"/>
              </w:rPr>
              <w:t xml:space="preserve">50-59 </w:t>
            </w:r>
            <w:proofErr w:type="spellStart"/>
            <w:r w:rsidRPr="006B6E09">
              <w:rPr>
                <w:sz w:val="18"/>
              </w:rPr>
              <w:t>pts</w:t>
            </w:r>
            <w:proofErr w:type="spellEnd"/>
            <w:r w:rsidRPr="006B6E09">
              <w:rPr>
                <w:sz w:val="18"/>
              </w:rPr>
              <w:t>– 5,0 (bardzo dobry)</w:t>
            </w:r>
          </w:p>
          <w:p w14:paraId="337B69CE" w14:textId="2B16D004" w:rsidR="00325422" w:rsidRPr="00417F0A" w:rsidRDefault="006B6E09" w:rsidP="006B6E09">
            <w:pPr>
              <w:spacing w:after="0" w:line="276" w:lineRule="auto"/>
              <w:ind w:left="1" w:firstLine="0"/>
            </w:pPr>
            <w:r w:rsidRPr="006B6E09">
              <w:rPr>
                <w:sz w:val="18"/>
              </w:rPr>
              <w:t xml:space="preserve">60 </w:t>
            </w:r>
            <w:proofErr w:type="spellStart"/>
            <w:r w:rsidRPr="006B6E09">
              <w:rPr>
                <w:sz w:val="18"/>
              </w:rPr>
              <w:t>pts</w:t>
            </w:r>
            <w:proofErr w:type="spellEnd"/>
            <w:r w:rsidRPr="006B6E09">
              <w:rPr>
                <w:sz w:val="18"/>
              </w:rPr>
              <w:t xml:space="preserve"> – 5,5 (bardzo dobry +)</w:t>
            </w:r>
          </w:p>
        </w:tc>
      </w:tr>
      <w:tr w:rsidR="00325422" w:rsidRPr="00417F0A" w14:paraId="459489CE" w14:textId="77777777" w:rsidTr="005775E0">
        <w:trPr>
          <w:trHeight w:val="218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E65B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lastRenderedPageBreak/>
              <w:t xml:space="preserve">Sposób zaliczenia dla danej formy dydaktycznej zajęć w ramach przedmiotu 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0BB8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8"/>
              </w:rPr>
              <w:t xml:space="preserve"> </w:t>
            </w:r>
          </w:p>
        </w:tc>
      </w:tr>
      <w:tr w:rsidR="00325422" w:rsidRPr="00417F0A" w14:paraId="378D696C" w14:textId="77777777" w:rsidTr="005775E0">
        <w:trPr>
          <w:trHeight w:val="216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7654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Zakres tematów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D571" w14:textId="0CD42DEA" w:rsidR="006B6E09" w:rsidRPr="006B6E09" w:rsidRDefault="006B6E09" w:rsidP="006B6E09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sz w:val="18"/>
              </w:rPr>
            </w:pPr>
            <w:r w:rsidRPr="006B6E09">
              <w:rPr>
                <w:sz w:val="18"/>
              </w:rPr>
              <w:t xml:space="preserve">Podstawy zachowań konsumenckich </w:t>
            </w:r>
          </w:p>
          <w:p w14:paraId="0D5710DE" w14:textId="0A80BFDF" w:rsidR="006B6E09" w:rsidRPr="006B6E09" w:rsidRDefault="006B6E09" w:rsidP="006B6E09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sz w:val="18"/>
              </w:rPr>
            </w:pPr>
            <w:r w:rsidRPr="006B6E09">
              <w:rPr>
                <w:sz w:val="18"/>
              </w:rPr>
              <w:t xml:space="preserve">Czynniki wewnętrzne wpływające na zachowania konsumenckie: </w:t>
            </w:r>
          </w:p>
          <w:p w14:paraId="602ECCB1" w14:textId="39CEC4D7" w:rsidR="006B6E09" w:rsidRPr="006B6E09" w:rsidRDefault="006B6E09" w:rsidP="006B6E09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sz w:val="18"/>
              </w:rPr>
            </w:pPr>
            <w:r w:rsidRPr="006B6E09">
              <w:rPr>
                <w:sz w:val="18"/>
              </w:rPr>
              <w:t>czynniki psychograficzne</w:t>
            </w:r>
          </w:p>
          <w:p w14:paraId="7E6F9D68" w14:textId="4E9F2711" w:rsidR="006B6E09" w:rsidRPr="006B6E09" w:rsidRDefault="006B6E09" w:rsidP="006B6E09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sz w:val="18"/>
              </w:rPr>
            </w:pPr>
            <w:r w:rsidRPr="006B6E09">
              <w:rPr>
                <w:sz w:val="18"/>
              </w:rPr>
              <w:t xml:space="preserve">czynniki demograficzne (płeć, wiek)  </w:t>
            </w:r>
          </w:p>
          <w:p w14:paraId="1AF68955" w14:textId="30821463" w:rsidR="006B6E09" w:rsidRPr="006B6E09" w:rsidRDefault="006B6E09" w:rsidP="006B6E09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sz w:val="18"/>
              </w:rPr>
            </w:pPr>
            <w:r w:rsidRPr="006B6E09">
              <w:rPr>
                <w:sz w:val="18"/>
              </w:rPr>
              <w:t>Czynniki zewnętrzne wpływające na zachowania konsumenckie:</w:t>
            </w:r>
          </w:p>
          <w:p w14:paraId="7EFF4097" w14:textId="13567312" w:rsidR="006B6E09" w:rsidRPr="006B6E09" w:rsidRDefault="006B6E09" w:rsidP="006B6E09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sz w:val="18"/>
              </w:rPr>
            </w:pPr>
            <w:r w:rsidRPr="006B6E09">
              <w:rPr>
                <w:sz w:val="18"/>
              </w:rPr>
              <w:t xml:space="preserve">grupy odniesienia i klasy społeczne </w:t>
            </w:r>
          </w:p>
          <w:p w14:paraId="215DE255" w14:textId="0E9A8C3F" w:rsidR="006B6E09" w:rsidRPr="006B6E09" w:rsidRDefault="006B6E09" w:rsidP="006B6E09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sz w:val="18"/>
              </w:rPr>
            </w:pPr>
            <w:r w:rsidRPr="006B6E09">
              <w:rPr>
                <w:sz w:val="18"/>
              </w:rPr>
              <w:t xml:space="preserve">kultura i globalizacja  </w:t>
            </w:r>
          </w:p>
          <w:p w14:paraId="29C0ABED" w14:textId="05A3506B" w:rsidR="006B6E09" w:rsidRPr="006B6E09" w:rsidRDefault="006B6E09" w:rsidP="006B6E09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sz w:val="18"/>
              </w:rPr>
            </w:pPr>
            <w:r w:rsidRPr="006B6E09">
              <w:rPr>
                <w:sz w:val="18"/>
              </w:rPr>
              <w:t xml:space="preserve">Nowe trendy w </w:t>
            </w:r>
            <w:proofErr w:type="spellStart"/>
            <w:r w:rsidRPr="006B6E09">
              <w:rPr>
                <w:sz w:val="18"/>
              </w:rPr>
              <w:t>zachowaniach</w:t>
            </w:r>
            <w:proofErr w:type="spellEnd"/>
            <w:r w:rsidRPr="006B6E09">
              <w:rPr>
                <w:sz w:val="18"/>
              </w:rPr>
              <w:t xml:space="preserve"> konsumenckich: </w:t>
            </w:r>
          </w:p>
          <w:p w14:paraId="5F905CCA" w14:textId="29A5E6BF" w:rsidR="006B6E09" w:rsidRPr="006B6E09" w:rsidRDefault="006B6E09" w:rsidP="006B6E09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sz w:val="18"/>
              </w:rPr>
            </w:pPr>
            <w:r w:rsidRPr="006B6E09">
              <w:rPr>
                <w:sz w:val="18"/>
              </w:rPr>
              <w:t xml:space="preserve">konsumpcjonizm </w:t>
            </w:r>
          </w:p>
          <w:p w14:paraId="4044AC57" w14:textId="73D3A155" w:rsidR="006B6E09" w:rsidRPr="006B6E09" w:rsidRDefault="006B6E09" w:rsidP="006B6E09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sz w:val="18"/>
              </w:rPr>
            </w:pPr>
            <w:r w:rsidRPr="006B6E09">
              <w:rPr>
                <w:sz w:val="18"/>
              </w:rPr>
              <w:t xml:space="preserve">ekologizacja </w:t>
            </w:r>
          </w:p>
          <w:p w14:paraId="78037431" w14:textId="0CADBA2A" w:rsidR="00325422" w:rsidRPr="00417F0A" w:rsidRDefault="006B6E09" w:rsidP="006B6E09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 w:rsidRPr="006B6E09">
              <w:rPr>
                <w:sz w:val="18"/>
              </w:rPr>
              <w:t>wirtualizacja</w:t>
            </w:r>
          </w:p>
        </w:tc>
      </w:tr>
      <w:tr w:rsidR="00325422" w:rsidRPr="00417F0A" w14:paraId="71FD2739" w14:textId="77777777" w:rsidTr="005775E0">
        <w:trPr>
          <w:trHeight w:val="216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242F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Metody dydaktyczne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F1A6" w14:textId="3626A630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8"/>
              </w:rPr>
              <w:t xml:space="preserve"> </w:t>
            </w:r>
            <w:r w:rsidR="006B6E09" w:rsidRPr="006B6E09">
              <w:rPr>
                <w:sz w:val="18"/>
              </w:rPr>
              <w:t>Prezentacje PowerPoint, studium przypadku, dyskusje grupowe, zadania klasowe, gry edukacyjne</w:t>
            </w:r>
          </w:p>
        </w:tc>
      </w:tr>
      <w:tr w:rsidR="00325422" w:rsidRPr="006B6E09" w14:paraId="523610F2" w14:textId="77777777" w:rsidTr="005775E0">
        <w:trPr>
          <w:trHeight w:val="218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9F35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Literatura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F6DD" w14:textId="77777777" w:rsidR="006B6E09" w:rsidRPr="006B6E09" w:rsidRDefault="00325422" w:rsidP="006B6E09">
            <w:pPr>
              <w:spacing w:after="0" w:line="276" w:lineRule="auto"/>
              <w:ind w:left="1" w:firstLine="0"/>
              <w:rPr>
                <w:sz w:val="18"/>
                <w:lang w:val="en-US"/>
              </w:rPr>
            </w:pPr>
            <w:r w:rsidRPr="006B6E09">
              <w:rPr>
                <w:sz w:val="18"/>
                <w:lang w:val="en-US"/>
              </w:rPr>
              <w:t xml:space="preserve"> </w:t>
            </w:r>
            <w:r w:rsidR="006B6E09" w:rsidRPr="006B6E09">
              <w:rPr>
                <w:sz w:val="18"/>
                <w:lang w:val="en-US"/>
              </w:rPr>
              <w:t>Literatura podstawowa:</w:t>
            </w:r>
          </w:p>
          <w:p w14:paraId="59E739F3" w14:textId="77777777" w:rsidR="006B6E09" w:rsidRPr="006B6E09" w:rsidRDefault="006B6E09" w:rsidP="006B6E09">
            <w:pPr>
              <w:spacing w:after="0" w:line="276" w:lineRule="auto"/>
              <w:ind w:left="1" w:firstLine="0"/>
              <w:rPr>
                <w:sz w:val="18"/>
                <w:lang w:val="en-US"/>
              </w:rPr>
            </w:pPr>
            <w:r w:rsidRPr="006B6E09">
              <w:rPr>
                <w:sz w:val="18"/>
              </w:rPr>
              <w:t></w:t>
            </w:r>
            <w:r w:rsidRPr="006B6E09">
              <w:rPr>
                <w:sz w:val="18"/>
                <w:lang w:val="en-US"/>
              </w:rPr>
              <w:tab/>
              <w:t>Solomon M. (2015) Consumer behavior (12th ed.), Boston: Pearson</w:t>
            </w:r>
          </w:p>
          <w:p w14:paraId="16A70BED" w14:textId="77777777" w:rsidR="006B6E09" w:rsidRPr="006B6E09" w:rsidRDefault="006B6E09" w:rsidP="006B6E09">
            <w:pPr>
              <w:spacing w:after="0" w:line="276" w:lineRule="auto"/>
              <w:ind w:left="1" w:firstLine="0"/>
              <w:rPr>
                <w:sz w:val="18"/>
                <w:lang w:val="en-US"/>
              </w:rPr>
            </w:pPr>
            <w:r w:rsidRPr="006B6E09">
              <w:rPr>
                <w:sz w:val="18"/>
                <w:lang w:val="en-US"/>
              </w:rPr>
              <w:t>Literatura uzpełniająca:</w:t>
            </w:r>
          </w:p>
          <w:p w14:paraId="2181451D" w14:textId="77777777" w:rsidR="006B6E09" w:rsidRPr="006B6E09" w:rsidRDefault="006B6E09" w:rsidP="006B6E09">
            <w:pPr>
              <w:spacing w:after="0" w:line="276" w:lineRule="auto"/>
              <w:ind w:left="1" w:firstLine="0"/>
              <w:rPr>
                <w:sz w:val="18"/>
                <w:lang w:val="en-US"/>
              </w:rPr>
            </w:pPr>
            <w:r w:rsidRPr="006B6E09">
              <w:rPr>
                <w:sz w:val="18"/>
              </w:rPr>
              <w:t></w:t>
            </w:r>
            <w:r w:rsidRPr="006B6E09">
              <w:rPr>
                <w:sz w:val="18"/>
                <w:lang w:val="en-US"/>
              </w:rPr>
              <w:tab/>
              <w:t xml:space="preserve">Hoyer W., MacInnis, D., Pieters R.(2018). Consumer Behavior (7th ed., Cenagage Learning </w:t>
            </w:r>
          </w:p>
          <w:p w14:paraId="1FA68481" w14:textId="77451DFB" w:rsidR="00325422" w:rsidRPr="006B6E09" w:rsidRDefault="006B6E09" w:rsidP="006B6E09">
            <w:pPr>
              <w:spacing w:after="0" w:line="276" w:lineRule="auto"/>
              <w:ind w:left="1" w:firstLine="0"/>
              <w:rPr>
                <w:lang w:val="en-US"/>
              </w:rPr>
            </w:pPr>
            <w:r w:rsidRPr="006B6E09">
              <w:rPr>
                <w:sz w:val="18"/>
              </w:rPr>
              <w:t></w:t>
            </w:r>
            <w:r w:rsidRPr="006B6E09">
              <w:rPr>
                <w:sz w:val="18"/>
                <w:lang w:val="en-US"/>
              </w:rPr>
              <w:tab/>
              <w:t xml:space="preserve">Evans, M., Jamal, A., </w:t>
            </w:r>
            <w:proofErr w:type="spellStart"/>
            <w:r w:rsidRPr="006B6E09">
              <w:rPr>
                <w:sz w:val="18"/>
                <w:lang w:val="en-US"/>
              </w:rPr>
              <w:t>Foxall</w:t>
            </w:r>
            <w:proofErr w:type="spellEnd"/>
            <w:r w:rsidRPr="006B6E09">
              <w:rPr>
                <w:sz w:val="18"/>
                <w:lang w:val="en-US"/>
              </w:rPr>
              <w:t xml:space="preserve">, G. (2011). Consumer </w:t>
            </w:r>
            <w:proofErr w:type="spellStart"/>
            <w:r w:rsidRPr="006B6E09">
              <w:rPr>
                <w:sz w:val="18"/>
                <w:lang w:val="en-US"/>
              </w:rPr>
              <w:t>Behaviour</w:t>
            </w:r>
            <w:proofErr w:type="spellEnd"/>
            <w:r w:rsidRPr="006B6E09">
              <w:rPr>
                <w:sz w:val="18"/>
                <w:lang w:val="en-US"/>
              </w:rPr>
              <w:t xml:space="preserve"> (2nd  ed.). New York: Wiley.</w:t>
            </w:r>
            <w:bookmarkStart w:id="0" w:name="_GoBack"/>
            <w:bookmarkEnd w:id="0"/>
          </w:p>
        </w:tc>
      </w:tr>
      <w:tr w:rsidR="00325422" w:rsidRPr="00417F0A" w14:paraId="390E4910" w14:textId="77777777" w:rsidTr="005775E0">
        <w:trPr>
          <w:trHeight w:val="216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F34E3B6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Limit miejsc w grupie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B10A81E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8"/>
              </w:rPr>
              <w:t xml:space="preserve"> </w:t>
            </w:r>
          </w:p>
        </w:tc>
      </w:tr>
      <w:tr w:rsidR="00325422" w:rsidRPr="00417F0A" w14:paraId="349CC74B" w14:textId="77777777" w:rsidTr="005775E0">
        <w:trPr>
          <w:trHeight w:val="216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415AD32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Terminy odbywania zajęć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EA254D1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8"/>
              </w:rPr>
              <w:t xml:space="preserve"> </w:t>
            </w:r>
          </w:p>
        </w:tc>
      </w:tr>
      <w:tr w:rsidR="00325422" w:rsidRPr="00417F0A" w14:paraId="4EFA93FD" w14:textId="77777777" w:rsidTr="005775E0">
        <w:trPr>
          <w:trHeight w:val="215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965B57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Miejsce odbywania zajęć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C3B034F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8"/>
              </w:rPr>
              <w:t xml:space="preserve"> </w:t>
            </w:r>
          </w:p>
        </w:tc>
      </w:tr>
    </w:tbl>
    <w:p w14:paraId="7E0C23C7" w14:textId="77777777" w:rsidR="00325422" w:rsidRDefault="00325422"/>
    <w:sectPr w:rsidR="00325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13B62" w14:textId="77777777" w:rsidR="002D3662" w:rsidRDefault="002D3662" w:rsidP="00786180">
      <w:pPr>
        <w:spacing w:after="0" w:line="240" w:lineRule="auto"/>
      </w:pPr>
      <w:r>
        <w:separator/>
      </w:r>
    </w:p>
  </w:endnote>
  <w:endnote w:type="continuationSeparator" w:id="0">
    <w:p w14:paraId="27FA81B4" w14:textId="77777777" w:rsidR="002D3662" w:rsidRDefault="002D3662" w:rsidP="0078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18690" w14:textId="77777777" w:rsidR="002D3662" w:rsidRDefault="002D3662" w:rsidP="00786180">
      <w:pPr>
        <w:spacing w:after="0" w:line="240" w:lineRule="auto"/>
      </w:pPr>
      <w:r>
        <w:separator/>
      </w:r>
    </w:p>
  </w:footnote>
  <w:footnote w:type="continuationSeparator" w:id="0">
    <w:p w14:paraId="3DB1563F" w14:textId="77777777" w:rsidR="002D3662" w:rsidRDefault="002D3662" w:rsidP="00786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53EC"/>
    <w:multiLevelType w:val="hybridMultilevel"/>
    <w:tmpl w:val="0C207A0E"/>
    <w:lvl w:ilvl="0" w:tplc="5542384C">
      <w:numFmt w:val="bullet"/>
      <w:lvlText w:val="•"/>
      <w:lvlJc w:val="left"/>
      <w:pPr>
        <w:ind w:left="1416" w:hanging="708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5302D0E"/>
    <w:multiLevelType w:val="hybridMultilevel"/>
    <w:tmpl w:val="8056FCF8"/>
    <w:lvl w:ilvl="0" w:tplc="5542384C">
      <w:numFmt w:val="bullet"/>
      <w:lvlText w:val="•"/>
      <w:lvlJc w:val="left"/>
      <w:pPr>
        <w:ind w:left="1069" w:hanging="708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2">
    <w:nsid w:val="420579A0"/>
    <w:multiLevelType w:val="hybridMultilevel"/>
    <w:tmpl w:val="9AB6CC24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42F16066"/>
    <w:multiLevelType w:val="hybridMultilevel"/>
    <w:tmpl w:val="A3D81754"/>
    <w:lvl w:ilvl="0" w:tplc="6CBA7DCE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9" w:hanging="360"/>
      </w:pPr>
    </w:lvl>
    <w:lvl w:ilvl="2" w:tplc="0415001B" w:tentative="1">
      <w:start w:val="1"/>
      <w:numFmt w:val="lowerRoman"/>
      <w:lvlText w:val="%3."/>
      <w:lvlJc w:val="right"/>
      <w:pPr>
        <w:ind w:left="1849" w:hanging="180"/>
      </w:pPr>
    </w:lvl>
    <w:lvl w:ilvl="3" w:tplc="0415000F" w:tentative="1">
      <w:start w:val="1"/>
      <w:numFmt w:val="decimal"/>
      <w:lvlText w:val="%4."/>
      <w:lvlJc w:val="left"/>
      <w:pPr>
        <w:ind w:left="2569" w:hanging="360"/>
      </w:pPr>
    </w:lvl>
    <w:lvl w:ilvl="4" w:tplc="04150019" w:tentative="1">
      <w:start w:val="1"/>
      <w:numFmt w:val="lowerLetter"/>
      <w:lvlText w:val="%5."/>
      <w:lvlJc w:val="left"/>
      <w:pPr>
        <w:ind w:left="3289" w:hanging="360"/>
      </w:pPr>
    </w:lvl>
    <w:lvl w:ilvl="5" w:tplc="0415001B" w:tentative="1">
      <w:start w:val="1"/>
      <w:numFmt w:val="lowerRoman"/>
      <w:lvlText w:val="%6."/>
      <w:lvlJc w:val="right"/>
      <w:pPr>
        <w:ind w:left="4009" w:hanging="180"/>
      </w:pPr>
    </w:lvl>
    <w:lvl w:ilvl="6" w:tplc="0415000F" w:tentative="1">
      <w:start w:val="1"/>
      <w:numFmt w:val="decimal"/>
      <w:lvlText w:val="%7."/>
      <w:lvlJc w:val="left"/>
      <w:pPr>
        <w:ind w:left="4729" w:hanging="360"/>
      </w:pPr>
    </w:lvl>
    <w:lvl w:ilvl="7" w:tplc="04150019" w:tentative="1">
      <w:start w:val="1"/>
      <w:numFmt w:val="lowerLetter"/>
      <w:lvlText w:val="%8."/>
      <w:lvlJc w:val="left"/>
      <w:pPr>
        <w:ind w:left="5449" w:hanging="360"/>
      </w:pPr>
    </w:lvl>
    <w:lvl w:ilvl="8" w:tplc="0415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4">
    <w:nsid w:val="450C2F0F"/>
    <w:multiLevelType w:val="hybridMultilevel"/>
    <w:tmpl w:val="F0BE4502"/>
    <w:lvl w:ilvl="0" w:tplc="5542384C">
      <w:numFmt w:val="bullet"/>
      <w:lvlText w:val="•"/>
      <w:lvlJc w:val="left"/>
      <w:pPr>
        <w:ind w:left="721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>
    <w:nsid w:val="55765740"/>
    <w:multiLevelType w:val="hybridMultilevel"/>
    <w:tmpl w:val="DCBCB274"/>
    <w:lvl w:ilvl="0" w:tplc="5542384C">
      <w:numFmt w:val="bullet"/>
      <w:lvlText w:val="•"/>
      <w:lvlJc w:val="left"/>
      <w:pPr>
        <w:ind w:left="721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61205F44"/>
    <w:multiLevelType w:val="hybridMultilevel"/>
    <w:tmpl w:val="E5B4D7CA"/>
    <w:lvl w:ilvl="0" w:tplc="5542384C">
      <w:numFmt w:val="bullet"/>
      <w:lvlText w:val="•"/>
      <w:lvlJc w:val="left"/>
      <w:pPr>
        <w:ind w:left="1417" w:hanging="708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>
    <w:nsid w:val="76FC6426"/>
    <w:multiLevelType w:val="hybridMultilevel"/>
    <w:tmpl w:val="9AE2552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22"/>
    <w:rsid w:val="001A1B72"/>
    <w:rsid w:val="002D3662"/>
    <w:rsid w:val="00325422"/>
    <w:rsid w:val="005775E0"/>
    <w:rsid w:val="006B6E09"/>
    <w:rsid w:val="00786180"/>
    <w:rsid w:val="00F1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9D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422"/>
    <w:pPr>
      <w:spacing w:after="5" w:line="249" w:lineRule="auto"/>
      <w:ind w:left="10" w:hanging="10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2542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8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180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180"/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577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422"/>
    <w:pPr>
      <w:spacing w:after="5" w:line="249" w:lineRule="auto"/>
      <w:ind w:left="10" w:hanging="10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2542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8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180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180"/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577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2024-09-11T10:48:00Z</dcterms:created>
  <dcterms:modified xsi:type="dcterms:W3CDTF">2024-09-11T10:48:00Z</dcterms:modified>
</cp:coreProperties>
</file>