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9F477" w14:textId="1EE5362A" w:rsidR="00325422" w:rsidRPr="000C2D2D" w:rsidRDefault="00B06052" w:rsidP="00325422">
      <w:pPr>
        <w:spacing w:after="0" w:line="276" w:lineRule="auto"/>
        <w:ind w:left="0" w:firstLine="0"/>
        <w:jc w:val="center"/>
        <w:rPr>
          <w:lang w:val="en-GB"/>
        </w:rPr>
      </w:pPr>
      <w:r w:rsidRPr="000C2D2D">
        <w:rPr>
          <w:lang w:val="en-GB"/>
        </w:rPr>
        <w:t>Course description form</w:t>
      </w:r>
      <w:r w:rsidR="00325422" w:rsidRPr="000C2D2D">
        <w:rPr>
          <w:lang w:val="en-GB"/>
        </w:rPr>
        <w:t xml:space="preserve"> (</w:t>
      </w:r>
      <w:r w:rsidRPr="000C2D2D">
        <w:rPr>
          <w:lang w:val="en-GB"/>
        </w:rPr>
        <w:t>syllabus form</w:t>
      </w:r>
      <w:r w:rsidR="00325422" w:rsidRPr="000C2D2D">
        <w:rPr>
          <w:lang w:val="en-GB"/>
        </w:rPr>
        <w:t xml:space="preserve">) – </w:t>
      </w:r>
      <w:r w:rsidRPr="000C2D2D">
        <w:rPr>
          <w:lang w:val="en-GB"/>
        </w:rPr>
        <w:t>for 1</w:t>
      </w:r>
      <w:r w:rsidRPr="000C2D2D">
        <w:rPr>
          <w:vertAlign w:val="superscript"/>
          <w:lang w:val="en-GB"/>
        </w:rPr>
        <w:t>st</w:t>
      </w:r>
      <w:r w:rsidRPr="000C2D2D">
        <w:rPr>
          <w:lang w:val="en-GB"/>
        </w:rPr>
        <w:t xml:space="preserve"> and 2</w:t>
      </w:r>
      <w:r w:rsidRPr="000C2D2D">
        <w:rPr>
          <w:vertAlign w:val="superscript"/>
          <w:lang w:val="en-GB"/>
        </w:rPr>
        <w:t>nd</w:t>
      </w:r>
      <w:r w:rsidRPr="000C2D2D">
        <w:rPr>
          <w:lang w:val="en-GB"/>
        </w:rPr>
        <w:t xml:space="preserve"> cycle studies</w:t>
      </w:r>
    </w:p>
    <w:p w14:paraId="68145C5C" w14:textId="77777777" w:rsidR="00325422" w:rsidRPr="000C2D2D" w:rsidRDefault="00325422" w:rsidP="00325422">
      <w:pPr>
        <w:spacing w:after="0" w:line="276" w:lineRule="auto"/>
        <w:ind w:left="0" w:firstLine="0"/>
        <w:rPr>
          <w:lang w:val="en-GB"/>
        </w:rPr>
      </w:pPr>
    </w:p>
    <w:p w14:paraId="70281B2C" w14:textId="4B1B3114" w:rsidR="00325422" w:rsidRPr="000C2D2D" w:rsidRDefault="00325422" w:rsidP="00325422">
      <w:pPr>
        <w:spacing w:after="0" w:line="276" w:lineRule="auto"/>
        <w:ind w:left="-5"/>
      </w:pPr>
      <w:r w:rsidRPr="000C2D2D">
        <w:rPr>
          <w:b/>
        </w:rPr>
        <w:t xml:space="preserve">A. </w:t>
      </w:r>
      <w:r w:rsidR="00B06052" w:rsidRPr="000C2D2D">
        <w:rPr>
          <w:b/>
        </w:rPr>
        <w:t>General data</w:t>
      </w:r>
      <w:r w:rsidRPr="000C2D2D">
        <w:rPr>
          <w:b/>
        </w:rPr>
        <w:t xml:space="preserve"> </w:t>
      </w:r>
    </w:p>
    <w:tbl>
      <w:tblPr>
        <w:tblStyle w:val="TableGrid"/>
        <w:tblW w:w="10307" w:type="dxa"/>
        <w:tblInd w:w="-106" w:type="dxa"/>
        <w:tblCellMar>
          <w:left w:w="106" w:type="dxa"/>
          <w:right w:w="115" w:type="dxa"/>
        </w:tblCellMar>
        <w:tblLook w:val="04A0" w:firstRow="1" w:lastRow="0" w:firstColumn="1" w:lastColumn="0" w:noHBand="0" w:noVBand="1"/>
      </w:tblPr>
      <w:tblGrid>
        <w:gridCol w:w="1505"/>
        <w:gridCol w:w="1573"/>
        <w:gridCol w:w="7229"/>
      </w:tblGrid>
      <w:tr w:rsidR="00325422" w:rsidRPr="000C2D2D" w14:paraId="17839006" w14:textId="77777777" w:rsidTr="00215D56">
        <w:trPr>
          <w:trHeight w:val="216"/>
        </w:trPr>
        <w:tc>
          <w:tcPr>
            <w:tcW w:w="3078" w:type="dxa"/>
            <w:gridSpan w:val="2"/>
            <w:tcBorders>
              <w:top w:val="single" w:sz="4" w:space="0" w:color="000000"/>
              <w:left w:val="single" w:sz="4" w:space="0" w:color="000000"/>
              <w:bottom w:val="single" w:sz="4" w:space="0" w:color="000000"/>
              <w:right w:val="single" w:sz="4" w:space="0" w:color="000000"/>
            </w:tcBorders>
          </w:tcPr>
          <w:p w14:paraId="4DA75A73" w14:textId="40FCA063" w:rsidR="00325422" w:rsidRPr="000C2D2D" w:rsidRDefault="00B06052" w:rsidP="00883FAD">
            <w:pPr>
              <w:spacing w:after="0" w:line="276" w:lineRule="auto"/>
              <w:ind w:left="6" w:firstLine="0"/>
              <w:jc w:val="center"/>
            </w:pPr>
            <w:r w:rsidRPr="000C2D2D">
              <w:rPr>
                <w:b/>
              </w:rPr>
              <w:t>Name of the field</w:t>
            </w:r>
          </w:p>
        </w:tc>
        <w:tc>
          <w:tcPr>
            <w:tcW w:w="7229" w:type="dxa"/>
            <w:tcBorders>
              <w:top w:val="single" w:sz="4" w:space="0" w:color="000000"/>
              <w:left w:val="single" w:sz="4" w:space="0" w:color="000000"/>
              <w:bottom w:val="single" w:sz="4" w:space="0" w:color="000000"/>
              <w:right w:val="single" w:sz="4" w:space="0" w:color="000000"/>
            </w:tcBorders>
          </w:tcPr>
          <w:p w14:paraId="2845C42C" w14:textId="08BF2DD8" w:rsidR="00325422" w:rsidRPr="000C2D2D" w:rsidRDefault="00B06052" w:rsidP="00883FAD">
            <w:pPr>
              <w:spacing w:after="0" w:line="276" w:lineRule="auto"/>
              <w:ind w:left="6" w:firstLine="0"/>
              <w:jc w:val="center"/>
            </w:pPr>
            <w:r w:rsidRPr="000C2D2D">
              <w:rPr>
                <w:b/>
              </w:rPr>
              <w:t>Content</w:t>
            </w:r>
            <w:r w:rsidR="00325422" w:rsidRPr="000C2D2D">
              <w:rPr>
                <w:b/>
              </w:rPr>
              <w:t xml:space="preserve"> </w:t>
            </w:r>
          </w:p>
        </w:tc>
      </w:tr>
      <w:tr w:rsidR="00325422" w:rsidRPr="005A5A86" w14:paraId="767625B7" w14:textId="77777777" w:rsidTr="00215D56">
        <w:trPr>
          <w:trHeight w:val="218"/>
        </w:trPr>
        <w:tc>
          <w:tcPr>
            <w:tcW w:w="3078" w:type="dxa"/>
            <w:gridSpan w:val="2"/>
            <w:tcBorders>
              <w:top w:val="single" w:sz="4" w:space="0" w:color="000000"/>
              <w:left w:val="single" w:sz="4" w:space="0" w:color="000000"/>
              <w:bottom w:val="single" w:sz="4" w:space="0" w:color="000000"/>
              <w:right w:val="single" w:sz="4" w:space="0" w:color="000000"/>
            </w:tcBorders>
          </w:tcPr>
          <w:p w14:paraId="2D38E6F6" w14:textId="2B2D89D6" w:rsidR="00325422" w:rsidRPr="000C2D2D" w:rsidRDefault="00B06052" w:rsidP="004D621E">
            <w:pPr>
              <w:spacing w:after="0" w:line="276" w:lineRule="auto"/>
              <w:ind w:left="0" w:firstLine="0"/>
              <w:rPr>
                <w:lang w:val="en-US"/>
              </w:rPr>
            </w:pPr>
            <w:r w:rsidRPr="000C2D2D">
              <w:rPr>
                <w:lang w:val="en-US"/>
              </w:rPr>
              <w:t>Course title</w:t>
            </w:r>
          </w:p>
        </w:tc>
        <w:tc>
          <w:tcPr>
            <w:tcW w:w="7229" w:type="dxa"/>
            <w:tcBorders>
              <w:top w:val="single" w:sz="4" w:space="0" w:color="000000"/>
              <w:left w:val="single" w:sz="4" w:space="0" w:color="000000"/>
              <w:bottom w:val="single" w:sz="4" w:space="0" w:color="000000"/>
              <w:right w:val="single" w:sz="4" w:space="0" w:color="000000"/>
            </w:tcBorders>
          </w:tcPr>
          <w:p w14:paraId="7B01285B" w14:textId="39A613AB" w:rsidR="00325422" w:rsidRPr="000C2D2D" w:rsidRDefault="004449E6" w:rsidP="004D621E">
            <w:pPr>
              <w:spacing w:after="0" w:line="276" w:lineRule="auto"/>
              <w:ind w:left="1" w:firstLine="0"/>
              <w:rPr>
                <w:lang w:val="en-US"/>
              </w:rPr>
            </w:pPr>
            <w:r w:rsidRPr="000C2D2D">
              <w:rPr>
                <w:lang w:val="en-US"/>
              </w:rPr>
              <w:t xml:space="preserve">Business Process </w:t>
            </w:r>
            <w:r w:rsidR="0084174E" w:rsidRPr="000C2D2D">
              <w:rPr>
                <w:lang w:val="en-US"/>
              </w:rPr>
              <w:t>M</w:t>
            </w:r>
            <w:r w:rsidRPr="000C2D2D">
              <w:rPr>
                <w:lang w:val="en-US"/>
              </w:rPr>
              <w:t xml:space="preserve">anagement – from enterprise design </w:t>
            </w:r>
            <w:r w:rsidR="00BC04E5" w:rsidRPr="000C2D2D">
              <w:rPr>
                <w:lang w:val="en-US"/>
              </w:rPr>
              <w:t>to informa</w:t>
            </w:r>
            <w:r w:rsidR="0084174E" w:rsidRPr="000C2D2D">
              <w:rPr>
                <w:lang w:val="en-US"/>
              </w:rPr>
              <w:t xml:space="preserve">tion system design </w:t>
            </w:r>
          </w:p>
        </w:tc>
      </w:tr>
      <w:tr w:rsidR="00325422" w:rsidRPr="000C2D2D" w14:paraId="3EBB86AA" w14:textId="77777777" w:rsidTr="00215D56">
        <w:trPr>
          <w:trHeight w:val="216"/>
        </w:trPr>
        <w:tc>
          <w:tcPr>
            <w:tcW w:w="3078" w:type="dxa"/>
            <w:gridSpan w:val="2"/>
            <w:tcBorders>
              <w:top w:val="single" w:sz="4" w:space="0" w:color="000000"/>
              <w:left w:val="single" w:sz="4" w:space="0" w:color="000000"/>
              <w:bottom w:val="single" w:sz="4" w:space="0" w:color="000000"/>
              <w:right w:val="single" w:sz="4" w:space="0" w:color="000000"/>
            </w:tcBorders>
          </w:tcPr>
          <w:p w14:paraId="2D91C4A8" w14:textId="71C0F07F" w:rsidR="00325422" w:rsidRPr="000C2D2D" w:rsidRDefault="00B06052" w:rsidP="004D621E">
            <w:pPr>
              <w:spacing w:after="0" w:line="276" w:lineRule="auto"/>
              <w:ind w:left="0" w:firstLine="0"/>
              <w:rPr>
                <w:lang w:val="en-US"/>
              </w:rPr>
            </w:pPr>
            <w:r w:rsidRPr="000C2D2D">
              <w:rPr>
                <w:lang w:val="en-US"/>
              </w:rPr>
              <w:t>Organizational unit:</w:t>
            </w:r>
          </w:p>
        </w:tc>
        <w:tc>
          <w:tcPr>
            <w:tcW w:w="7229" w:type="dxa"/>
            <w:tcBorders>
              <w:top w:val="single" w:sz="4" w:space="0" w:color="000000"/>
              <w:left w:val="single" w:sz="4" w:space="0" w:color="000000"/>
              <w:bottom w:val="single" w:sz="4" w:space="0" w:color="000000"/>
              <w:right w:val="single" w:sz="4" w:space="0" w:color="000000"/>
            </w:tcBorders>
          </w:tcPr>
          <w:p w14:paraId="4C323F84" w14:textId="28FDECFE" w:rsidR="00325422" w:rsidRPr="000C2D2D" w:rsidRDefault="00C97068" w:rsidP="004D621E">
            <w:pPr>
              <w:spacing w:after="0" w:line="276" w:lineRule="auto"/>
              <w:ind w:left="1" w:firstLine="0"/>
              <w:rPr>
                <w:lang w:val="en-US"/>
              </w:rPr>
            </w:pPr>
            <w:r w:rsidRPr="000C2D2D">
              <w:rPr>
                <w:lang w:val="en-US"/>
              </w:rPr>
              <w:t>Faculty of Management</w:t>
            </w:r>
          </w:p>
        </w:tc>
      </w:tr>
      <w:tr w:rsidR="00325422" w:rsidRPr="005A5A86" w14:paraId="595A40A2" w14:textId="77777777" w:rsidTr="00215D56">
        <w:trPr>
          <w:trHeight w:val="217"/>
        </w:trPr>
        <w:tc>
          <w:tcPr>
            <w:tcW w:w="3078" w:type="dxa"/>
            <w:gridSpan w:val="2"/>
            <w:tcBorders>
              <w:top w:val="single" w:sz="4" w:space="0" w:color="000000"/>
              <w:left w:val="single" w:sz="4" w:space="0" w:color="000000"/>
              <w:bottom w:val="single" w:sz="4" w:space="0" w:color="000000"/>
              <w:right w:val="single" w:sz="4" w:space="0" w:color="000000"/>
            </w:tcBorders>
          </w:tcPr>
          <w:p w14:paraId="3B2A0E2F" w14:textId="7DDD4DE0" w:rsidR="00325422" w:rsidRPr="000C2D2D" w:rsidRDefault="00B06052" w:rsidP="004D621E">
            <w:pPr>
              <w:spacing w:after="0" w:line="276" w:lineRule="auto"/>
              <w:ind w:left="0" w:firstLine="0"/>
              <w:rPr>
                <w:lang w:val="en-GB"/>
              </w:rPr>
            </w:pPr>
            <w:r w:rsidRPr="000C2D2D">
              <w:rPr>
                <w:lang w:val="en-GB"/>
              </w:rPr>
              <w:t>Organizational unit where the course is offered:</w:t>
            </w:r>
          </w:p>
        </w:tc>
        <w:tc>
          <w:tcPr>
            <w:tcW w:w="7229" w:type="dxa"/>
            <w:tcBorders>
              <w:top w:val="single" w:sz="4" w:space="0" w:color="000000"/>
              <w:left w:val="single" w:sz="4" w:space="0" w:color="000000"/>
              <w:bottom w:val="single" w:sz="4" w:space="0" w:color="000000"/>
              <w:right w:val="single" w:sz="4" w:space="0" w:color="000000"/>
            </w:tcBorders>
          </w:tcPr>
          <w:p w14:paraId="576F0687" w14:textId="77777777" w:rsidR="00325422" w:rsidRPr="000C2D2D" w:rsidRDefault="00325422" w:rsidP="004D621E">
            <w:pPr>
              <w:spacing w:after="0" w:line="276" w:lineRule="auto"/>
              <w:ind w:left="1" w:firstLine="0"/>
              <w:rPr>
                <w:lang w:val="en-GB"/>
              </w:rPr>
            </w:pPr>
            <w:r w:rsidRPr="000C2D2D">
              <w:rPr>
                <w:lang w:val="en-GB"/>
              </w:rPr>
              <w:t xml:space="preserve"> </w:t>
            </w:r>
          </w:p>
        </w:tc>
      </w:tr>
      <w:tr w:rsidR="00325422" w:rsidRPr="000C2D2D" w14:paraId="6E85B401" w14:textId="77777777" w:rsidTr="00215D56">
        <w:trPr>
          <w:trHeight w:val="214"/>
        </w:trPr>
        <w:tc>
          <w:tcPr>
            <w:tcW w:w="3078" w:type="dxa"/>
            <w:gridSpan w:val="2"/>
            <w:tcBorders>
              <w:top w:val="single" w:sz="4" w:space="0" w:color="000000"/>
              <w:left w:val="single" w:sz="4" w:space="0" w:color="000000"/>
              <w:bottom w:val="single" w:sz="4" w:space="0" w:color="000000"/>
              <w:right w:val="single" w:sz="4" w:space="0" w:color="000000"/>
            </w:tcBorders>
            <w:shd w:val="clear" w:color="auto" w:fill="CCCCCC"/>
          </w:tcPr>
          <w:p w14:paraId="766E6DA6" w14:textId="767E0434" w:rsidR="00325422" w:rsidRPr="000C2D2D" w:rsidRDefault="00B06052" w:rsidP="004D621E">
            <w:pPr>
              <w:spacing w:after="0" w:line="276" w:lineRule="auto"/>
              <w:ind w:left="0" w:firstLine="0"/>
            </w:pPr>
            <w:r w:rsidRPr="000C2D2D">
              <w:t>Course ID</w:t>
            </w:r>
          </w:p>
        </w:tc>
        <w:tc>
          <w:tcPr>
            <w:tcW w:w="7229" w:type="dxa"/>
            <w:tcBorders>
              <w:top w:val="single" w:sz="4" w:space="0" w:color="000000"/>
              <w:left w:val="single" w:sz="4" w:space="0" w:color="000000"/>
              <w:bottom w:val="single" w:sz="4" w:space="0" w:color="000000"/>
              <w:right w:val="single" w:sz="4" w:space="0" w:color="000000"/>
            </w:tcBorders>
            <w:shd w:val="clear" w:color="auto" w:fill="CCCCCC"/>
          </w:tcPr>
          <w:p w14:paraId="0571819A" w14:textId="77777777" w:rsidR="00325422" w:rsidRPr="000C2D2D" w:rsidRDefault="00325422" w:rsidP="004D621E">
            <w:pPr>
              <w:spacing w:after="0" w:line="276" w:lineRule="auto"/>
              <w:ind w:left="1" w:firstLine="0"/>
            </w:pPr>
            <w:r w:rsidRPr="000C2D2D">
              <w:t xml:space="preserve"> </w:t>
            </w:r>
          </w:p>
        </w:tc>
      </w:tr>
      <w:tr w:rsidR="00325422" w:rsidRPr="000C2D2D" w14:paraId="2A48BBA1" w14:textId="77777777" w:rsidTr="007550E1">
        <w:trPr>
          <w:trHeight w:val="220"/>
        </w:trPr>
        <w:tc>
          <w:tcPr>
            <w:tcW w:w="3078" w:type="dxa"/>
            <w:gridSpan w:val="2"/>
            <w:tcBorders>
              <w:top w:val="single" w:sz="4" w:space="0" w:color="000000"/>
              <w:left w:val="single" w:sz="4" w:space="0" w:color="000000"/>
              <w:bottom w:val="single" w:sz="4" w:space="0" w:color="000000"/>
              <w:right w:val="single" w:sz="4" w:space="0" w:color="000000"/>
            </w:tcBorders>
            <w:shd w:val="clear" w:color="auto" w:fill="auto"/>
          </w:tcPr>
          <w:p w14:paraId="1A577A02" w14:textId="73A04F22" w:rsidR="00325422" w:rsidRPr="007550E1" w:rsidRDefault="00B06052" w:rsidP="004D621E">
            <w:pPr>
              <w:spacing w:after="0" w:line="276" w:lineRule="auto"/>
              <w:ind w:left="0" w:firstLine="0"/>
            </w:pPr>
            <w:r w:rsidRPr="007550E1">
              <w:t xml:space="preserve">Erasmus </w:t>
            </w:r>
            <w:proofErr w:type="spellStart"/>
            <w:r w:rsidRPr="007550E1">
              <w:t>code</w:t>
            </w:r>
            <w:proofErr w:type="spellEnd"/>
            <w:r w:rsidRPr="007550E1">
              <w:t xml:space="preserve"> / ISCED</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28F06B15" w14:textId="7B5177AA" w:rsidR="00325422" w:rsidRPr="007550E1" w:rsidRDefault="00BD50EB" w:rsidP="004D621E">
            <w:pPr>
              <w:spacing w:after="0" w:line="276" w:lineRule="auto"/>
              <w:ind w:left="1" w:firstLine="0"/>
            </w:pPr>
            <w:r w:rsidRPr="007550E1">
              <w:t>Information Technology 04200</w:t>
            </w:r>
          </w:p>
        </w:tc>
      </w:tr>
      <w:tr w:rsidR="00325422" w:rsidRPr="000C2D2D" w14:paraId="16B1A5A9" w14:textId="77777777" w:rsidTr="00215D56">
        <w:trPr>
          <w:trHeight w:val="215"/>
        </w:trPr>
        <w:tc>
          <w:tcPr>
            <w:tcW w:w="3078" w:type="dxa"/>
            <w:gridSpan w:val="2"/>
            <w:tcBorders>
              <w:top w:val="single" w:sz="4" w:space="0" w:color="000000"/>
              <w:left w:val="single" w:sz="4" w:space="0" w:color="000000"/>
              <w:bottom w:val="single" w:sz="4" w:space="0" w:color="000000"/>
              <w:right w:val="single" w:sz="4" w:space="0" w:color="000000"/>
            </w:tcBorders>
            <w:shd w:val="clear" w:color="auto" w:fill="CCCCCC"/>
          </w:tcPr>
          <w:p w14:paraId="4352CF67" w14:textId="560D7E87" w:rsidR="00325422" w:rsidRPr="000C2D2D" w:rsidRDefault="00B06052" w:rsidP="004D621E">
            <w:pPr>
              <w:spacing w:after="0" w:line="276" w:lineRule="auto"/>
              <w:ind w:left="0" w:firstLine="0"/>
            </w:pPr>
            <w:r w:rsidRPr="000C2D2D">
              <w:t xml:space="preserve">Course </w:t>
            </w:r>
            <w:proofErr w:type="spellStart"/>
            <w:r w:rsidRPr="000C2D2D">
              <w:t>groups</w:t>
            </w:r>
            <w:proofErr w:type="spellEnd"/>
          </w:p>
        </w:tc>
        <w:tc>
          <w:tcPr>
            <w:tcW w:w="7229" w:type="dxa"/>
            <w:tcBorders>
              <w:top w:val="single" w:sz="4" w:space="0" w:color="000000"/>
              <w:left w:val="single" w:sz="4" w:space="0" w:color="000000"/>
              <w:bottom w:val="single" w:sz="4" w:space="0" w:color="000000"/>
              <w:right w:val="single" w:sz="4" w:space="0" w:color="000000"/>
            </w:tcBorders>
            <w:shd w:val="clear" w:color="auto" w:fill="CCCCCC"/>
          </w:tcPr>
          <w:p w14:paraId="5AEB79EF" w14:textId="77777777" w:rsidR="00325422" w:rsidRPr="000C2D2D" w:rsidRDefault="00325422" w:rsidP="004D621E">
            <w:pPr>
              <w:spacing w:after="0" w:line="276" w:lineRule="auto"/>
              <w:ind w:left="1" w:firstLine="0"/>
            </w:pPr>
            <w:r w:rsidRPr="000C2D2D">
              <w:t xml:space="preserve"> </w:t>
            </w:r>
          </w:p>
        </w:tc>
      </w:tr>
      <w:tr w:rsidR="00FD4CD1" w:rsidRPr="000C2D2D" w14:paraId="25593A25" w14:textId="77777777" w:rsidTr="00215D56">
        <w:trPr>
          <w:trHeight w:val="217"/>
        </w:trPr>
        <w:tc>
          <w:tcPr>
            <w:tcW w:w="3078" w:type="dxa"/>
            <w:gridSpan w:val="2"/>
            <w:tcBorders>
              <w:top w:val="single" w:sz="4" w:space="0" w:color="000000"/>
              <w:left w:val="single" w:sz="4" w:space="0" w:color="000000"/>
              <w:bottom w:val="single" w:sz="4" w:space="0" w:color="000000"/>
              <w:right w:val="single" w:sz="4" w:space="0" w:color="000000"/>
            </w:tcBorders>
          </w:tcPr>
          <w:p w14:paraId="382D0416" w14:textId="2A344650" w:rsidR="00FD4CD1" w:rsidRPr="000C2D2D" w:rsidRDefault="00FD4CD1" w:rsidP="00FD4CD1">
            <w:pPr>
              <w:spacing w:after="0" w:line="276" w:lineRule="auto"/>
              <w:ind w:left="0" w:firstLine="0"/>
              <w:rPr>
                <w:lang w:val="en-GB"/>
              </w:rPr>
            </w:pPr>
            <w:r w:rsidRPr="000C2D2D">
              <w:rPr>
                <w:lang w:val="en-GB"/>
              </w:rPr>
              <w:t xml:space="preserve">Period when the course is offered </w:t>
            </w:r>
          </w:p>
        </w:tc>
        <w:tc>
          <w:tcPr>
            <w:tcW w:w="7229" w:type="dxa"/>
            <w:tcBorders>
              <w:top w:val="single" w:sz="4" w:space="0" w:color="000000"/>
              <w:left w:val="single" w:sz="4" w:space="0" w:color="000000"/>
              <w:bottom w:val="single" w:sz="4" w:space="0" w:color="000000"/>
              <w:right w:val="single" w:sz="4" w:space="0" w:color="000000"/>
            </w:tcBorders>
          </w:tcPr>
          <w:p w14:paraId="3202829B" w14:textId="711807EC" w:rsidR="00FD4CD1" w:rsidRPr="000C2D2D" w:rsidRDefault="00FD4CD1" w:rsidP="00FD4CD1">
            <w:pPr>
              <w:spacing w:after="0" w:line="276" w:lineRule="auto"/>
              <w:ind w:left="1" w:firstLine="0"/>
              <w:rPr>
                <w:lang w:val="en-GB"/>
              </w:rPr>
            </w:pPr>
            <w:r w:rsidRPr="000C2D2D">
              <w:rPr>
                <w:lang w:val="en-GB"/>
              </w:rPr>
              <w:t>Summer semester 202</w:t>
            </w:r>
            <w:r w:rsidR="00D36BB2" w:rsidRPr="000C2D2D">
              <w:rPr>
                <w:lang w:val="en-GB"/>
              </w:rPr>
              <w:t>4</w:t>
            </w:r>
            <w:r w:rsidRPr="000C2D2D">
              <w:rPr>
                <w:lang w:val="en-GB"/>
              </w:rPr>
              <w:t>/2</w:t>
            </w:r>
            <w:r w:rsidR="00D36BB2" w:rsidRPr="000C2D2D">
              <w:rPr>
                <w:lang w:val="en-GB"/>
              </w:rPr>
              <w:t>5</w:t>
            </w:r>
          </w:p>
        </w:tc>
      </w:tr>
      <w:tr w:rsidR="00FD4CD1" w:rsidRPr="005A5A86" w14:paraId="16B3CC5B" w14:textId="77777777" w:rsidTr="00215D56">
        <w:trPr>
          <w:trHeight w:val="216"/>
        </w:trPr>
        <w:tc>
          <w:tcPr>
            <w:tcW w:w="3078" w:type="dxa"/>
            <w:gridSpan w:val="2"/>
            <w:tcBorders>
              <w:top w:val="single" w:sz="4" w:space="0" w:color="000000"/>
              <w:left w:val="single" w:sz="4" w:space="0" w:color="000000"/>
              <w:bottom w:val="single" w:sz="4" w:space="0" w:color="000000"/>
              <w:right w:val="single" w:sz="4" w:space="0" w:color="000000"/>
            </w:tcBorders>
          </w:tcPr>
          <w:p w14:paraId="6B185C01" w14:textId="022000BC" w:rsidR="00FD4CD1" w:rsidRPr="000C2D2D" w:rsidRDefault="00FD4CD1" w:rsidP="00FD4CD1">
            <w:pPr>
              <w:spacing w:after="0" w:line="276" w:lineRule="auto"/>
              <w:ind w:left="0" w:firstLine="0"/>
            </w:pPr>
            <w:proofErr w:type="spellStart"/>
            <w:r w:rsidRPr="000C2D2D">
              <w:t>Short</w:t>
            </w:r>
            <w:proofErr w:type="spellEnd"/>
            <w:r w:rsidRPr="000C2D2D">
              <w:t xml:space="preserve"> </w:t>
            </w:r>
            <w:proofErr w:type="spellStart"/>
            <w:r w:rsidRPr="000C2D2D">
              <w:t>description</w:t>
            </w:r>
            <w:proofErr w:type="spellEnd"/>
          </w:p>
        </w:tc>
        <w:tc>
          <w:tcPr>
            <w:tcW w:w="7229" w:type="dxa"/>
            <w:tcBorders>
              <w:top w:val="single" w:sz="4" w:space="0" w:color="000000"/>
              <w:left w:val="single" w:sz="4" w:space="0" w:color="000000"/>
              <w:bottom w:val="single" w:sz="4" w:space="0" w:color="000000"/>
              <w:right w:val="single" w:sz="4" w:space="0" w:color="000000"/>
            </w:tcBorders>
          </w:tcPr>
          <w:p w14:paraId="208E85E8" w14:textId="52FB861B" w:rsidR="00A55A68" w:rsidRPr="000C2D2D" w:rsidRDefault="00A55A68" w:rsidP="00FD4CD1">
            <w:pPr>
              <w:spacing w:after="0" w:line="276" w:lineRule="auto"/>
              <w:ind w:left="1" w:firstLine="0"/>
              <w:rPr>
                <w:lang w:val="en-US"/>
              </w:rPr>
            </w:pPr>
            <w:r w:rsidRPr="00A55A68">
              <w:rPr>
                <w:lang w:val="en-US"/>
              </w:rPr>
              <w:t xml:space="preserve">The main goal of the course is to prepare students to understand the mechanisms of integrating </w:t>
            </w:r>
            <w:r w:rsidR="00C45A58">
              <w:rPr>
                <w:lang w:val="en-US"/>
              </w:rPr>
              <w:t xml:space="preserve">technology </w:t>
            </w:r>
            <w:r w:rsidR="008277EF">
              <w:rPr>
                <w:lang w:val="en-US"/>
              </w:rPr>
              <w:t xml:space="preserve">with the </w:t>
            </w:r>
            <w:r w:rsidRPr="00A55A68">
              <w:rPr>
                <w:lang w:val="en-US"/>
              </w:rPr>
              <w:t xml:space="preserve">business </w:t>
            </w:r>
            <w:r w:rsidR="00714769">
              <w:rPr>
                <w:lang w:val="en-US"/>
              </w:rPr>
              <w:t>aspects</w:t>
            </w:r>
            <w:r w:rsidR="008277EF">
              <w:rPr>
                <w:lang w:val="en-US"/>
              </w:rPr>
              <w:t xml:space="preserve"> of an </w:t>
            </w:r>
            <w:r w:rsidRPr="00A55A68">
              <w:rPr>
                <w:lang w:val="en-US"/>
              </w:rPr>
              <w:t>organization. Students will learn the basic principles of business process management, which are the link between the design of an organization (defined in business</w:t>
            </w:r>
            <w:r w:rsidR="008277EF">
              <w:rPr>
                <w:lang w:val="en-US"/>
              </w:rPr>
              <w:t xml:space="preserve">/process </w:t>
            </w:r>
            <w:r w:rsidRPr="00A55A68">
              <w:rPr>
                <w:lang w:val="en-US"/>
              </w:rPr>
              <w:t>architecture) and the design of information systems. The course covers the stages of information system design and implementation and their impact on the business elements of the organization (structure, culture, and other processes). The concept of a Digital Twin of an Organization is also discussed.</w:t>
            </w:r>
          </w:p>
        </w:tc>
      </w:tr>
      <w:tr w:rsidR="00FD4CD1" w:rsidRPr="000C2D2D" w14:paraId="6ABCC11F" w14:textId="77777777" w:rsidTr="00215D56">
        <w:trPr>
          <w:trHeight w:val="216"/>
        </w:trPr>
        <w:tc>
          <w:tcPr>
            <w:tcW w:w="3078" w:type="dxa"/>
            <w:gridSpan w:val="2"/>
            <w:tcBorders>
              <w:top w:val="single" w:sz="4" w:space="0" w:color="000000"/>
              <w:left w:val="single" w:sz="4" w:space="0" w:color="000000"/>
              <w:bottom w:val="single" w:sz="4" w:space="0" w:color="000000"/>
              <w:right w:val="single" w:sz="4" w:space="0" w:color="000000"/>
            </w:tcBorders>
          </w:tcPr>
          <w:p w14:paraId="0AB385F2" w14:textId="7EDFE0AE" w:rsidR="00FD4CD1" w:rsidRPr="000C2D2D" w:rsidRDefault="00FD4CD1" w:rsidP="00FD4CD1">
            <w:pPr>
              <w:spacing w:after="0" w:line="276" w:lineRule="auto"/>
              <w:ind w:left="0" w:firstLine="0"/>
            </w:pPr>
            <w:proofErr w:type="spellStart"/>
            <w:r w:rsidRPr="000C2D2D">
              <w:t>Type</w:t>
            </w:r>
            <w:proofErr w:type="spellEnd"/>
            <w:r w:rsidRPr="000C2D2D">
              <w:t xml:space="preserve"> of </w:t>
            </w:r>
            <w:proofErr w:type="spellStart"/>
            <w:r w:rsidRPr="000C2D2D">
              <w:t>course</w:t>
            </w:r>
            <w:proofErr w:type="spellEnd"/>
            <w:r w:rsidRPr="000C2D2D">
              <w:t>:</w:t>
            </w:r>
          </w:p>
        </w:tc>
        <w:tc>
          <w:tcPr>
            <w:tcW w:w="7229" w:type="dxa"/>
            <w:tcBorders>
              <w:top w:val="single" w:sz="4" w:space="0" w:color="000000"/>
              <w:left w:val="single" w:sz="4" w:space="0" w:color="000000"/>
              <w:bottom w:val="single" w:sz="4" w:space="0" w:color="000000"/>
              <w:right w:val="single" w:sz="4" w:space="0" w:color="000000"/>
            </w:tcBorders>
          </w:tcPr>
          <w:p w14:paraId="242641F3" w14:textId="61F4FDFA" w:rsidR="00FD4CD1" w:rsidRPr="000C2D2D" w:rsidRDefault="00114E72" w:rsidP="00FD4CD1">
            <w:pPr>
              <w:spacing w:after="0" w:line="276" w:lineRule="auto"/>
              <w:ind w:left="1" w:firstLine="0"/>
            </w:pPr>
            <w:proofErr w:type="spellStart"/>
            <w:r w:rsidRPr="000C2D2D">
              <w:t>S</w:t>
            </w:r>
            <w:r w:rsidR="00D15BA7" w:rsidRPr="000C2D2D">
              <w:t>eminar</w:t>
            </w:r>
            <w:proofErr w:type="spellEnd"/>
            <w:r w:rsidRPr="000C2D2D">
              <w:t xml:space="preserve">, 14 </w:t>
            </w:r>
            <w:proofErr w:type="spellStart"/>
            <w:r w:rsidRPr="000C2D2D">
              <w:t>hours</w:t>
            </w:r>
            <w:proofErr w:type="spellEnd"/>
          </w:p>
        </w:tc>
      </w:tr>
      <w:tr w:rsidR="00FD4CD1" w:rsidRPr="000C2D2D" w14:paraId="6F2D4A9A" w14:textId="77777777" w:rsidTr="00215D56">
        <w:trPr>
          <w:trHeight w:val="218"/>
        </w:trPr>
        <w:tc>
          <w:tcPr>
            <w:tcW w:w="3078" w:type="dxa"/>
            <w:gridSpan w:val="2"/>
            <w:tcBorders>
              <w:top w:val="single" w:sz="4" w:space="0" w:color="000000"/>
              <w:left w:val="single" w:sz="4" w:space="0" w:color="000000"/>
              <w:bottom w:val="single" w:sz="4" w:space="0" w:color="000000"/>
              <w:right w:val="single" w:sz="4" w:space="0" w:color="000000"/>
            </w:tcBorders>
          </w:tcPr>
          <w:p w14:paraId="6649A4CA" w14:textId="3C44CD99" w:rsidR="00FD4CD1" w:rsidRPr="000C2D2D" w:rsidRDefault="00FD4CD1" w:rsidP="00FD4CD1">
            <w:pPr>
              <w:spacing w:after="0" w:line="276" w:lineRule="auto"/>
              <w:ind w:left="0" w:firstLine="0"/>
            </w:pPr>
            <w:r w:rsidRPr="000C2D2D">
              <w:t xml:space="preserve">Full </w:t>
            </w:r>
            <w:proofErr w:type="spellStart"/>
            <w:r w:rsidRPr="000C2D2D">
              <w:t>description</w:t>
            </w:r>
            <w:proofErr w:type="spellEnd"/>
          </w:p>
        </w:tc>
        <w:tc>
          <w:tcPr>
            <w:tcW w:w="7229" w:type="dxa"/>
            <w:tcBorders>
              <w:top w:val="single" w:sz="4" w:space="0" w:color="000000"/>
              <w:left w:val="single" w:sz="4" w:space="0" w:color="000000"/>
              <w:bottom w:val="single" w:sz="4" w:space="0" w:color="000000"/>
              <w:right w:val="single" w:sz="4" w:space="0" w:color="000000"/>
            </w:tcBorders>
          </w:tcPr>
          <w:p w14:paraId="6D1AB1FC" w14:textId="09544324" w:rsidR="00BA6BA5" w:rsidRPr="000C2D2D" w:rsidRDefault="00C16173" w:rsidP="00C55860">
            <w:pPr>
              <w:pStyle w:val="Akapitzlist"/>
              <w:numPr>
                <w:ilvl w:val="0"/>
                <w:numId w:val="1"/>
              </w:numPr>
              <w:spacing w:after="0" w:line="276" w:lineRule="auto"/>
              <w:rPr>
                <w:lang w:val="en-US"/>
              </w:rPr>
            </w:pPr>
            <w:r w:rsidRPr="000C2D2D">
              <w:rPr>
                <w:lang w:val="en-US"/>
              </w:rPr>
              <w:t>I</w:t>
            </w:r>
            <w:r w:rsidR="00BA6BA5" w:rsidRPr="000C2D2D">
              <w:rPr>
                <w:lang w:val="en-US"/>
              </w:rPr>
              <w:t xml:space="preserve">ntroduction to system thinking and conceptual </w:t>
            </w:r>
            <w:r w:rsidR="00940325" w:rsidRPr="000C2D2D">
              <w:rPr>
                <w:lang w:val="en-US"/>
              </w:rPr>
              <w:t>modeling</w:t>
            </w:r>
          </w:p>
          <w:p w14:paraId="464F8481" w14:textId="0954EA70" w:rsidR="00AD4D6D" w:rsidRPr="000C2D2D" w:rsidRDefault="00EC7FE5" w:rsidP="00C55860">
            <w:pPr>
              <w:pStyle w:val="Akapitzlist"/>
              <w:numPr>
                <w:ilvl w:val="0"/>
                <w:numId w:val="1"/>
              </w:numPr>
              <w:spacing w:after="0" w:line="276" w:lineRule="auto"/>
              <w:rPr>
                <w:lang w:val="en-US"/>
              </w:rPr>
            </w:pPr>
            <w:r w:rsidRPr="000C2D2D">
              <w:rPr>
                <w:lang w:val="en-US"/>
              </w:rPr>
              <w:t>Understanding Business Process Management</w:t>
            </w:r>
            <w:r w:rsidR="00CD3792">
              <w:rPr>
                <w:lang w:val="en-US"/>
              </w:rPr>
              <w:t xml:space="preserve"> (BPM)</w:t>
            </w:r>
          </w:p>
          <w:p w14:paraId="12F012F9" w14:textId="696737B8" w:rsidR="000D309F" w:rsidRPr="000C2D2D" w:rsidRDefault="007550E1" w:rsidP="00C55860">
            <w:pPr>
              <w:pStyle w:val="Akapitzlist"/>
              <w:numPr>
                <w:ilvl w:val="1"/>
                <w:numId w:val="1"/>
              </w:numPr>
              <w:spacing w:after="0" w:line="276" w:lineRule="auto"/>
              <w:rPr>
                <w:lang w:val="en-US"/>
              </w:rPr>
            </w:pPr>
            <w:r>
              <w:rPr>
                <w:lang w:val="en-US"/>
              </w:rPr>
              <w:t>Definition of BPM and its e</w:t>
            </w:r>
            <w:r w:rsidR="0098154F" w:rsidRPr="000C2D2D">
              <w:rPr>
                <w:lang w:val="en-US"/>
              </w:rPr>
              <w:t>volution</w:t>
            </w:r>
          </w:p>
          <w:p w14:paraId="0A3AC879" w14:textId="2DCD3D2C" w:rsidR="00FF6591" w:rsidRPr="000C2D2D" w:rsidRDefault="004A3A52" w:rsidP="00C55860">
            <w:pPr>
              <w:pStyle w:val="Akapitzlist"/>
              <w:numPr>
                <w:ilvl w:val="1"/>
                <w:numId w:val="1"/>
              </w:numPr>
              <w:spacing w:after="0" w:line="276" w:lineRule="auto"/>
              <w:rPr>
                <w:lang w:val="en-US"/>
              </w:rPr>
            </w:pPr>
            <w:r w:rsidRPr="000C2D2D">
              <w:rPr>
                <w:lang w:val="en-US"/>
              </w:rPr>
              <w:t>Process</w:t>
            </w:r>
            <w:r w:rsidR="002C6DE2" w:rsidRPr="000C2D2D">
              <w:rPr>
                <w:lang w:val="en-US"/>
              </w:rPr>
              <w:t xml:space="preserve">, </w:t>
            </w:r>
            <w:r w:rsidRPr="000C2D2D">
              <w:rPr>
                <w:lang w:val="en-US"/>
              </w:rPr>
              <w:t>its attributes</w:t>
            </w:r>
            <w:r w:rsidR="002C6DE2" w:rsidRPr="000C2D2D">
              <w:rPr>
                <w:lang w:val="en-US"/>
              </w:rPr>
              <w:t xml:space="preserve">, </w:t>
            </w:r>
            <w:r w:rsidR="00D2767B" w:rsidRPr="000C2D2D">
              <w:rPr>
                <w:lang w:val="en-US"/>
              </w:rPr>
              <w:t xml:space="preserve">and </w:t>
            </w:r>
            <w:r w:rsidR="00A43E9E" w:rsidRPr="000C2D2D">
              <w:rPr>
                <w:lang w:val="en-US"/>
              </w:rPr>
              <w:t>t</w:t>
            </w:r>
            <w:r w:rsidR="00DF5BB3" w:rsidRPr="000C2D2D">
              <w:rPr>
                <w:lang w:val="en-US"/>
              </w:rPr>
              <w:t xml:space="preserve">ypes </w:t>
            </w:r>
          </w:p>
          <w:p w14:paraId="66803442" w14:textId="21DACF81" w:rsidR="004A3A52" w:rsidRPr="000C2D2D" w:rsidRDefault="009A59C1" w:rsidP="00C55860">
            <w:pPr>
              <w:pStyle w:val="Akapitzlist"/>
              <w:numPr>
                <w:ilvl w:val="1"/>
                <w:numId w:val="1"/>
              </w:numPr>
              <w:spacing w:after="0" w:line="276" w:lineRule="auto"/>
              <w:rPr>
                <w:lang w:val="en-US"/>
              </w:rPr>
            </w:pPr>
            <w:r>
              <w:rPr>
                <w:lang w:val="en-US"/>
              </w:rPr>
              <w:t>H</w:t>
            </w:r>
            <w:r w:rsidR="007D68EB" w:rsidRPr="000C2D2D">
              <w:rPr>
                <w:lang w:val="en-US"/>
              </w:rPr>
              <w:t xml:space="preserve">ierarchy of processes </w:t>
            </w:r>
          </w:p>
          <w:p w14:paraId="67018622" w14:textId="544779EB" w:rsidR="004A3A52" w:rsidRPr="000C2D2D" w:rsidRDefault="00EF1835" w:rsidP="00C55860">
            <w:pPr>
              <w:pStyle w:val="Akapitzlist"/>
              <w:numPr>
                <w:ilvl w:val="1"/>
                <w:numId w:val="1"/>
              </w:numPr>
              <w:spacing w:after="0" w:line="276" w:lineRule="auto"/>
              <w:rPr>
                <w:lang w:val="en-US"/>
              </w:rPr>
            </w:pPr>
            <w:r w:rsidRPr="000C2D2D">
              <w:rPr>
                <w:lang w:val="en-US"/>
              </w:rPr>
              <w:t>Process</w:t>
            </w:r>
            <w:r w:rsidR="004657CD" w:rsidRPr="000C2D2D">
              <w:rPr>
                <w:lang w:val="en-US"/>
              </w:rPr>
              <w:t xml:space="preserve"> </w:t>
            </w:r>
            <w:r w:rsidR="009B0EEE" w:rsidRPr="000C2D2D">
              <w:rPr>
                <w:lang w:val="en-US"/>
              </w:rPr>
              <w:t>manage</w:t>
            </w:r>
            <w:r w:rsidR="004657CD" w:rsidRPr="000C2D2D">
              <w:rPr>
                <w:lang w:val="en-US"/>
              </w:rPr>
              <w:t>ment</w:t>
            </w:r>
            <w:r w:rsidRPr="000C2D2D">
              <w:rPr>
                <w:lang w:val="en-US"/>
              </w:rPr>
              <w:t xml:space="preserve"> life cycle</w:t>
            </w:r>
          </w:p>
          <w:p w14:paraId="24221A1D" w14:textId="05834646" w:rsidR="00141371" w:rsidRPr="000C2D2D" w:rsidRDefault="00141371" w:rsidP="00C55860">
            <w:pPr>
              <w:pStyle w:val="Akapitzlist"/>
              <w:numPr>
                <w:ilvl w:val="1"/>
                <w:numId w:val="1"/>
              </w:numPr>
              <w:spacing w:after="0" w:line="276" w:lineRule="auto"/>
              <w:rPr>
                <w:lang w:val="en-US"/>
              </w:rPr>
            </w:pPr>
            <w:r w:rsidRPr="000C2D2D">
              <w:rPr>
                <w:lang w:val="en-US"/>
              </w:rPr>
              <w:t>Process maturity of an organization</w:t>
            </w:r>
          </w:p>
          <w:p w14:paraId="3E2143FA" w14:textId="465E191B" w:rsidR="00063128" w:rsidRPr="000C2D2D" w:rsidRDefault="00063128" w:rsidP="00C55860">
            <w:pPr>
              <w:pStyle w:val="Akapitzlist"/>
              <w:numPr>
                <w:ilvl w:val="0"/>
                <w:numId w:val="1"/>
              </w:numPr>
              <w:spacing w:after="0" w:line="276" w:lineRule="auto"/>
              <w:rPr>
                <w:lang w:val="en-US"/>
              </w:rPr>
            </w:pPr>
            <w:r w:rsidRPr="000C2D2D">
              <w:rPr>
                <w:lang w:val="en-US"/>
              </w:rPr>
              <w:t xml:space="preserve">Understanding </w:t>
            </w:r>
            <w:r w:rsidR="00877858" w:rsidRPr="000C2D2D">
              <w:rPr>
                <w:lang w:val="en-US"/>
              </w:rPr>
              <w:t xml:space="preserve">principles of </w:t>
            </w:r>
            <w:r w:rsidR="006656E5" w:rsidRPr="000C2D2D">
              <w:rPr>
                <w:lang w:val="en-US"/>
              </w:rPr>
              <w:t>E</w:t>
            </w:r>
            <w:r w:rsidRPr="000C2D2D">
              <w:rPr>
                <w:lang w:val="en-US"/>
              </w:rPr>
              <w:t xml:space="preserve">nterprise </w:t>
            </w:r>
            <w:r w:rsidR="006656E5" w:rsidRPr="000C2D2D">
              <w:rPr>
                <w:lang w:val="en-US"/>
              </w:rPr>
              <w:t>D</w:t>
            </w:r>
            <w:r w:rsidRPr="000C2D2D">
              <w:rPr>
                <w:lang w:val="en-US"/>
              </w:rPr>
              <w:t>esign</w:t>
            </w:r>
          </w:p>
          <w:p w14:paraId="7A14D73A" w14:textId="77DBFF72" w:rsidR="007B333B" w:rsidRPr="000C2D2D" w:rsidRDefault="007B333B" w:rsidP="00C55860">
            <w:pPr>
              <w:pStyle w:val="Akapitzlist"/>
              <w:numPr>
                <w:ilvl w:val="1"/>
                <w:numId w:val="1"/>
              </w:numPr>
              <w:spacing w:after="0" w:line="276" w:lineRule="auto"/>
              <w:rPr>
                <w:lang w:val="en-US"/>
              </w:rPr>
            </w:pPr>
            <w:r w:rsidRPr="000C2D2D">
              <w:rPr>
                <w:lang w:val="en-US"/>
              </w:rPr>
              <w:t xml:space="preserve">Business model </w:t>
            </w:r>
            <w:r w:rsidR="00F62AB5" w:rsidRPr="000C2D2D">
              <w:rPr>
                <w:lang w:val="en-US"/>
              </w:rPr>
              <w:t>and s</w:t>
            </w:r>
            <w:r w:rsidRPr="000C2D2D">
              <w:rPr>
                <w:lang w:val="en-US"/>
              </w:rPr>
              <w:t>trategic alignment</w:t>
            </w:r>
          </w:p>
          <w:p w14:paraId="1DCAF6F0" w14:textId="6A6C2847" w:rsidR="007550E1" w:rsidRPr="000C2D2D" w:rsidRDefault="007550E1" w:rsidP="007550E1">
            <w:pPr>
              <w:pStyle w:val="Akapitzlist"/>
              <w:numPr>
                <w:ilvl w:val="1"/>
                <w:numId w:val="1"/>
              </w:numPr>
              <w:spacing w:after="0" w:line="276" w:lineRule="auto"/>
              <w:rPr>
                <w:lang w:val="en-US"/>
              </w:rPr>
            </w:pPr>
            <w:r>
              <w:rPr>
                <w:lang w:val="en-US"/>
              </w:rPr>
              <w:t>E</w:t>
            </w:r>
            <w:r w:rsidRPr="000C2D2D">
              <w:rPr>
                <w:lang w:val="en-US"/>
              </w:rPr>
              <w:t xml:space="preserve">nterprise </w:t>
            </w:r>
            <w:r w:rsidR="00892682">
              <w:rPr>
                <w:lang w:val="en-US"/>
              </w:rPr>
              <w:t>structure</w:t>
            </w:r>
            <w:r w:rsidR="00117B1E">
              <w:rPr>
                <w:lang w:val="en-US"/>
              </w:rPr>
              <w:t>:</w:t>
            </w:r>
            <w:r>
              <w:rPr>
                <w:lang w:val="en-US"/>
              </w:rPr>
              <w:t xml:space="preserve"> fu</w:t>
            </w:r>
            <w:r w:rsidR="001E5133">
              <w:rPr>
                <w:lang w:val="en-US"/>
              </w:rPr>
              <w:t>n</w:t>
            </w:r>
            <w:r>
              <w:rPr>
                <w:lang w:val="en-US"/>
              </w:rPr>
              <w:t>ctio</w:t>
            </w:r>
            <w:r w:rsidR="00892682">
              <w:rPr>
                <w:lang w:val="en-US"/>
              </w:rPr>
              <w:t>n</w:t>
            </w:r>
            <w:r>
              <w:rPr>
                <w:lang w:val="en-US"/>
              </w:rPr>
              <w:t>, project</w:t>
            </w:r>
            <w:r w:rsidR="001E5133">
              <w:rPr>
                <w:lang w:val="en-US"/>
              </w:rPr>
              <w:t xml:space="preserve">, </w:t>
            </w:r>
            <w:r>
              <w:rPr>
                <w:lang w:val="en-US"/>
              </w:rPr>
              <w:t>process</w:t>
            </w:r>
            <w:r w:rsidR="00D90F64">
              <w:rPr>
                <w:lang w:val="en-US"/>
              </w:rPr>
              <w:t>-</w:t>
            </w:r>
            <w:r>
              <w:rPr>
                <w:lang w:val="en-US"/>
              </w:rPr>
              <w:t xml:space="preserve">oriented </w:t>
            </w:r>
          </w:p>
          <w:p w14:paraId="08285B9F" w14:textId="7F259DFF" w:rsidR="007B333B" w:rsidRPr="000C2D2D" w:rsidRDefault="00F62AB5" w:rsidP="00C55860">
            <w:pPr>
              <w:pStyle w:val="Akapitzlist"/>
              <w:numPr>
                <w:ilvl w:val="1"/>
                <w:numId w:val="1"/>
              </w:numPr>
              <w:spacing w:after="0" w:line="276" w:lineRule="auto"/>
              <w:rPr>
                <w:lang w:val="en-US"/>
              </w:rPr>
            </w:pPr>
            <w:r w:rsidRPr="000C2D2D">
              <w:rPr>
                <w:lang w:val="en-US"/>
              </w:rPr>
              <w:t xml:space="preserve">Business </w:t>
            </w:r>
            <w:r w:rsidR="00D90F64">
              <w:rPr>
                <w:lang w:val="en-US"/>
              </w:rPr>
              <w:t>a</w:t>
            </w:r>
            <w:r w:rsidRPr="000C2D2D">
              <w:rPr>
                <w:lang w:val="en-US"/>
              </w:rPr>
              <w:t>rchitecture</w:t>
            </w:r>
            <w:r w:rsidR="009A59C1">
              <w:rPr>
                <w:lang w:val="en-US"/>
              </w:rPr>
              <w:t xml:space="preserve"> vs. </w:t>
            </w:r>
            <w:r w:rsidR="00D90F64">
              <w:rPr>
                <w:lang w:val="en-US"/>
              </w:rPr>
              <w:t>p</w:t>
            </w:r>
            <w:r w:rsidR="009A59C1">
              <w:rPr>
                <w:lang w:val="en-US"/>
              </w:rPr>
              <w:t xml:space="preserve">rocess </w:t>
            </w:r>
            <w:r w:rsidR="00D90F64">
              <w:rPr>
                <w:lang w:val="en-US"/>
              </w:rPr>
              <w:t>a</w:t>
            </w:r>
            <w:r w:rsidR="009A59C1">
              <w:rPr>
                <w:lang w:val="en-US"/>
              </w:rPr>
              <w:t>rchitecture</w:t>
            </w:r>
          </w:p>
          <w:p w14:paraId="2A66B876" w14:textId="6FFB4A3F" w:rsidR="00063128" w:rsidRPr="000C2D2D" w:rsidRDefault="00063128" w:rsidP="00C55860">
            <w:pPr>
              <w:pStyle w:val="Akapitzlist"/>
              <w:numPr>
                <w:ilvl w:val="0"/>
                <w:numId w:val="1"/>
              </w:numPr>
              <w:spacing w:after="0" w:line="276" w:lineRule="auto"/>
              <w:rPr>
                <w:lang w:val="en-US"/>
              </w:rPr>
            </w:pPr>
            <w:r w:rsidRPr="000C2D2D">
              <w:rPr>
                <w:lang w:val="en-US"/>
              </w:rPr>
              <w:t xml:space="preserve">Understanding </w:t>
            </w:r>
            <w:r w:rsidR="000B405C" w:rsidRPr="000C2D2D">
              <w:rPr>
                <w:lang w:val="en-US"/>
              </w:rPr>
              <w:t xml:space="preserve">IT </w:t>
            </w:r>
            <w:r w:rsidR="006C795C" w:rsidRPr="000C2D2D">
              <w:rPr>
                <w:lang w:val="en-US"/>
              </w:rPr>
              <w:t>solution</w:t>
            </w:r>
            <w:r w:rsidR="000B405C" w:rsidRPr="000C2D2D">
              <w:rPr>
                <w:lang w:val="en-US"/>
              </w:rPr>
              <w:t>s</w:t>
            </w:r>
            <w:r w:rsidR="006C795C" w:rsidRPr="000C2D2D">
              <w:rPr>
                <w:lang w:val="en-US"/>
              </w:rPr>
              <w:t xml:space="preserve"> design </w:t>
            </w:r>
          </w:p>
          <w:p w14:paraId="7574B9A8" w14:textId="621C43D1" w:rsidR="005850AE" w:rsidRPr="000C2D2D" w:rsidRDefault="00A8081F" w:rsidP="00C55860">
            <w:pPr>
              <w:pStyle w:val="Akapitzlist"/>
              <w:numPr>
                <w:ilvl w:val="1"/>
                <w:numId w:val="1"/>
              </w:numPr>
              <w:spacing w:after="0" w:line="276" w:lineRule="auto"/>
              <w:rPr>
                <w:lang w:val="en-US"/>
              </w:rPr>
            </w:pPr>
            <w:r w:rsidRPr="000C2D2D">
              <w:rPr>
                <w:lang w:val="en-US"/>
              </w:rPr>
              <w:t xml:space="preserve">Steps </w:t>
            </w:r>
            <w:r w:rsidR="00206A8B" w:rsidRPr="000C2D2D">
              <w:rPr>
                <w:lang w:val="en-US"/>
              </w:rPr>
              <w:t xml:space="preserve">in </w:t>
            </w:r>
            <w:r w:rsidR="00C43888" w:rsidRPr="000C2D2D">
              <w:rPr>
                <w:lang w:val="en-US"/>
              </w:rPr>
              <w:t xml:space="preserve">the </w:t>
            </w:r>
            <w:r w:rsidR="007C3D80">
              <w:rPr>
                <w:lang w:val="en-US"/>
              </w:rPr>
              <w:t xml:space="preserve">IT </w:t>
            </w:r>
            <w:r w:rsidR="00206A8B" w:rsidRPr="000C2D2D">
              <w:rPr>
                <w:lang w:val="en-US"/>
              </w:rPr>
              <w:t>s</w:t>
            </w:r>
            <w:r w:rsidRPr="000C2D2D">
              <w:rPr>
                <w:lang w:val="en-US"/>
              </w:rPr>
              <w:t>olution</w:t>
            </w:r>
            <w:r w:rsidR="007C3D80">
              <w:rPr>
                <w:lang w:val="en-US"/>
              </w:rPr>
              <w:t>s</w:t>
            </w:r>
            <w:r w:rsidRPr="000C2D2D">
              <w:rPr>
                <w:lang w:val="en-US"/>
              </w:rPr>
              <w:t xml:space="preserve"> design process</w:t>
            </w:r>
          </w:p>
          <w:p w14:paraId="1EE0C3DD" w14:textId="4CF57AFB" w:rsidR="001B54C7" w:rsidRPr="000C2D2D" w:rsidRDefault="00A62D58" w:rsidP="00C55860">
            <w:pPr>
              <w:pStyle w:val="Akapitzlist"/>
              <w:numPr>
                <w:ilvl w:val="1"/>
                <w:numId w:val="1"/>
              </w:numPr>
              <w:spacing w:after="0" w:line="276" w:lineRule="auto"/>
              <w:rPr>
                <w:lang w:val="en-US"/>
              </w:rPr>
            </w:pPr>
            <w:r w:rsidRPr="000C2D2D">
              <w:rPr>
                <w:lang w:val="en-US"/>
              </w:rPr>
              <w:t xml:space="preserve">Requirements elicitation </w:t>
            </w:r>
            <w:r w:rsidR="007C3D80">
              <w:rPr>
                <w:lang w:val="en-US"/>
              </w:rPr>
              <w:t xml:space="preserve">- </w:t>
            </w:r>
            <w:r w:rsidRPr="000C2D2D">
              <w:rPr>
                <w:lang w:val="en-US"/>
              </w:rPr>
              <w:t>b</w:t>
            </w:r>
            <w:r w:rsidR="00C34C3B" w:rsidRPr="000C2D2D">
              <w:rPr>
                <w:lang w:val="en-US"/>
              </w:rPr>
              <w:t>usiness</w:t>
            </w:r>
            <w:r w:rsidR="00993A44" w:rsidRPr="000C2D2D">
              <w:rPr>
                <w:lang w:val="en-US"/>
              </w:rPr>
              <w:t xml:space="preserve"> </w:t>
            </w:r>
            <w:r w:rsidR="001B54C7" w:rsidRPr="000C2D2D">
              <w:rPr>
                <w:lang w:val="en-US"/>
              </w:rPr>
              <w:t>requirements, stakeholders’ requirements, solution requirements</w:t>
            </w:r>
            <w:r w:rsidR="007A4F78" w:rsidRPr="000C2D2D">
              <w:rPr>
                <w:lang w:val="en-US"/>
              </w:rPr>
              <w:t xml:space="preserve"> (functional, non-functional)</w:t>
            </w:r>
          </w:p>
          <w:p w14:paraId="7C164A4A" w14:textId="3AFA9A45" w:rsidR="000856DD" w:rsidRPr="000C2D2D" w:rsidRDefault="00393A01" w:rsidP="00C55860">
            <w:pPr>
              <w:pStyle w:val="Akapitzlist"/>
              <w:numPr>
                <w:ilvl w:val="0"/>
                <w:numId w:val="1"/>
              </w:numPr>
              <w:spacing w:after="0" w:line="276" w:lineRule="auto"/>
              <w:rPr>
                <w:lang w:val="en-US"/>
              </w:rPr>
            </w:pPr>
            <w:r w:rsidRPr="000C2D2D">
              <w:rPr>
                <w:lang w:val="en-US"/>
              </w:rPr>
              <w:t xml:space="preserve">Integration of IT </w:t>
            </w:r>
            <w:r w:rsidR="002A11F2" w:rsidRPr="000C2D2D">
              <w:rPr>
                <w:lang w:val="en-US"/>
              </w:rPr>
              <w:t xml:space="preserve">solutions </w:t>
            </w:r>
            <w:r w:rsidRPr="000C2D2D">
              <w:rPr>
                <w:lang w:val="en-US"/>
              </w:rPr>
              <w:t>design with enterprise design</w:t>
            </w:r>
          </w:p>
          <w:p w14:paraId="474E23BF" w14:textId="376781A2" w:rsidR="00DE2DF3" w:rsidRPr="000C2D2D" w:rsidRDefault="001058D2" w:rsidP="00C55860">
            <w:pPr>
              <w:pStyle w:val="Akapitzlist"/>
              <w:numPr>
                <w:ilvl w:val="1"/>
                <w:numId w:val="1"/>
              </w:numPr>
              <w:spacing w:after="0" w:line="276" w:lineRule="auto"/>
              <w:rPr>
                <w:lang w:val="en-US"/>
              </w:rPr>
            </w:pPr>
            <w:r w:rsidRPr="000C2D2D">
              <w:rPr>
                <w:lang w:val="en-US"/>
              </w:rPr>
              <w:t>B</w:t>
            </w:r>
            <w:r w:rsidR="00961423" w:rsidRPr="000C2D2D">
              <w:rPr>
                <w:lang w:val="en-US"/>
              </w:rPr>
              <w:t xml:space="preserve">usiness – </w:t>
            </w:r>
            <w:r w:rsidR="00B777FC" w:rsidRPr="000C2D2D">
              <w:rPr>
                <w:lang w:val="en-US"/>
              </w:rPr>
              <w:t>IT</w:t>
            </w:r>
            <w:r w:rsidR="00961423" w:rsidRPr="000C2D2D">
              <w:rPr>
                <w:lang w:val="en-US"/>
              </w:rPr>
              <w:t xml:space="preserve"> </w:t>
            </w:r>
            <w:r w:rsidR="00DE2DF3" w:rsidRPr="000C2D2D">
              <w:rPr>
                <w:lang w:val="en-US"/>
              </w:rPr>
              <w:t>alignment</w:t>
            </w:r>
            <w:r w:rsidR="00B03B2B" w:rsidRPr="000C2D2D">
              <w:rPr>
                <w:lang w:val="en-US"/>
              </w:rPr>
              <w:t xml:space="preserve"> during </w:t>
            </w:r>
            <w:r w:rsidR="00C64F50" w:rsidRPr="000C2D2D">
              <w:rPr>
                <w:lang w:val="en-US"/>
              </w:rPr>
              <w:t>IT</w:t>
            </w:r>
            <w:r w:rsidR="00B03B2B" w:rsidRPr="000C2D2D">
              <w:rPr>
                <w:lang w:val="en-US"/>
              </w:rPr>
              <w:t xml:space="preserve"> </w:t>
            </w:r>
            <w:r w:rsidR="00893868">
              <w:rPr>
                <w:lang w:val="en-US"/>
              </w:rPr>
              <w:t xml:space="preserve">solutions </w:t>
            </w:r>
            <w:r w:rsidR="00234DF6" w:rsidRPr="000C2D2D">
              <w:rPr>
                <w:lang w:val="en-US"/>
              </w:rPr>
              <w:t>design</w:t>
            </w:r>
          </w:p>
          <w:p w14:paraId="0A4DD38B" w14:textId="437843AF" w:rsidR="00B71326" w:rsidRPr="000C2D2D" w:rsidRDefault="00B71326" w:rsidP="00C55860">
            <w:pPr>
              <w:pStyle w:val="Akapitzlist"/>
              <w:numPr>
                <w:ilvl w:val="1"/>
                <w:numId w:val="1"/>
              </w:numPr>
              <w:spacing w:after="0" w:line="276" w:lineRule="auto"/>
              <w:rPr>
                <w:lang w:val="en-US"/>
              </w:rPr>
            </w:pPr>
            <w:r w:rsidRPr="000C2D2D">
              <w:rPr>
                <w:lang w:val="en-US"/>
              </w:rPr>
              <w:t xml:space="preserve">Impact of </w:t>
            </w:r>
            <w:r w:rsidR="00C510FB">
              <w:rPr>
                <w:lang w:val="en-US"/>
              </w:rPr>
              <w:t>i</w:t>
            </w:r>
            <w:r w:rsidR="00F81A72">
              <w:rPr>
                <w:lang w:val="en-US"/>
              </w:rPr>
              <w:t xml:space="preserve">nformation </w:t>
            </w:r>
            <w:r w:rsidR="00C510FB">
              <w:rPr>
                <w:lang w:val="en-US"/>
              </w:rPr>
              <w:t>t</w:t>
            </w:r>
            <w:r w:rsidR="00F81A72">
              <w:rPr>
                <w:lang w:val="en-US"/>
              </w:rPr>
              <w:t>echnology</w:t>
            </w:r>
            <w:r w:rsidR="0002269F" w:rsidRPr="000C2D2D">
              <w:rPr>
                <w:lang w:val="en-US"/>
              </w:rPr>
              <w:t xml:space="preserve"> </w:t>
            </w:r>
            <w:r w:rsidR="00DA5AAE" w:rsidRPr="000C2D2D">
              <w:rPr>
                <w:lang w:val="en-US"/>
              </w:rPr>
              <w:t xml:space="preserve">on </w:t>
            </w:r>
            <w:r w:rsidR="00F81A72">
              <w:rPr>
                <w:lang w:val="en-US"/>
              </w:rPr>
              <w:t xml:space="preserve">non-technological </w:t>
            </w:r>
            <w:r w:rsidR="004A2D19" w:rsidRPr="000C2D2D">
              <w:rPr>
                <w:lang w:val="en-US"/>
              </w:rPr>
              <w:t xml:space="preserve"> aspects of an enterprise</w:t>
            </w:r>
            <w:r w:rsidR="00BD0B54" w:rsidRPr="000C2D2D">
              <w:rPr>
                <w:lang w:val="en-US"/>
              </w:rPr>
              <w:t xml:space="preserve"> </w:t>
            </w:r>
          </w:p>
          <w:p w14:paraId="33BAF114" w14:textId="54BA1DE9" w:rsidR="00E17AD3" w:rsidRPr="000C2D2D" w:rsidRDefault="00352A03" w:rsidP="00C55860">
            <w:pPr>
              <w:pStyle w:val="Akapitzlist"/>
              <w:numPr>
                <w:ilvl w:val="0"/>
                <w:numId w:val="1"/>
              </w:numPr>
              <w:spacing w:after="0" w:line="276" w:lineRule="auto"/>
              <w:rPr>
                <w:lang w:val="en-US"/>
              </w:rPr>
            </w:pPr>
            <w:r w:rsidRPr="000C2D2D">
              <w:rPr>
                <w:lang w:val="en-US"/>
              </w:rPr>
              <w:t xml:space="preserve">A </w:t>
            </w:r>
            <w:r w:rsidR="00277041" w:rsidRPr="000C2D2D">
              <w:rPr>
                <w:lang w:val="en-US"/>
              </w:rPr>
              <w:t>Digital Twin of an Organization</w:t>
            </w:r>
            <w:r w:rsidR="00ED128C">
              <w:rPr>
                <w:lang w:val="en-US"/>
              </w:rPr>
              <w:t xml:space="preserve"> (DT</w:t>
            </w:r>
            <w:r w:rsidR="00117B1E">
              <w:rPr>
                <w:lang w:val="en-US"/>
              </w:rPr>
              <w:t>O)</w:t>
            </w:r>
          </w:p>
          <w:p w14:paraId="7988BD83" w14:textId="77777777" w:rsidR="00C55860" w:rsidRPr="000C2D2D" w:rsidRDefault="00C55860" w:rsidP="00C55860">
            <w:pPr>
              <w:pStyle w:val="Akapitzlist"/>
              <w:numPr>
                <w:ilvl w:val="1"/>
                <w:numId w:val="1"/>
              </w:numPr>
              <w:spacing w:after="0" w:line="276" w:lineRule="auto"/>
              <w:rPr>
                <w:lang w:val="en-US"/>
              </w:rPr>
            </w:pPr>
            <w:r w:rsidRPr="000C2D2D">
              <w:rPr>
                <w:lang w:val="en-US"/>
              </w:rPr>
              <w:t xml:space="preserve">The concept of DTO and its </w:t>
            </w:r>
            <w:r>
              <w:rPr>
                <w:lang w:val="en-US"/>
              </w:rPr>
              <w:t>key features (performance monitoring, simulation, optimization)</w:t>
            </w:r>
          </w:p>
          <w:p w14:paraId="2D861284" w14:textId="4C5980B8" w:rsidR="00A74E0D" w:rsidRPr="000C2D2D" w:rsidRDefault="00195BBB" w:rsidP="00C55860">
            <w:pPr>
              <w:pStyle w:val="Akapitzlist"/>
              <w:numPr>
                <w:ilvl w:val="1"/>
                <w:numId w:val="1"/>
              </w:numPr>
              <w:spacing w:after="0" w:line="276" w:lineRule="auto"/>
              <w:rPr>
                <w:lang w:val="en-US"/>
              </w:rPr>
            </w:pPr>
            <w:r w:rsidRPr="000C2D2D">
              <w:rPr>
                <w:lang w:val="en-US"/>
              </w:rPr>
              <w:lastRenderedPageBreak/>
              <w:t xml:space="preserve">Enabling </w:t>
            </w:r>
            <w:r w:rsidR="00255C6E">
              <w:rPr>
                <w:lang w:val="en-US"/>
              </w:rPr>
              <w:t>technology</w:t>
            </w:r>
            <w:r w:rsidR="008E0273" w:rsidRPr="000C2D2D">
              <w:rPr>
                <w:lang w:val="en-US"/>
              </w:rPr>
              <w:t xml:space="preserve"> </w:t>
            </w:r>
            <w:r w:rsidR="0085013B" w:rsidRPr="000C2D2D">
              <w:rPr>
                <w:lang w:val="en-US"/>
              </w:rPr>
              <w:t xml:space="preserve"> </w:t>
            </w:r>
          </w:p>
          <w:p w14:paraId="3243D41E" w14:textId="3C9F4AD9" w:rsidR="006656E5" w:rsidRPr="000C2D2D" w:rsidRDefault="006656E5" w:rsidP="00C55860">
            <w:pPr>
              <w:pStyle w:val="Akapitzlist"/>
              <w:numPr>
                <w:ilvl w:val="0"/>
                <w:numId w:val="1"/>
              </w:numPr>
              <w:spacing w:after="0" w:line="276" w:lineRule="auto"/>
              <w:rPr>
                <w:lang w:val="en-US"/>
              </w:rPr>
            </w:pPr>
            <w:r w:rsidRPr="000C2D2D">
              <w:rPr>
                <w:lang w:val="en-US"/>
              </w:rPr>
              <w:t>Challenges and Future Trends</w:t>
            </w:r>
            <w:r w:rsidR="00942A2A" w:rsidRPr="000C2D2D">
              <w:rPr>
                <w:lang w:val="en-US"/>
              </w:rPr>
              <w:t xml:space="preserve"> </w:t>
            </w:r>
          </w:p>
        </w:tc>
      </w:tr>
      <w:tr w:rsidR="00FD4CD1" w:rsidRPr="000C2D2D" w14:paraId="0EC178B4" w14:textId="77777777" w:rsidTr="00215D56">
        <w:trPr>
          <w:trHeight w:val="216"/>
        </w:trPr>
        <w:tc>
          <w:tcPr>
            <w:tcW w:w="1505" w:type="dxa"/>
            <w:vMerge w:val="restart"/>
            <w:tcBorders>
              <w:top w:val="single" w:sz="4" w:space="0" w:color="000000"/>
              <w:left w:val="single" w:sz="4" w:space="0" w:color="000000"/>
              <w:bottom w:val="single" w:sz="4" w:space="0" w:color="000000"/>
              <w:right w:val="single" w:sz="4" w:space="0" w:color="000000"/>
            </w:tcBorders>
          </w:tcPr>
          <w:p w14:paraId="3793EFA1" w14:textId="3CCDB5B7" w:rsidR="00FD4CD1" w:rsidRPr="000C2D2D" w:rsidRDefault="00FD4CD1" w:rsidP="00FD4CD1">
            <w:pPr>
              <w:spacing w:after="0" w:line="276" w:lineRule="auto"/>
              <w:ind w:left="0" w:firstLine="0"/>
            </w:pPr>
            <w:proofErr w:type="spellStart"/>
            <w:r w:rsidRPr="000C2D2D">
              <w:lastRenderedPageBreak/>
              <w:t>Prerequisites</w:t>
            </w:r>
            <w:proofErr w:type="spellEnd"/>
          </w:p>
        </w:tc>
        <w:tc>
          <w:tcPr>
            <w:tcW w:w="1573" w:type="dxa"/>
            <w:tcBorders>
              <w:top w:val="single" w:sz="4" w:space="0" w:color="000000"/>
              <w:left w:val="single" w:sz="4" w:space="0" w:color="000000"/>
              <w:bottom w:val="single" w:sz="4" w:space="0" w:color="000000"/>
              <w:right w:val="single" w:sz="4" w:space="0" w:color="000000"/>
            </w:tcBorders>
          </w:tcPr>
          <w:p w14:paraId="415CCCBA" w14:textId="2D5D04D8" w:rsidR="00FD4CD1" w:rsidRPr="000C2D2D" w:rsidRDefault="00FD4CD1" w:rsidP="00FD4CD1">
            <w:pPr>
              <w:spacing w:after="0" w:line="276" w:lineRule="auto"/>
              <w:ind w:left="2" w:firstLine="0"/>
            </w:pPr>
            <w:proofErr w:type="spellStart"/>
            <w:r w:rsidRPr="000C2D2D">
              <w:t>Formal</w:t>
            </w:r>
            <w:proofErr w:type="spellEnd"/>
            <w:r w:rsidRPr="000C2D2D">
              <w:t xml:space="preserve"> </w:t>
            </w:r>
          </w:p>
        </w:tc>
        <w:tc>
          <w:tcPr>
            <w:tcW w:w="7229" w:type="dxa"/>
            <w:tcBorders>
              <w:top w:val="single" w:sz="4" w:space="0" w:color="000000"/>
              <w:left w:val="single" w:sz="4" w:space="0" w:color="000000"/>
              <w:bottom w:val="single" w:sz="4" w:space="0" w:color="000000"/>
              <w:right w:val="single" w:sz="4" w:space="0" w:color="000000"/>
            </w:tcBorders>
          </w:tcPr>
          <w:p w14:paraId="2026E239" w14:textId="7D2460F0" w:rsidR="00FD4CD1" w:rsidRPr="000C2D2D" w:rsidRDefault="00FD4CD1" w:rsidP="00FD4CD1">
            <w:pPr>
              <w:spacing w:after="0" w:line="276" w:lineRule="auto"/>
              <w:ind w:left="1" w:firstLine="0"/>
            </w:pPr>
            <w:r w:rsidRPr="000C2D2D">
              <w:t xml:space="preserve"> </w:t>
            </w:r>
            <w:r w:rsidR="00B8431B" w:rsidRPr="000C2D2D">
              <w:t xml:space="preserve">No </w:t>
            </w:r>
          </w:p>
        </w:tc>
      </w:tr>
      <w:tr w:rsidR="00FD4CD1" w:rsidRPr="005A5A86" w14:paraId="38B55437" w14:textId="77777777" w:rsidTr="00215D56">
        <w:trPr>
          <w:trHeight w:val="216"/>
        </w:trPr>
        <w:tc>
          <w:tcPr>
            <w:tcW w:w="0" w:type="auto"/>
            <w:vMerge/>
            <w:tcBorders>
              <w:top w:val="nil"/>
              <w:left w:val="single" w:sz="4" w:space="0" w:color="000000"/>
              <w:bottom w:val="single" w:sz="4" w:space="0" w:color="000000"/>
              <w:right w:val="single" w:sz="4" w:space="0" w:color="000000"/>
            </w:tcBorders>
          </w:tcPr>
          <w:p w14:paraId="2F405C9F" w14:textId="77777777" w:rsidR="00FD4CD1" w:rsidRPr="000C2D2D" w:rsidRDefault="00FD4CD1" w:rsidP="00FD4CD1">
            <w:pPr>
              <w:spacing w:after="160" w:line="276" w:lineRule="auto"/>
              <w:ind w:left="0" w:firstLine="0"/>
            </w:pPr>
          </w:p>
        </w:tc>
        <w:tc>
          <w:tcPr>
            <w:tcW w:w="1573" w:type="dxa"/>
            <w:tcBorders>
              <w:top w:val="single" w:sz="4" w:space="0" w:color="000000"/>
              <w:left w:val="single" w:sz="4" w:space="0" w:color="000000"/>
              <w:bottom w:val="single" w:sz="4" w:space="0" w:color="000000"/>
              <w:right w:val="single" w:sz="4" w:space="0" w:color="000000"/>
            </w:tcBorders>
          </w:tcPr>
          <w:p w14:paraId="532E0153" w14:textId="5E44FFE0" w:rsidR="00FD4CD1" w:rsidRPr="000C2D2D" w:rsidRDefault="00FD4CD1" w:rsidP="00FD4CD1">
            <w:pPr>
              <w:spacing w:after="0" w:line="276" w:lineRule="auto"/>
              <w:ind w:left="2" w:firstLine="0"/>
            </w:pPr>
            <w:proofErr w:type="spellStart"/>
            <w:r w:rsidRPr="000C2D2D">
              <w:t>Initial</w:t>
            </w:r>
            <w:proofErr w:type="spellEnd"/>
            <w:r w:rsidRPr="000C2D2D">
              <w:t xml:space="preserve"> </w:t>
            </w:r>
          </w:p>
        </w:tc>
        <w:tc>
          <w:tcPr>
            <w:tcW w:w="7229" w:type="dxa"/>
            <w:tcBorders>
              <w:top w:val="single" w:sz="4" w:space="0" w:color="000000"/>
              <w:left w:val="single" w:sz="4" w:space="0" w:color="000000"/>
              <w:bottom w:val="single" w:sz="4" w:space="0" w:color="000000"/>
              <w:right w:val="single" w:sz="4" w:space="0" w:color="000000"/>
            </w:tcBorders>
          </w:tcPr>
          <w:p w14:paraId="26F5A485" w14:textId="36C9D9A7" w:rsidR="00FD4CD1" w:rsidRPr="00CD2835" w:rsidRDefault="00CD2835" w:rsidP="00FD4CD1">
            <w:pPr>
              <w:spacing w:after="0" w:line="276" w:lineRule="auto"/>
              <w:ind w:left="1" w:firstLine="0"/>
              <w:rPr>
                <w:lang w:val="en-US"/>
              </w:rPr>
            </w:pPr>
            <w:r w:rsidRPr="00CD2835">
              <w:rPr>
                <w:lang w:val="en-US"/>
              </w:rPr>
              <w:t>The course i</w:t>
            </w:r>
            <w:r>
              <w:rPr>
                <w:lang w:val="en-US"/>
              </w:rPr>
              <w:t>s</w:t>
            </w:r>
            <w:r w:rsidRPr="00CD2835">
              <w:rPr>
                <w:lang w:val="en-US"/>
              </w:rPr>
              <w:t xml:space="preserve"> </w:t>
            </w:r>
            <w:r w:rsidR="00793951">
              <w:rPr>
                <w:lang w:val="en-US"/>
              </w:rPr>
              <w:t>intende</w:t>
            </w:r>
            <w:r w:rsidR="00A72AD6">
              <w:rPr>
                <w:lang w:val="en-US"/>
              </w:rPr>
              <w:t xml:space="preserve">d for </w:t>
            </w:r>
            <w:r>
              <w:rPr>
                <w:lang w:val="en-US"/>
              </w:rPr>
              <w:t>master</w:t>
            </w:r>
            <w:r w:rsidR="00A72AD6">
              <w:rPr>
                <w:lang w:val="en-US"/>
              </w:rPr>
              <w:t>’s</w:t>
            </w:r>
            <w:r>
              <w:rPr>
                <w:lang w:val="en-US"/>
              </w:rPr>
              <w:t xml:space="preserve"> level </w:t>
            </w:r>
            <w:r w:rsidR="00812B13">
              <w:rPr>
                <w:lang w:val="en-US"/>
              </w:rPr>
              <w:t>students</w:t>
            </w:r>
          </w:p>
        </w:tc>
      </w:tr>
      <w:tr w:rsidR="00832AA3" w:rsidRPr="005A5A86" w14:paraId="191612E4" w14:textId="77777777" w:rsidTr="00215D56">
        <w:trPr>
          <w:trHeight w:val="216"/>
        </w:trPr>
        <w:tc>
          <w:tcPr>
            <w:tcW w:w="3078" w:type="dxa"/>
            <w:gridSpan w:val="2"/>
            <w:tcBorders>
              <w:top w:val="single" w:sz="4" w:space="0" w:color="000000"/>
              <w:left w:val="single" w:sz="4" w:space="0" w:color="000000"/>
              <w:bottom w:val="single" w:sz="4" w:space="0" w:color="000000"/>
              <w:right w:val="single" w:sz="4" w:space="0" w:color="000000"/>
            </w:tcBorders>
          </w:tcPr>
          <w:p w14:paraId="1F6C89EA" w14:textId="3C867F51" w:rsidR="00832AA3" w:rsidRPr="000C2D2D" w:rsidRDefault="00832AA3" w:rsidP="00832AA3">
            <w:pPr>
              <w:spacing w:after="0" w:line="276" w:lineRule="auto"/>
              <w:ind w:left="0" w:firstLine="0"/>
            </w:pPr>
            <w:r w:rsidRPr="000C2D2D">
              <w:t xml:space="preserve">Learning </w:t>
            </w:r>
            <w:proofErr w:type="spellStart"/>
            <w:r w:rsidRPr="000C2D2D">
              <w:t>outcomes</w:t>
            </w:r>
            <w:proofErr w:type="spellEnd"/>
          </w:p>
        </w:tc>
        <w:tc>
          <w:tcPr>
            <w:tcW w:w="7229" w:type="dxa"/>
            <w:tcBorders>
              <w:top w:val="single" w:sz="4" w:space="0" w:color="000000"/>
              <w:left w:val="single" w:sz="4" w:space="0" w:color="000000"/>
              <w:bottom w:val="single" w:sz="4" w:space="0" w:color="000000"/>
              <w:right w:val="single" w:sz="4" w:space="0" w:color="000000"/>
            </w:tcBorders>
          </w:tcPr>
          <w:p w14:paraId="1C367DE5" w14:textId="77777777" w:rsidR="00B73E02" w:rsidRDefault="00B73E02" w:rsidP="00B73E02">
            <w:pPr>
              <w:rPr>
                <w:lang w:val="en-US"/>
              </w:rPr>
            </w:pPr>
            <w:r>
              <w:rPr>
                <w:lang w:val="en-US"/>
              </w:rPr>
              <w:t>Student, after completing the course:</w:t>
            </w:r>
          </w:p>
          <w:p w14:paraId="718887D0" w14:textId="77777777" w:rsidR="00B73E02" w:rsidRPr="003C7C0E" w:rsidRDefault="00B73E02" w:rsidP="00B73E02">
            <w:pPr>
              <w:rPr>
                <w:lang w:val="en-US"/>
              </w:rPr>
            </w:pPr>
            <w:r>
              <w:rPr>
                <w:lang w:val="en-US"/>
              </w:rPr>
              <w:t>K_</w:t>
            </w:r>
            <w:r w:rsidRPr="003C7C0E">
              <w:rPr>
                <w:lang w:val="en-US"/>
              </w:rPr>
              <w:t xml:space="preserve">W01 </w:t>
            </w:r>
            <w:r>
              <w:rPr>
                <w:lang w:val="en-US"/>
              </w:rPr>
              <w:t>K</w:t>
            </w:r>
            <w:r w:rsidRPr="003C7C0E">
              <w:rPr>
                <w:lang w:val="en-US"/>
              </w:rPr>
              <w:t>nows and understands the concepts</w:t>
            </w:r>
            <w:r>
              <w:rPr>
                <w:lang w:val="en-US"/>
              </w:rPr>
              <w:t xml:space="preserve"> and principles of business process management</w:t>
            </w:r>
          </w:p>
          <w:p w14:paraId="1DCF3DA9" w14:textId="1040ADBE" w:rsidR="00B73E02" w:rsidRDefault="00B73E02" w:rsidP="00B73E02">
            <w:pPr>
              <w:spacing w:after="0" w:line="276" w:lineRule="auto"/>
              <w:rPr>
                <w:lang w:val="en-US"/>
              </w:rPr>
            </w:pPr>
            <w:r w:rsidRPr="00C46A06">
              <w:rPr>
                <w:lang w:val="en-US"/>
              </w:rPr>
              <w:t xml:space="preserve">K_W02. </w:t>
            </w:r>
            <w:r>
              <w:rPr>
                <w:lang w:val="en-US"/>
              </w:rPr>
              <w:t xml:space="preserve">Understands the </w:t>
            </w:r>
            <w:r w:rsidRPr="00C46A06">
              <w:rPr>
                <w:lang w:val="en-US"/>
              </w:rPr>
              <w:t>principles of Enterprise Design</w:t>
            </w:r>
            <w:r>
              <w:rPr>
                <w:lang w:val="en-US"/>
              </w:rPr>
              <w:t xml:space="preserve"> </w:t>
            </w:r>
            <w:r w:rsidRPr="000C2D2D">
              <w:rPr>
                <w:lang w:val="en-US"/>
              </w:rPr>
              <w:t xml:space="preserve">and </w:t>
            </w:r>
            <w:r>
              <w:rPr>
                <w:lang w:val="en-US"/>
              </w:rPr>
              <w:t xml:space="preserve">the need </w:t>
            </w:r>
            <w:r w:rsidR="00B31183">
              <w:rPr>
                <w:lang w:val="en-US"/>
              </w:rPr>
              <w:t>to align</w:t>
            </w:r>
            <w:r>
              <w:rPr>
                <w:lang w:val="en-US"/>
              </w:rPr>
              <w:t xml:space="preserve"> all enterprise resources including technology. </w:t>
            </w:r>
          </w:p>
          <w:p w14:paraId="327D430E" w14:textId="77777777" w:rsidR="00B73E02" w:rsidRPr="003C7C0E" w:rsidRDefault="00B73E02" w:rsidP="00B73E02">
            <w:pPr>
              <w:spacing w:after="0" w:line="276" w:lineRule="auto"/>
              <w:rPr>
                <w:lang w:val="en-US"/>
              </w:rPr>
            </w:pPr>
            <w:r w:rsidRPr="00C46A06">
              <w:rPr>
                <w:lang w:val="en-US"/>
              </w:rPr>
              <w:t xml:space="preserve">K_W02. </w:t>
            </w:r>
            <w:r>
              <w:rPr>
                <w:lang w:val="en-US"/>
              </w:rPr>
              <w:t xml:space="preserve">Understands the process of IT solution design and the requirements elicitation process. </w:t>
            </w:r>
          </w:p>
          <w:p w14:paraId="0A822E94" w14:textId="108242C3" w:rsidR="00B73E02" w:rsidRDefault="00B73E02" w:rsidP="00B73E02">
            <w:pPr>
              <w:rPr>
                <w:lang w:val="en-US"/>
              </w:rPr>
            </w:pPr>
            <w:r w:rsidRPr="001F2870">
              <w:rPr>
                <w:lang w:val="en-US"/>
              </w:rPr>
              <w:t>K_U0</w:t>
            </w:r>
            <w:r>
              <w:rPr>
                <w:lang w:val="en-US"/>
              </w:rPr>
              <w:t>1</w:t>
            </w:r>
            <w:r w:rsidRPr="001F2870">
              <w:rPr>
                <w:lang w:val="en-US"/>
              </w:rPr>
              <w:t xml:space="preserve"> </w:t>
            </w:r>
            <w:r w:rsidR="00B31183">
              <w:rPr>
                <w:lang w:val="en-US"/>
              </w:rPr>
              <w:t>Can</w:t>
            </w:r>
            <w:r w:rsidRPr="001F2870">
              <w:rPr>
                <w:lang w:val="en-US"/>
              </w:rPr>
              <w:t xml:space="preserve"> </w:t>
            </w:r>
            <w:r>
              <w:rPr>
                <w:lang w:val="en-US"/>
              </w:rPr>
              <w:t xml:space="preserve">cooperate with IT teams to transfer process requirements while designing supporting IT tools. </w:t>
            </w:r>
          </w:p>
          <w:p w14:paraId="3F41A9F9" w14:textId="7073D9C8" w:rsidR="00B73E02" w:rsidRDefault="00B73E02" w:rsidP="00B73E02">
            <w:pPr>
              <w:rPr>
                <w:lang w:val="en-US"/>
              </w:rPr>
            </w:pPr>
            <w:r>
              <w:rPr>
                <w:lang w:val="en-US"/>
              </w:rPr>
              <w:t xml:space="preserve">K_U02 </w:t>
            </w:r>
            <w:r w:rsidR="00B31183">
              <w:rPr>
                <w:lang w:val="en-US"/>
              </w:rPr>
              <w:t>Can</w:t>
            </w:r>
            <w:r>
              <w:rPr>
                <w:lang w:val="en-US"/>
              </w:rPr>
              <w:t xml:space="preserve"> recognize interrelations between business processes and their alignment with strategy </w:t>
            </w:r>
          </w:p>
          <w:p w14:paraId="552296DD" w14:textId="50B80658" w:rsidR="00B73E02" w:rsidRDefault="00B73E02" w:rsidP="00B73E02">
            <w:pPr>
              <w:rPr>
                <w:lang w:val="en-US"/>
              </w:rPr>
            </w:pPr>
            <w:r>
              <w:rPr>
                <w:lang w:val="en-US"/>
              </w:rPr>
              <w:t xml:space="preserve">K_U03 </w:t>
            </w:r>
            <w:r w:rsidR="00B31183">
              <w:rPr>
                <w:lang w:val="en-US"/>
              </w:rPr>
              <w:t>Can</w:t>
            </w:r>
            <w:r>
              <w:rPr>
                <w:lang w:val="en-US"/>
              </w:rPr>
              <w:t xml:space="preserve"> see and discuss relationships between processes, technology, and people subsystems in organizations</w:t>
            </w:r>
          </w:p>
          <w:p w14:paraId="2B027B39" w14:textId="5920F26A" w:rsidR="00B73E02" w:rsidRDefault="00B73E02" w:rsidP="00B73E02">
            <w:pPr>
              <w:ind w:left="0" w:firstLine="0"/>
              <w:rPr>
                <w:lang w:val="en-US"/>
              </w:rPr>
            </w:pPr>
            <w:r w:rsidRPr="001F2870">
              <w:rPr>
                <w:lang w:val="en-US"/>
              </w:rPr>
              <w:t>K_</w:t>
            </w:r>
            <w:r>
              <w:rPr>
                <w:lang w:val="en-US"/>
              </w:rPr>
              <w:t>S</w:t>
            </w:r>
            <w:r w:rsidRPr="001F2870">
              <w:rPr>
                <w:lang w:val="en-US"/>
              </w:rPr>
              <w:t>0</w:t>
            </w:r>
            <w:r>
              <w:rPr>
                <w:lang w:val="en-US"/>
              </w:rPr>
              <w:t>1</w:t>
            </w:r>
            <w:r w:rsidRPr="001F2870">
              <w:rPr>
                <w:lang w:val="en-US"/>
              </w:rPr>
              <w:t xml:space="preserve"> </w:t>
            </w:r>
            <w:r w:rsidR="008D5756">
              <w:rPr>
                <w:lang w:val="en-US"/>
              </w:rPr>
              <w:t>Can</w:t>
            </w:r>
            <w:r>
              <w:rPr>
                <w:lang w:val="en-US"/>
              </w:rPr>
              <w:t xml:space="preserve"> better understand the perspective of  IT specialists.</w:t>
            </w:r>
          </w:p>
          <w:p w14:paraId="193DF281" w14:textId="4FBEFC25" w:rsidR="00B73E02" w:rsidRPr="001F2870" w:rsidRDefault="00B73E02" w:rsidP="00B73E02">
            <w:pPr>
              <w:ind w:left="0" w:firstLine="0"/>
              <w:rPr>
                <w:lang w:val="en-US"/>
              </w:rPr>
            </w:pPr>
            <w:r>
              <w:rPr>
                <w:lang w:val="en-US"/>
              </w:rPr>
              <w:t xml:space="preserve">K_S02 </w:t>
            </w:r>
            <w:r w:rsidR="008D5756">
              <w:rPr>
                <w:lang w:val="en-US"/>
              </w:rPr>
              <w:t>Can</w:t>
            </w:r>
            <w:r w:rsidRPr="001F2870">
              <w:rPr>
                <w:lang w:val="en-US"/>
              </w:rPr>
              <w:t xml:space="preserve"> self-educate, </w:t>
            </w:r>
            <w:r w:rsidR="008D5756">
              <w:rPr>
                <w:lang w:val="en-US"/>
              </w:rPr>
              <w:t xml:space="preserve">develop </w:t>
            </w:r>
            <w:r w:rsidRPr="001F2870">
              <w:rPr>
                <w:lang w:val="en-US"/>
              </w:rPr>
              <w:t>qualifications</w:t>
            </w:r>
            <w:r>
              <w:rPr>
                <w:lang w:val="en-US"/>
              </w:rPr>
              <w:t>,</w:t>
            </w:r>
            <w:r w:rsidRPr="001F2870">
              <w:rPr>
                <w:lang w:val="en-US"/>
              </w:rPr>
              <w:t xml:space="preserve"> and support others in this area.</w:t>
            </w:r>
          </w:p>
          <w:p w14:paraId="21F397DF" w14:textId="17C6D8E9" w:rsidR="00832AA3" w:rsidRPr="00B73E02" w:rsidRDefault="00832AA3" w:rsidP="00B73E02">
            <w:pPr>
              <w:spacing w:after="0" w:line="276" w:lineRule="auto"/>
              <w:ind w:left="0" w:firstLine="0"/>
              <w:rPr>
                <w:lang w:val="en-US"/>
              </w:rPr>
            </w:pPr>
          </w:p>
        </w:tc>
      </w:tr>
      <w:tr w:rsidR="00832AA3" w:rsidRPr="005A5A86" w14:paraId="5A99F7C7" w14:textId="77777777" w:rsidTr="00215D56">
        <w:trPr>
          <w:trHeight w:val="216"/>
        </w:trPr>
        <w:tc>
          <w:tcPr>
            <w:tcW w:w="3078" w:type="dxa"/>
            <w:gridSpan w:val="2"/>
            <w:tcBorders>
              <w:top w:val="single" w:sz="4" w:space="0" w:color="000000"/>
              <w:left w:val="single" w:sz="4" w:space="0" w:color="000000"/>
              <w:bottom w:val="single" w:sz="4" w:space="0" w:color="000000"/>
              <w:right w:val="single" w:sz="4" w:space="0" w:color="000000"/>
            </w:tcBorders>
          </w:tcPr>
          <w:p w14:paraId="7EDF763D" w14:textId="5652EE41" w:rsidR="00832AA3" w:rsidRPr="000C2D2D" w:rsidRDefault="00832AA3" w:rsidP="00832AA3">
            <w:pPr>
              <w:spacing w:after="0" w:line="276" w:lineRule="auto"/>
              <w:ind w:left="0" w:firstLine="0"/>
              <w:rPr>
                <w:lang w:val="en-GB"/>
              </w:rPr>
            </w:pPr>
            <w:r w:rsidRPr="000C2D2D">
              <w:rPr>
                <w:lang w:val="en-GB"/>
              </w:rPr>
              <w:t>ECTS credit allocation (and other scores)</w:t>
            </w:r>
          </w:p>
        </w:tc>
        <w:tc>
          <w:tcPr>
            <w:tcW w:w="7229" w:type="dxa"/>
            <w:tcBorders>
              <w:top w:val="single" w:sz="4" w:space="0" w:color="000000"/>
              <w:left w:val="single" w:sz="4" w:space="0" w:color="000000"/>
              <w:bottom w:val="single" w:sz="4" w:space="0" w:color="000000"/>
              <w:right w:val="single" w:sz="4" w:space="0" w:color="000000"/>
            </w:tcBorders>
          </w:tcPr>
          <w:p w14:paraId="5DC7F1F4" w14:textId="3FBC7115" w:rsidR="00832AA3" w:rsidRPr="000C2D2D" w:rsidRDefault="00832AA3" w:rsidP="00832AA3">
            <w:pPr>
              <w:spacing w:after="0" w:line="276" w:lineRule="auto"/>
              <w:ind w:left="1" w:firstLine="0"/>
              <w:rPr>
                <w:lang w:val="en-GB"/>
              </w:rPr>
            </w:pPr>
            <w:r w:rsidRPr="000C2D2D">
              <w:rPr>
                <w:lang w:val="en-GB"/>
              </w:rPr>
              <w:t xml:space="preserve"> </w:t>
            </w:r>
            <w:r w:rsidR="005A5A86">
              <w:rPr>
                <w:lang w:val="en-GB"/>
              </w:rPr>
              <w:t>2</w:t>
            </w:r>
          </w:p>
        </w:tc>
      </w:tr>
      <w:tr w:rsidR="00832AA3" w:rsidRPr="000C2D2D" w14:paraId="301969D1" w14:textId="77777777" w:rsidTr="00215D56">
        <w:trPr>
          <w:trHeight w:val="218"/>
        </w:trPr>
        <w:tc>
          <w:tcPr>
            <w:tcW w:w="3078" w:type="dxa"/>
            <w:gridSpan w:val="2"/>
            <w:tcBorders>
              <w:top w:val="single" w:sz="4" w:space="0" w:color="000000"/>
              <w:left w:val="single" w:sz="4" w:space="0" w:color="000000"/>
              <w:bottom w:val="single" w:sz="4" w:space="0" w:color="000000"/>
              <w:right w:val="single" w:sz="4" w:space="0" w:color="000000"/>
            </w:tcBorders>
          </w:tcPr>
          <w:p w14:paraId="5FC37AD6" w14:textId="6E7DE31D" w:rsidR="00832AA3" w:rsidRPr="000C2D2D" w:rsidRDefault="00832AA3" w:rsidP="00832AA3">
            <w:pPr>
              <w:spacing w:after="0" w:line="276" w:lineRule="auto"/>
              <w:ind w:left="0" w:firstLine="0"/>
              <w:rPr>
                <w:lang w:val="en-GB"/>
              </w:rPr>
            </w:pPr>
            <w:r w:rsidRPr="000C2D2D">
              <w:rPr>
                <w:lang w:val="en-GB"/>
              </w:rPr>
              <w:t>Assessment methods and assessment criteria</w:t>
            </w:r>
          </w:p>
        </w:tc>
        <w:tc>
          <w:tcPr>
            <w:tcW w:w="7229" w:type="dxa"/>
            <w:tcBorders>
              <w:top w:val="single" w:sz="4" w:space="0" w:color="000000"/>
              <w:left w:val="single" w:sz="4" w:space="0" w:color="000000"/>
              <w:bottom w:val="single" w:sz="4" w:space="0" w:color="000000"/>
              <w:right w:val="single" w:sz="4" w:space="0" w:color="000000"/>
            </w:tcBorders>
          </w:tcPr>
          <w:p w14:paraId="694C5302" w14:textId="1C3AE03A" w:rsidR="00832AA3" w:rsidRPr="000C2D2D" w:rsidRDefault="00675DBE" w:rsidP="00832AA3">
            <w:pPr>
              <w:spacing w:after="0" w:line="276" w:lineRule="auto"/>
              <w:ind w:left="1" w:firstLine="0"/>
              <w:rPr>
                <w:lang w:val="en-GB"/>
              </w:rPr>
            </w:pPr>
            <w:r w:rsidRPr="000C2D2D">
              <w:rPr>
                <w:lang w:val="en-GB"/>
              </w:rPr>
              <w:t xml:space="preserve">Participation in discussion, assessing examples from </w:t>
            </w:r>
            <w:r w:rsidR="00FB6AE2">
              <w:rPr>
                <w:lang w:val="en-GB"/>
              </w:rPr>
              <w:t xml:space="preserve">business </w:t>
            </w:r>
            <w:r w:rsidRPr="000C2D2D">
              <w:rPr>
                <w:lang w:val="en-GB"/>
              </w:rPr>
              <w:t>practice, interactive explanation of key concepts. The basic assessment criterion is a test</w:t>
            </w:r>
          </w:p>
        </w:tc>
      </w:tr>
      <w:tr w:rsidR="00832AA3" w:rsidRPr="005A5A86" w14:paraId="212A23E1" w14:textId="77777777" w:rsidTr="00215D56">
        <w:trPr>
          <w:trHeight w:val="216"/>
        </w:trPr>
        <w:tc>
          <w:tcPr>
            <w:tcW w:w="3078" w:type="dxa"/>
            <w:gridSpan w:val="2"/>
            <w:tcBorders>
              <w:top w:val="single" w:sz="4" w:space="0" w:color="000000"/>
              <w:left w:val="single" w:sz="4" w:space="0" w:color="000000"/>
              <w:bottom w:val="single" w:sz="4" w:space="0" w:color="000000"/>
              <w:right w:val="single" w:sz="4" w:space="0" w:color="000000"/>
            </w:tcBorders>
          </w:tcPr>
          <w:p w14:paraId="59FD3497" w14:textId="2B7F5890" w:rsidR="00832AA3" w:rsidRPr="000C2D2D" w:rsidRDefault="00832AA3" w:rsidP="00832AA3">
            <w:pPr>
              <w:spacing w:after="0" w:line="276" w:lineRule="auto"/>
              <w:ind w:left="0" w:firstLine="0"/>
            </w:pPr>
            <w:proofErr w:type="spellStart"/>
            <w:r w:rsidRPr="000C2D2D">
              <w:t>Examination</w:t>
            </w:r>
            <w:proofErr w:type="spellEnd"/>
            <w:r w:rsidRPr="000C2D2D">
              <w:t xml:space="preserve"> </w:t>
            </w:r>
          </w:p>
        </w:tc>
        <w:tc>
          <w:tcPr>
            <w:tcW w:w="7229" w:type="dxa"/>
            <w:tcBorders>
              <w:top w:val="single" w:sz="4" w:space="0" w:color="000000"/>
              <w:left w:val="single" w:sz="4" w:space="0" w:color="000000"/>
              <w:bottom w:val="single" w:sz="4" w:space="0" w:color="000000"/>
              <w:right w:val="single" w:sz="4" w:space="0" w:color="000000"/>
            </w:tcBorders>
          </w:tcPr>
          <w:p w14:paraId="61D77180" w14:textId="2ADF6A93" w:rsidR="00832AA3" w:rsidRPr="000C2D2D" w:rsidRDefault="003D5E49" w:rsidP="00B66C60">
            <w:pPr>
              <w:spacing w:after="0" w:line="276" w:lineRule="auto"/>
              <w:rPr>
                <w:lang w:val="en-GB"/>
              </w:rPr>
            </w:pPr>
            <w:r w:rsidRPr="000C2D2D">
              <w:rPr>
                <w:lang w:val="en-GB"/>
              </w:rPr>
              <w:t>The final grade consists of</w:t>
            </w:r>
            <w:r w:rsidR="004E50FD" w:rsidRPr="000C2D2D">
              <w:rPr>
                <w:lang w:val="en-GB"/>
              </w:rPr>
              <w:t xml:space="preserve"> two elements</w:t>
            </w:r>
            <w:r w:rsidRPr="000C2D2D">
              <w:rPr>
                <w:lang w:val="en-GB"/>
              </w:rPr>
              <w:t xml:space="preserve">: 70% of the grade </w:t>
            </w:r>
            <w:r w:rsidR="002E3F15">
              <w:rPr>
                <w:lang w:val="en-GB"/>
              </w:rPr>
              <w:t>is a test, and 30% of the grade is participation in discussions</w:t>
            </w:r>
            <w:r w:rsidRPr="000C2D2D">
              <w:rPr>
                <w:lang w:val="en-GB"/>
              </w:rPr>
              <w:t xml:space="preserve"> and preparation for seminars. </w:t>
            </w:r>
          </w:p>
        </w:tc>
      </w:tr>
      <w:tr w:rsidR="00832AA3" w:rsidRPr="000C2D2D" w14:paraId="073565A4" w14:textId="77777777" w:rsidTr="00215D56">
        <w:trPr>
          <w:trHeight w:val="216"/>
        </w:trPr>
        <w:tc>
          <w:tcPr>
            <w:tcW w:w="3078" w:type="dxa"/>
            <w:gridSpan w:val="2"/>
            <w:tcBorders>
              <w:top w:val="single" w:sz="4" w:space="0" w:color="000000"/>
              <w:left w:val="single" w:sz="4" w:space="0" w:color="000000"/>
              <w:bottom w:val="single" w:sz="4" w:space="0" w:color="000000"/>
              <w:right w:val="single" w:sz="4" w:space="0" w:color="000000"/>
            </w:tcBorders>
          </w:tcPr>
          <w:p w14:paraId="68AF2330" w14:textId="5A99BD4E" w:rsidR="00832AA3" w:rsidRPr="000C2D2D" w:rsidRDefault="00832AA3" w:rsidP="00832AA3">
            <w:pPr>
              <w:spacing w:after="0" w:line="276" w:lineRule="auto"/>
              <w:ind w:left="0" w:firstLine="0"/>
            </w:pPr>
            <w:proofErr w:type="spellStart"/>
            <w:r w:rsidRPr="000C2D2D">
              <w:t>Type</w:t>
            </w:r>
            <w:proofErr w:type="spellEnd"/>
            <w:r w:rsidRPr="000C2D2D">
              <w:t xml:space="preserve"> of </w:t>
            </w:r>
            <w:proofErr w:type="spellStart"/>
            <w:r w:rsidRPr="000C2D2D">
              <w:t>class</w:t>
            </w:r>
            <w:proofErr w:type="spellEnd"/>
          </w:p>
        </w:tc>
        <w:tc>
          <w:tcPr>
            <w:tcW w:w="7229" w:type="dxa"/>
            <w:tcBorders>
              <w:top w:val="single" w:sz="4" w:space="0" w:color="000000"/>
              <w:left w:val="single" w:sz="4" w:space="0" w:color="000000"/>
              <w:bottom w:val="single" w:sz="4" w:space="0" w:color="000000"/>
              <w:right w:val="single" w:sz="4" w:space="0" w:color="000000"/>
            </w:tcBorders>
          </w:tcPr>
          <w:p w14:paraId="21E5C7F9" w14:textId="37FE36CA" w:rsidR="00832AA3" w:rsidRPr="000C2D2D" w:rsidRDefault="002E3F15" w:rsidP="009027BF">
            <w:pPr>
              <w:spacing w:after="0" w:line="276" w:lineRule="auto"/>
            </w:pPr>
            <w:proofErr w:type="spellStart"/>
            <w:r>
              <w:t>Seminar</w:t>
            </w:r>
            <w:proofErr w:type="spellEnd"/>
            <w:r w:rsidR="00832AA3" w:rsidRPr="000C2D2D">
              <w:t xml:space="preserve"> </w:t>
            </w:r>
          </w:p>
        </w:tc>
      </w:tr>
      <w:tr w:rsidR="00832AA3" w:rsidRPr="000C2D2D" w14:paraId="4A326BB5" w14:textId="77777777" w:rsidTr="00215D56">
        <w:trPr>
          <w:trHeight w:val="216"/>
        </w:trPr>
        <w:tc>
          <w:tcPr>
            <w:tcW w:w="3078" w:type="dxa"/>
            <w:gridSpan w:val="2"/>
            <w:tcBorders>
              <w:top w:val="single" w:sz="4" w:space="0" w:color="000000"/>
              <w:left w:val="single" w:sz="4" w:space="0" w:color="000000"/>
              <w:bottom w:val="single" w:sz="4" w:space="0" w:color="000000"/>
              <w:right w:val="single" w:sz="4" w:space="0" w:color="000000"/>
            </w:tcBorders>
          </w:tcPr>
          <w:p w14:paraId="2688F150" w14:textId="77777777" w:rsidR="00832AA3" w:rsidRPr="000C2D2D" w:rsidRDefault="00832AA3" w:rsidP="00832AA3">
            <w:pPr>
              <w:spacing w:after="0" w:line="276" w:lineRule="auto"/>
              <w:ind w:left="0" w:firstLine="0"/>
            </w:pPr>
            <w:r w:rsidRPr="000C2D2D">
              <w:t xml:space="preserve">Sposób realizacji przedmiotu </w:t>
            </w:r>
          </w:p>
        </w:tc>
        <w:tc>
          <w:tcPr>
            <w:tcW w:w="7229" w:type="dxa"/>
            <w:tcBorders>
              <w:top w:val="single" w:sz="4" w:space="0" w:color="000000"/>
              <w:left w:val="single" w:sz="4" w:space="0" w:color="000000"/>
              <w:bottom w:val="single" w:sz="4" w:space="0" w:color="000000"/>
              <w:right w:val="single" w:sz="4" w:space="0" w:color="000000"/>
            </w:tcBorders>
          </w:tcPr>
          <w:p w14:paraId="6E9E4E65" w14:textId="3EA55AC9" w:rsidR="00832AA3" w:rsidRPr="000C2D2D" w:rsidRDefault="002E3F15" w:rsidP="00832AA3">
            <w:pPr>
              <w:spacing w:after="0" w:line="276" w:lineRule="auto"/>
              <w:ind w:left="1" w:firstLine="0"/>
            </w:pPr>
            <w:r>
              <w:t xml:space="preserve">Remote </w:t>
            </w:r>
          </w:p>
        </w:tc>
      </w:tr>
      <w:tr w:rsidR="00832AA3" w:rsidRPr="000C2D2D" w14:paraId="422AC647" w14:textId="77777777" w:rsidTr="00215D56">
        <w:trPr>
          <w:trHeight w:val="218"/>
        </w:trPr>
        <w:tc>
          <w:tcPr>
            <w:tcW w:w="3078" w:type="dxa"/>
            <w:gridSpan w:val="2"/>
            <w:tcBorders>
              <w:top w:val="single" w:sz="4" w:space="0" w:color="000000"/>
              <w:left w:val="single" w:sz="4" w:space="0" w:color="000000"/>
              <w:bottom w:val="single" w:sz="4" w:space="0" w:color="000000"/>
              <w:right w:val="single" w:sz="4" w:space="0" w:color="000000"/>
            </w:tcBorders>
          </w:tcPr>
          <w:p w14:paraId="0B5AD1B4" w14:textId="6CA120EC" w:rsidR="00832AA3" w:rsidRPr="000C2D2D" w:rsidRDefault="00832AA3" w:rsidP="00832AA3">
            <w:pPr>
              <w:spacing w:after="0" w:line="276" w:lineRule="auto"/>
              <w:ind w:left="0" w:firstLine="0"/>
            </w:pPr>
            <w:r w:rsidRPr="000C2D2D">
              <w:t xml:space="preserve">Language </w:t>
            </w:r>
          </w:p>
        </w:tc>
        <w:tc>
          <w:tcPr>
            <w:tcW w:w="7229" w:type="dxa"/>
            <w:tcBorders>
              <w:top w:val="single" w:sz="4" w:space="0" w:color="000000"/>
              <w:left w:val="single" w:sz="4" w:space="0" w:color="000000"/>
              <w:bottom w:val="single" w:sz="4" w:space="0" w:color="000000"/>
              <w:right w:val="single" w:sz="4" w:space="0" w:color="000000"/>
            </w:tcBorders>
          </w:tcPr>
          <w:p w14:paraId="362B9CCA" w14:textId="6898AB3B" w:rsidR="00832AA3" w:rsidRPr="000C2D2D" w:rsidRDefault="00F17CAC" w:rsidP="00832AA3">
            <w:pPr>
              <w:spacing w:after="0" w:line="276" w:lineRule="auto"/>
              <w:ind w:left="1" w:firstLine="0"/>
            </w:pPr>
            <w:r w:rsidRPr="000C2D2D">
              <w:t>English</w:t>
            </w:r>
          </w:p>
        </w:tc>
      </w:tr>
      <w:tr w:rsidR="00652BA3" w:rsidRPr="005A5A86" w14:paraId="62160E67" w14:textId="77777777" w:rsidTr="00215D56">
        <w:trPr>
          <w:trHeight w:val="216"/>
        </w:trPr>
        <w:tc>
          <w:tcPr>
            <w:tcW w:w="3078" w:type="dxa"/>
            <w:gridSpan w:val="2"/>
            <w:tcBorders>
              <w:top w:val="single" w:sz="4" w:space="0" w:color="000000"/>
              <w:left w:val="single" w:sz="4" w:space="0" w:color="000000"/>
              <w:bottom w:val="single" w:sz="4" w:space="0" w:color="000000"/>
              <w:right w:val="single" w:sz="4" w:space="0" w:color="000000"/>
            </w:tcBorders>
          </w:tcPr>
          <w:p w14:paraId="7E0563E9" w14:textId="447B8C6A" w:rsidR="00652BA3" w:rsidRPr="000C2D2D" w:rsidRDefault="00652BA3" w:rsidP="00652BA3">
            <w:pPr>
              <w:spacing w:after="0" w:line="276" w:lineRule="auto"/>
              <w:ind w:left="0" w:firstLine="0"/>
            </w:pPr>
            <w:proofErr w:type="spellStart"/>
            <w:r w:rsidRPr="000C2D2D">
              <w:t>Bibliography</w:t>
            </w:r>
            <w:proofErr w:type="spellEnd"/>
          </w:p>
        </w:tc>
        <w:tc>
          <w:tcPr>
            <w:tcW w:w="7229" w:type="dxa"/>
            <w:tcBorders>
              <w:top w:val="single" w:sz="4" w:space="0" w:color="000000"/>
              <w:left w:val="single" w:sz="4" w:space="0" w:color="000000"/>
              <w:bottom w:val="single" w:sz="4" w:space="0" w:color="000000"/>
              <w:right w:val="single" w:sz="4" w:space="0" w:color="000000"/>
            </w:tcBorders>
          </w:tcPr>
          <w:p w14:paraId="753E32A3" w14:textId="77777777" w:rsidR="00652BA3" w:rsidRPr="00670E32" w:rsidRDefault="00652BA3" w:rsidP="00652BA3">
            <w:pPr>
              <w:pStyle w:val="Akapitzlist"/>
              <w:numPr>
                <w:ilvl w:val="0"/>
                <w:numId w:val="3"/>
              </w:numPr>
              <w:spacing w:after="0" w:line="276" w:lineRule="auto"/>
              <w:ind w:left="459"/>
              <w:rPr>
                <w:color w:val="222222"/>
                <w:shd w:val="clear" w:color="auto" w:fill="FFFFFF"/>
                <w:lang w:val="en-US"/>
              </w:rPr>
            </w:pPr>
            <w:r w:rsidRPr="00670E32">
              <w:rPr>
                <w:color w:val="222222"/>
                <w:shd w:val="clear" w:color="auto" w:fill="FFFFFF"/>
                <w:lang w:val="en-US"/>
              </w:rPr>
              <w:t>Harmon, P. (2019). </w:t>
            </w:r>
            <w:r w:rsidRPr="00670E32">
              <w:rPr>
                <w:i/>
                <w:iCs/>
                <w:color w:val="222222"/>
                <w:shd w:val="clear" w:color="auto" w:fill="FFFFFF"/>
                <w:lang w:val="en-US"/>
              </w:rPr>
              <w:t>Business process change, 4</w:t>
            </w:r>
            <w:r w:rsidRPr="00670E32">
              <w:rPr>
                <w:i/>
                <w:iCs/>
                <w:color w:val="222222"/>
                <w:shd w:val="clear" w:color="auto" w:fill="FFFFFF"/>
                <w:vertAlign w:val="superscript"/>
                <w:lang w:val="en-US"/>
              </w:rPr>
              <w:t>th</w:t>
            </w:r>
            <w:r w:rsidRPr="00670E32">
              <w:rPr>
                <w:i/>
                <w:iCs/>
                <w:color w:val="222222"/>
                <w:shd w:val="clear" w:color="auto" w:fill="FFFFFF"/>
                <w:lang w:val="en-US"/>
              </w:rPr>
              <w:t xml:space="preserve"> edition</w:t>
            </w:r>
            <w:r w:rsidRPr="00670E32">
              <w:rPr>
                <w:color w:val="222222"/>
                <w:shd w:val="clear" w:color="auto" w:fill="FFFFFF"/>
                <w:lang w:val="en-US"/>
              </w:rPr>
              <w:t>. Morgan Kaufmann.</w:t>
            </w:r>
          </w:p>
          <w:p w14:paraId="3683234A" w14:textId="77777777" w:rsidR="00652BA3" w:rsidRPr="00652BA3" w:rsidRDefault="00652BA3" w:rsidP="00652BA3">
            <w:pPr>
              <w:pStyle w:val="Akapitzlist"/>
              <w:numPr>
                <w:ilvl w:val="0"/>
                <w:numId w:val="3"/>
              </w:numPr>
              <w:spacing w:after="0" w:line="276" w:lineRule="auto"/>
              <w:ind w:left="459"/>
              <w:rPr>
                <w:lang w:val="en-US"/>
              </w:rPr>
            </w:pPr>
            <w:r w:rsidRPr="00670E32">
              <w:rPr>
                <w:color w:val="222222"/>
                <w:shd w:val="clear" w:color="auto" w:fill="FFFFFF"/>
                <w:lang w:val="en-US"/>
              </w:rPr>
              <w:t xml:space="preserve">Dumas, M., Rosa, L. M., </w:t>
            </w:r>
            <w:proofErr w:type="spellStart"/>
            <w:r w:rsidRPr="00670E32">
              <w:rPr>
                <w:color w:val="222222"/>
                <w:shd w:val="clear" w:color="auto" w:fill="FFFFFF"/>
                <w:lang w:val="en-US"/>
              </w:rPr>
              <w:t>Mendling</w:t>
            </w:r>
            <w:proofErr w:type="spellEnd"/>
            <w:r w:rsidRPr="00670E32">
              <w:rPr>
                <w:color w:val="222222"/>
                <w:shd w:val="clear" w:color="auto" w:fill="FFFFFF"/>
                <w:lang w:val="en-US"/>
              </w:rPr>
              <w:t xml:space="preserve">, J., &amp; </w:t>
            </w:r>
            <w:proofErr w:type="spellStart"/>
            <w:r w:rsidRPr="00670E32">
              <w:rPr>
                <w:color w:val="222222"/>
                <w:shd w:val="clear" w:color="auto" w:fill="FFFFFF"/>
                <w:lang w:val="en-US"/>
              </w:rPr>
              <w:t>Reijers</w:t>
            </w:r>
            <w:proofErr w:type="spellEnd"/>
            <w:r w:rsidRPr="00670E32">
              <w:rPr>
                <w:color w:val="222222"/>
                <w:shd w:val="clear" w:color="auto" w:fill="FFFFFF"/>
                <w:lang w:val="en-US"/>
              </w:rPr>
              <w:t>, A. H. (2018). </w:t>
            </w:r>
            <w:r w:rsidRPr="00670E32">
              <w:rPr>
                <w:i/>
                <w:iCs/>
                <w:color w:val="222222"/>
                <w:shd w:val="clear" w:color="auto" w:fill="FFFFFF"/>
                <w:lang w:val="en-US"/>
              </w:rPr>
              <w:t>Fundamentals of business process management</w:t>
            </w:r>
            <w:r w:rsidRPr="00670E32">
              <w:rPr>
                <w:color w:val="222222"/>
                <w:shd w:val="clear" w:color="auto" w:fill="FFFFFF"/>
                <w:lang w:val="en-US"/>
              </w:rPr>
              <w:t xml:space="preserve">. </w:t>
            </w:r>
            <w:r w:rsidRPr="00670E32">
              <w:rPr>
                <w:color w:val="222222"/>
                <w:shd w:val="clear" w:color="auto" w:fill="FFFFFF"/>
              </w:rPr>
              <w:t>Springer-</w:t>
            </w:r>
            <w:proofErr w:type="spellStart"/>
            <w:r w:rsidRPr="00670E32">
              <w:rPr>
                <w:color w:val="222222"/>
                <w:shd w:val="clear" w:color="auto" w:fill="FFFFFF"/>
              </w:rPr>
              <w:t>Verlag</w:t>
            </w:r>
            <w:proofErr w:type="spellEnd"/>
            <w:r w:rsidRPr="00670E32">
              <w:rPr>
                <w:color w:val="222222"/>
                <w:shd w:val="clear" w:color="auto" w:fill="FFFFFF"/>
              </w:rPr>
              <w:t>.</w:t>
            </w:r>
          </w:p>
          <w:p w14:paraId="18CE96A5" w14:textId="77777777" w:rsidR="00652BA3" w:rsidRPr="00E5744C" w:rsidRDefault="00652BA3" w:rsidP="00652BA3">
            <w:pPr>
              <w:pStyle w:val="Akapitzlist"/>
              <w:numPr>
                <w:ilvl w:val="0"/>
                <w:numId w:val="3"/>
              </w:numPr>
              <w:spacing w:after="0" w:line="276" w:lineRule="auto"/>
              <w:ind w:left="459"/>
              <w:rPr>
                <w:lang w:val="en-US"/>
              </w:rPr>
            </w:pPr>
            <w:r w:rsidRPr="00670E32">
              <w:rPr>
                <w:i/>
                <w:iCs/>
                <w:color w:val="222222"/>
                <w:shd w:val="clear" w:color="auto" w:fill="FFFFFF"/>
                <w:lang w:val="en-US"/>
              </w:rPr>
              <w:t>Handbook on Business Process Management</w:t>
            </w:r>
            <w:r w:rsidRPr="00670E32">
              <w:rPr>
                <w:color w:val="222222"/>
                <w:shd w:val="clear" w:color="auto" w:fill="FFFFFF"/>
                <w:lang w:val="en-US"/>
              </w:rPr>
              <w:t xml:space="preserve">, Ed.; </w:t>
            </w:r>
            <w:proofErr w:type="spellStart"/>
            <w:r w:rsidRPr="00670E32">
              <w:rPr>
                <w:color w:val="222222"/>
                <w:shd w:val="clear" w:color="auto" w:fill="FFFFFF"/>
                <w:lang w:val="en-US"/>
              </w:rPr>
              <w:t>J.v</w:t>
            </w:r>
            <w:proofErr w:type="spellEnd"/>
            <w:r w:rsidRPr="00670E32">
              <w:rPr>
                <w:color w:val="222222"/>
                <w:shd w:val="clear" w:color="auto" w:fill="FFFFFF"/>
                <w:lang w:val="en-US"/>
              </w:rPr>
              <w:t xml:space="preserve"> </w:t>
            </w:r>
            <w:proofErr w:type="spellStart"/>
            <w:r w:rsidRPr="00670E32">
              <w:rPr>
                <w:color w:val="222222"/>
                <w:shd w:val="clear" w:color="auto" w:fill="FFFFFF"/>
                <w:lang w:val="en-US"/>
              </w:rPr>
              <w:t>Brocke</w:t>
            </w:r>
            <w:proofErr w:type="spellEnd"/>
            <w:r w:rsidRPr="00670E32">
              <w:rPr>
                <w:color w:val="222222"/>
                <w:shd w:val="clear" w:color="auto" w:fill="FFFFFF"/>
                <w:lang w:val="en-US"/>
              </w:rPr>
              <w:t xml:space="preserve">,  M. </w:t>
            </w:r>
            <w:proofErr w:type="spellStart"/>
            <w:r w:rsidRPr="00670E32">
              <w:rPr>
                <w:color w:val="222222"/>
                <w:shd w:val="clear" w:color="auto" w:fill="FFFFFF"/>
                <w:lang w:val="en-US"/>
              </w:rPr>
              <w:t>Rosemann</w:t>
            </w:r>
            <w:proofErr w:type="spellEnd"/>
            <w:r w:rsidRPr="00670E32">
              <w:rPr>
                <w:color w:val="222222"/>
                <w:shd w:val="clear" w:color="auto" w:fill="FFFFFF"/>
                <w:lang w:val="en-US"/>
              </w:rPr>
              <w:t xml:space="preserve">, International Handbooks on Information Systems, </w:t>
            </w:r>
            <w:r>
              <w:rPr>
                <w:color w:val="222222"/>
                <w:shd w:val="clear" w:color="auto" w:fill="FFFFFF"/>
                <w:lang w:val="en-US"/>
              </w:rPr>
              <w:t>(</w:t>
            </w:r>
            <w:r w:rsidRPr="00670E32">
              <w:rPr>
                <w:color w:val="222222"/>
                <w:shd w:val="clear" w:color="auto" w:fill="FFFFFF"/>
                <w:lang w:val="en-US"/>
              </w:rPr>
              <w:t>2015</w:t>
            </w:r>
            <w:r>
              <w:rPr>
                <w:color w:val="222222"/>
                <w:shd w:val="clear" w:color="auto" w:fill="FFFFFF"/>
                <w:lang w:val="en-US"/>
              </w:rPr>
              <w:t>)</w:t>
            </w:r>
          </w:p>
          <w:p w14:paraId="2FD6E4D8" w14:textId="0C27FECD" w:rsidR="00312348" w:rsidRPr="00652BA3" w:rsidRDefault="00312348" w:rsidP="00652BA3">
            <w:pPr>
              <w:pStyle w:val="Akapitzlist"/>
              <w:numPr>
                <w:ilvl w:val="0"/>
                <w:numId w:val="3"/>
              </w:numPr>
              <w:spacing w:after="0" w:line="276" w:lineRule="auto"/>
              <w:ind w:left="459"/>
              <w:rPr>
                <w:lang w:val="en-US"/>
              </w:rPr>
            </w:pPr>
            <w:r w:rsidRPr="00E5744C">
              <w:rPr>
                <w:color w:val="222222"/>
                <w:shd w:val="clear" w:color="auto" w:fill="FFFFFF"/>
                <w:lang w:val="en-US"/>
              </w:rPr>
              <w:t xml:space="preserve">Articles and case studies </w:t>
            </w:r>
            <w:r w:rsidR="00E5744C">
              <w:rPr>
                <w:color w:val="222222"/>
                <w:shd w:val="clear" w:color="auto" w:fill="FFFFFF"/>
                <w:lang w:val="en-US"/>
              </w:rPr>
              <w:t xml:space="preserve">advised </w:t>
            </w:r>
            <w:r w:rsidR="00E5744C" w:rsidRPr="00E5744C">
              <w:rPr>
                <w:color w:val="222222"/>
                <w:shd w:val="clear" w:color="auto" w:fill="FFFFFF"/>
                <w:lang w:val="en-US"/>
              </w:rPr>
              <w:t xml:space="preserve">by </w:t>
            </w:r>
            <w:r w:rsidR="00E5744C">
              <w:rPr>
                <w:color w:val="222222"/>
                <w:shd w:val="clear" w:color="auto" w:fill="FFFFFF"/>
                <w:lang w:val="en-US"/>
              </w:rPr>
              <w:t xml:space="preserve">the </w:t>
            </w:r>
            <w:r w:rsidR="00E5744C" w:rsidRPr="00E5744C">
              <w:rPr>
                <w:color w:val="222222"/>
                <w:shd w:val="clear" w:color="auto" w:fill="FFFFFF"/>
                <w:lang w:val="en-US"/>
              </w:rPr>
              <w:t>lecturer</w:t>
            </w:r>
          </w:p>
        </w:tc>
      </w:tr>
      <w:tr w:rsidR="00652BA3" w:rsidRPr="000C2D2D" w14:paraId="2FAEF6D3" w14:textId="77777777" w:rsidTr="00215D56">
        <w:trPr>
          <w:trHeight w:val="216"/>
        </w:trPr>
        <w:tc>
          <w:tcPr>
            <w:tcW w:w="3078" w:type="dxa"/>
            <w:gridSpan w:val="2"/>
            <w:tcBorders>
              <w:top w:val="single" w:sz="4" w:space="0" w:color="000000"/>
              <w:left w:val="single" w:sz="4" w:space="0" w:color="000000"/>
              <w:bottom w:val="single" w:sz="4" w:space="0" w:color="000000"/>
              <w:right w:val="single" w:sz="4" w:space="0" w:color="000000"/>
            </w:tcBorders>
          </w:tcPr>
          <w:p w14:paraId="033380C1" w14:textId="2A644172" w:rsidR="00652BA3" w:rsidRPr="000C2D2D" w:rsidRDefault="00652BA3" w:rsidP="00652BA3">
            <w:pPr>
              <w:spacing w:after="0" w:line="276" w:lineRule="auto"/>
              <w:ind w:left="0" w:firstLine="0"/>
              <w:rPr>
                <w:lang w:val="en-GB"/>
              </w:rPr>
            </w:pPr>
            <w:r w:rsidRPr="000C2D2D">
              <w:rPr>
                <w:lang w:val="en-GB"/>
              </w:rPr>
              <w:t xml:space="preserve">Internship as part of the course </w:t>
            </w:r>
          </w:p>
        </w:tc>
        <w:tc>
          <w:tcPr>
            <w:tcW w:w="7229" w:type="dxa"/>
            <w:tcBorders>
              <w:top w:val="single" w:sz="4" w:space="0" w:color="000000"/>
              <w:left w:val="single" w:sz="4" w:space="0" w:color="000000"/>
              <w:bottom w:val="single" w:sz="4" w:space="0" w:color="000000"/>
              <w:right w:val="single" w:sz="4" w:space="0" w:color="000000"/>
            </w:tcBorders>
          </w:tcPr>
          <w:p w14:paraId="69DF1ED6" w14:textId="3D8DE241" w:rsidR="00652BA3" w:rsidRPr="000C2D2D" w:rsidRDefault="00652BA3" w:rsidP="00652BA3">
            <w:pPr>
              <w:spacing w:after="0" w:line="276" w:lineRule="auto"/>
              <w:ind w:left="1" w:firstLine="0"/>
              <w:rPr>
                <w:lang w:val="en-GB"/>
              </w:rPr>
            </w:pPr>
            <w:r w:rsidRPr="000C2D2D">
              <w:rPr>
                <w:lang w:val="en-GB"/>
              </w:rPr>
              <w:t xml:space="preserve"> No</w:t>
            </w:r>
          </w:p>
        </w:tc>
      </w:tr>
      <w:tr w:rsidR="00652BA3" w:rsidRPr="000C2D2D" w14:paraId="37BB6CB8" w14:textId="77777777" w:rsidTr="00215D56">
        <w:trPr>
          <w:trHeight w:val="216"/>
        </w:trPr>
        <w:tc>
          <w:tcPr>
            <w:tcW w:w="3078" w:type="dxa"/>
            <w:gridSpan w:val="2"/>
            <w:tcBorders>
              <w:top w:val="single" w:sz="4" w:space="0" w:color="000000"/>
              <w:left w:val="single" w:sz="4" w:space="0" w:color="000000"/>
              <w:bottom w:val="single" w:sz="4" w:space="0" w:color="000000"/>
              <w:right w:val="single" w:sz="4" w:space="0" w:color="000000"/>
            </w:tcBorders>
          </w:tcPr>
          <w:p w14:paraId="663FC987" w14:textId="36E14D53" w:rsidR="00652BA3" w:rsidRPr="000C2D2D" w:rsidRDefault="00652BA3" w:rsidP="00652BA3">
            <w:pPr>
              <w:spacing w:after="0" w:line="276" w:lineRule="auto"/>
              <w:ind w:left="0" w:firstLine="0"/>
            </w:pPr>
            <w:proofErr w:type="spellStart"/>
            <w:r w:rsidRPr="000C2D2D">
              <w:t>Coordinators</w:t>
            </w:r>
            <w:proofErr w:type="spellEnd"/>
          </w:p>
        </w:tc>
        <w:tc>
          <w:tcPr>
            <w:tcW w:w="7229" w:type="dxa"/>
            <w:tcBorders>
              <w:top w:val="single" w:sz="4" w:space="0" w:color="000000"/>
              <w:left w:val="single" w:sz="4" w:space="0" w:color="000000"/>
              <w:bottom w:val="single" w:sz="4" w:space="0" w:color="000000"/>
              <w:right w:val="single" w:sz="4" w:space="0" w:color="000000"/>
            </w:tcBorders>
          </w:tcPr>
          <w:p w14:paraId="382327D2" w14:textId="673AF4BD" w:rsidR="00652BA3" w:rsidRPr="000C2D2D" w:rsidRDefault="00652BA3" w:rsidP="00652BA3">
            <w:pPr>
              <w:spacing w:after="0" w:line="276" w:lineRule="auto"/>
            </w:pPr>
            <w:r w:rsidRPr="000C2D2D">
              <w:t>Aneta Biernikowicz</w:t>
            </w:r>
          </w:p>
        </w:tc>
      </w:tr>
      <w:tr w:rsidR="00652BA3" w:rsidRPr="000C2D2D" w14:paraId="4282D8D7" w14:textId="77777777" w:rsidTr="00215D56">
        <w:trPr>
          <w:trHeight w:val="216"/>
        </w:trPr>
        <w:tc>
          <w:tcPr>
            <w:tcW w:w="3078" w:type="dxa"/>
            <w:gridSpan w:val="2"/>
            <w:tcBorders>
              <w:top w:val="single" w:sz="4" w:space="0" w:color="000000"/>
              <w:left w:val="single" w:sz="4" w:space="0" w:color="000000"/>
              <w:bottom w:val="single" w:sz="4" w:space="0" w:color="000000"/>
              <w:right w:val="single" w:sz="4" w:space="0" w:color="000000"/>
            </w:tcBorders>
          </w:tcPr>
          <w:p w14:paraId="2C46A8FC" w14:textId="4DF746C4" w:rsidR="00652BA3" w:rsidRPr="000C2D2D" w:rsidRDefault="00652BA3" w:rsidP="00652BA3">
            <w:pPr>
              <w:spacing w:after="0" w:line="276" w:lineRule="auto"/>
              <w:ind w:left="0" w:firstLine="0"/>
            </w:pPr>
            <w:proofErr w:type="spellStart"/>
            <w:r w:rsidRPr="000C2D2D">
              <w:t>Group</w:t>
            </w:r>
            <w:proofErr w:type="spellEnd"/>
            <w:r w:rsidRPr="000C2D2D">
              <w:t xml:space="preserve"> </w:t>
            </w:r>
            <w:proofErr w:type="spellStart"/>
            <w:r w:rsidRPr="000C2D2D">
              <w:t>instructors</w:t>
            </w:r>
            <w:proofErr w:type="spellEnd"/>
          </w:p>
        </w:tc>
        <w:tc>
          <w:tcPr>
            <w:tcW w:w="7229" w:type="dxa"/>
            <w:tcBorders>
              <w:top w:val="single" w:sz="4" w:space="0" w:color="000000"/>
              <w:left w:val="single" w:sz="4" w:space="0" w:color="000000"/>
              <w:bottom w:val="single" w:sz="4" w:space="0" w:color="000000"/>
              <w:right w:val="single" w:sz="4" w:space="0" w:color="000000"/>
            </w:tcBorders>
          </w:tcPr>
          <w:p w14:paraId="2DCD92BB" w14:textId="7F520F85" w:rsidR="00652BA3" w:rsidRPr="000C2D2D" w:rsidRDefault="00652BA3" w:rsidP="00652BA3">
            <w:pPr>
              <w:spacing w:after="0" w:line="276" w:lineRule="auto"/>
            </w:pPr>
            <w:r w:rsidRPr="000C2D2D">
              <w:t>Aneta Biernikowicz</w:t>
            </w:r>
          </w:p>
        </w:tc>
      </w:tr>
      <w:tr w:rsidR="00652BA3" w:rsidRPr="000C2D2D" w14:paraId="7631AEA4" w14:textId="77777777" w:rsidTr="00215D56">
        <w:trPr>
          <w:trHeight w:val="218"/>
        </w:trPr>
        <w:tc>
          <w:tcPr>
            <w:tcW w:w="3078" w:type="dxa"/>
            <w:gridSpan w:val="2"/>
            <w:tcBorders>
              <w:top w:val="single" w:sz="4" w:space="0" w:color="000000"/>
              <w:left w:val="single" w:sz="4" w:space="0" w:color="000000"/>
              <w:bottom w:val="single" w:sz="4" w:space="0" w:color="000000"/>
              <w:right w:val="single" w:sz="4" w:space="0" w:color="000000"/>
            </w:tcBorders>
          </w:tcPr>
          <w:p w14:paraId="30C57FD5" w14:textId="5651BD21" w:rsidR="00652BA3" w:rsidRPr="000C2D2D" w:rsidRDefault="00652BA3" w:rsidP="00652BA3">
            <w:pPr>
              <w:spacing w:after="0" w:line="276" w:lineRule="auto"/>
              <w:ind w:left="0" w:firstLine="0"/>
            </w:pPr>
            <w:r w:rsidRPr="000C2D2D">
              <w:t xml:space="preserve">Notes </w:t>
            </w:r>
          </w:p>
        </w:tc>
        <w:tc>
          <w:tcPr>
            <w:tcW w:w="7229" w:type="dxa"/>
            <w:tcBorders>
              <w:top w:val="single" w:sz="4" w:space="0" w:color="000000"/>
              <w:left w:val="single" w:sz="4" w:space="0" w:color="000000"/>
              <w:bottom w:val="single" w:sz="4" w:space="0" w:color="000000"/>
              <w:right w:val="single" w:sz="4" w:space="0" w:color="000000"/>
            </w:tcBorders>
          </w:tcPr>
          <w:p w14:paraId="23C5CC0C" w14:textId="4C44B623" w:rsidR="00652BA3" w:rsidRPr="000C2D2D" w:rsidRDefault="00652BA3" w:rsidP="00652BA3">
            <w:pPr>
              <w:spacing w:after="0" w:line="276" w:lineRule="auto"/>
            </w:pPr>
          </w:p>
        </w:tc>
      </w:tr>
    </w:tbl>
    <w:p w14:paraId="6B05B1F3" w14:textId="77777777" w:rsidR="00325422" w:rsidRPr="000C2D2D" w:rsidRDefault="00325422" w:rsidP="00325422">
      <w:pPr>
        <w:spacing w:after="0" w:line="276" w:lineRule="auto"/>
        <w:ind w:left="0" w:firstLine="0"/>
      </w:pPr>
      <w:r w:rsidRPr="000C2D2D">
        <w:t xml:space="preserve"> </w:t>
      </w:r>
    </w:p>
    <w:p w14:paraId="5488B887" w14:textId="07DEC347" w:rsidR="00325422" w:rsidRPr="000C2D2D" w:rsidRDefault="00325422" w:rsidP="00325422">
      <w:pPr>
        <w:spacing w:after="0" w:line="276" w:lineRule="auto"/>
        <w:ind w:left="-5"/>
      </w:pPr>
      <w:r w:rsidRPr="000C2D2D">
        <w:rPr>
          <w:b/>
        </w:rPr>
        <w:t xml:space="preserve">B. </w:t>
      </w:r>
      <w:proofErr w:type="spellStart"/>
      <w:r w:rsidR="00B06052" w:rsidRPr="000C2D2D">
        <w:rPr>
          <w:b/>
        </w:rPr>
        <w:t>Detailed</w:t>
      </w:r>
      <w:proofErr w:type="spellEnd"/>
      <w:r w:rsidR="00B06052" w:rsidRPr="000C2D2D">
        <w:rPr>
          <w:b/>
        </w:rPr>
        <w:t xml:space="preserve"> data</w:t>
      </w:r>
    </w:p>
    <w:tbl>
      <w:tblPr>
        <w:tblStyle w:val="TableGrid"/>
        <w:tblW w:w="9599" w:type="dxa"/>
        <w:tblInd w:w="-106" w:type="dxa"/>
        <w:tblCellMar>
          <w:top w:w="4" w:type="dxa"/>
          <w:left w:w="106" w:type="dxa"/>
          <w:right w:w="115" w:type="dxa"/>
        </w:tblCellMar>
        <w:tblLook w:val="04A0" w:firstRow="1" w:lastRow="0" w:firstColumn="1" w:lastColumn="0" w:noHBand="0" w:noVBand="1"/>
      </w:tblPr>
      <w:tblGrid>
        <w:gridCol w:w="3929"/>
        <w:gridCol w:w="5670"/>
      </w:tblGrid>
      <w:tr w:rsidR="00B06052" w:rsidRPr="000C2D2D" w14:paraId="6704B5BB" w14:textId="77777777" w:rsidTr="00DE0CB1">
        <w:trPr>
          <w:trHeight w:val="216"/>
        </w:trPr>
        <w:tc>
          <w:tcPr>
            <w:tcW w:w="3929" w:type="dxa"/>
            <w:tcBorders>
              <w:top w:val="single" w:sz="4" w:space="0" w:color="000000"/>
              <w:left w:val="single" w:sz="4" w:space="0" w:color="000000"/>
              <w:bottom w:val="single" w:sz="4" w:space="0" w:color="000000"/>
              <w:right w:val="single" w:sz="4" w:space="0" w:color="000000"/>
            </w:tcBorders>
          </w:tcPr>
          <w:p w14:paraId="1C1BF99F" w14:textId="3C18347A" w:rsidR="00B06052" w:rsidRPr="000C2D2D" w:rsidRDefault="00B06052" w:rsidP="00B06052">
            <w:pPr>
              <w:spacing w:after="0" w:line="276" w:lineRule="auto"/>
              <w:ind w:left="4" w:firstLine="0"/>
              <w:jc w:val="center"/>
            </w:pPr>
            <w:r w:rsidRPr="000C2D2D">
              <w:rPr>
                <w:b/>
              </w:rPr>
              <w:lastRenderedPageBreak/>
              <w:t>Name of the field</w:t>
            </w:r>
          </w:p>
        </w:tc>
        <w:tc>
          <w:tcPr>
            <w:tcW w:w="5670" w:type="dxa"/>
            <w:tcBorders>
              <w:top w:val="single" w:sz="4" w:space="0" w:color="000000"/>
              <w:left w:val="single" w:sz="4" w:space="0" w:color="000000"/>
              <w:bottom w:val="single" w:sz="4" w:space="0" w:color="000000"/>
              <w:right w:val="single" w:sz="4" w:space="0" w:color="000000"/>
            </w:tcBorders>
          </w:tcPr>
          <w:p w14:paraId="784415C9" w14:textId="6BDF1212" w:rsidR="00B06052" w:rsidRPr="000C2D2D" w:rsidRDefault="00B06052" w:rsidP="00B06052">
            <w:pPr>
              <w:spacing w:after="0" w:line="276" w:lineRule="auto"/>
              <w:ind w:left="8" w:firstLine="0"/>
              <w:jc w:val="center"/>
            </w:pPr>
            <w:r w:rsidRPr="000C2D2D">
              <w:rPr>
                <w:b/>
              </w:rPr>
              <w:t xml:space="preserve">Content </w:t>
            </w:r>
          </w:p>
        </w:tc>
      </w:tr>
      <w:tr w:rsidR="00325422" w:rsidRPr="000C2D2D" w14:paraId="4AF71237" w14:textId="77777777" w:rsidTr="00DE0CB1">
        <w:trPr>
          <w:trHeight w:val="218"/>
        </w:trPr>
        <w:tc>
          <w:tcPr>
            <w:tcW w:w="3929" w:type="dxa"/>
            <w:tcBorders>
              <w:top w:val="single" w:sz="4" w:space="0" w:color="000000"/>
              <w:left w:val="single" w:sz="4" w:space="0" w:color="000000"/>
              <w:bottom w:val="single" w:sz="4" w:space="0" w:color="000000"/>
              <w:right w:val="single" w:sz="4" w:space="0" w:color="000000"/>
            </w:tcBorders>
          </w:tcPr>
          <w:p w14:paraId="3ABCAE8F" w14:textId="4F18F3FE" w:rsidR="00325422" w:rsidRPr="000C2D2D" w:rsidRDefault="00B06052" w:rsidP="00883FAD">
            <w:pPr>
              <w:spacing w:after="0" w:line="276" w:lineRule="auto"/>
              <w:ind w:left="0" w:firstLine="0"/>
            </w:pPr>
            <w:proofErr w:type="spellStart"/>
            <w:r w:rsidRPr="000C2D2D">
              <w:t>Group</w:t>
            </w:r>
            <w:proofErr w:type="spellEnd"/>
            <w:r w:rsidRPr="000C2D2D">
              <w:t xml:space="preserve"> </w:t>
            </w:r>
            <w:proofErr w:type="spellStart"/>
            <w:r w:rsidRPr="000C2D2D">
              <w:t>instructors</w:t>
            </w:r>
            <w:proofErr w:type="spellEnd"/>
            <w:r w:rsidRPr="000C2D2D">
              <w:t>:</w:t>
            </w:r>
          </w:p>
        </w:tc>
        <w:tc>
          <w:tcPr>
            <w:tcW w:w="5670" w:type="dxa"/>
            <w:tcBorders>
              <w:top w:val="single" w:sz="4" w:space="0" w:color="000000"/>
              <w:left w:val="single" w:sz="4" w:space="0" w:color="000000"/>
              <w:bottom w:val="single" w:sz="4" w:space="0" w:color="000000"/>
              <w:right w:val="single" w:sz="4" w:space="0" w:color="000000"/>
            </w:tcBorders>
          </w:tcPr>
          <w:p w14:paraId="738185CE" w14:textId="7E07F892" w:rsidR="00325422" w:rsidRPr="000C2D2D" w:rsidRDefault="00853303" w:rsidP="00883FAD">
            <w:pPr>
              <w:spacing w:after="0" w:line="276" w:lineRule="auto"/>
              <w:ind w:left="1" w:firstLine="0"/>
            </w:pPr>
            <w:r w:rsidRPr="000C2D2D">
              <w:t>Aneta Biernikowicz</w:t>
            </w:r>
          </w:p>
        </w:tc>
      </w:tr>
      <w:tr w:rsidR="00325422" w:rsidRPr="000C2D2D" w14:paraId="4868B4FC" w14:textId="77777777" w:rsidTr="00DE0CB1">
        <w:trPr>
          <w:trHeight w:val="216"/>
        </w:trPr>
        <w:tc>
          <w:tcPr>
            <w:tcW w:w="3929" w:type="dxa"/>
            <w:tcBorders>
              <w:top w:val="single" w:sz="4" w:space="0" w:color="000000"/>
              <w:left w:val="single" w:sz="4" w:space="0" w:color="000000"/>
              <w:bottom w:val="single" w:sz="4" w:space="0" w:color="000000"/>
              <w:right w:val="single" w:sz="4" w:space="0" w:color="000000"/>
            </w:tcBorders>
          </w:tcPr>
          <w:p w14:paraId="0382B4DB" w14:textId="707C1652" w:rsidR="00325422" w:rsidRPr="000C2D2D" w:rsidRDefault="00B06052" w:rsidP="00883FAD">
            <w:pPr>
              <w:spacing w:after="0" w:line="276" w:lineRule="auto"/>
              <w:ind w:left="0" w:firstLine="0"/>
            </w:pPr>
            <w:proofErr w:type="spellStart"/>
            <w:r w:rsidRPr="000C2D2D">
              <w:t>Title</w:t>
            </w:r>
            <w:proofErr w:type="spellEnd"/>
            <w:r w:rsidR="00325422" w:rsidRPr="000C2D2D">
              <w:t xml:space="preserve"> </w:t>
            </w:r>
          </w:p>
        </w:tc>
        <w:tc>
          <w:tcPr>
            <w:tcW w:w="5670" w:type="dxa"/>
            <w:tcBorders>
              <w:top w:val="single" w:sz="4" w:space="0" w:color="000000"/>
              <w:left w:val="single" w:sz="4" w:space="0" w:color="000000"/>
              <w:bottom w:val="single" w:sz="4" w:space="0" w:color="000000"/>
              <w:right w:val="single" w:sz="4" w:space="0" w:color="000000"/>
            </w:tcBorders>
          </w:tcPr>
          <w:p w14:paraId="4860E61D" w14:textId="309C7A2E" w:rsidR="00325422" w:rsidRPr="000C2D2D" w:rsidRDefault="00853303" w:rsidP="00883FAD">
            <w:pPr>
              <w:spacing w:after="0" w:line="276" w:lineRule="auto"/>
              <w:ind w:left="1" w:firstLine="0"/>
            </w:pPr>
            <w:r w:rsidRPr="000C2D2D">
              <w:t>dr</w:t>
            </w:r>
          </w:p>
        </w:tc>
      </w:tr>
      <w:tr w:rsidR="00325422" w:rsidRPr="000C2D2D" w14:paraId="30545EBB" w14:textId="77777777" w:rsidTr="00DE0CB1">
        <w:trPr>
          <w:trHeight w:val="216"/>
        </w:trPr>
        <w:tc>
          <w:tcPr>
            <w:tcW w:w="3929" w:type="dxa"/>
            <w:tcBorders>
              <w:top w:val="single" w:sz="4" w:space="0" w:color="000000"/>
              <w:left w:val="single" w:sz="4" w:space="0" w:color="000000"/>
              <w:bottom w:val="single" w:sz="4" w:space="0" w:color="000000"/>
              <w:right w:val="single" w:sz="4" w:space="0" w:color="000000"/>
            </w:tcBorders>
          </w:tcPr>
          <w:p w14:paraId="73F40834" w14:textId="7FA45A92" w:rsidR="00325422" w:rsidRPr="000C2D2D" w:rsidRDefault="00B06052" w:rsidP="00883FAD">
            <w:pPr>
              <w:spacing w:after="0" w:line="276" w:lineRule="auto"/>
              <w:ind w:left="0" w:firstLine="0"/>
            </w:pPr>
            <w:proofErr w:type="spellStart"/>
            <w:r w:rsidRPr="000C2D2D">
              <w:t>Type</w:t>
            </w:r>
            <w:proofErr w:type="spellEnd"/>
            <w:r w:rsidRPr="000C2D2D">
              <w:t xml:space="preserve"> of </w:t>
            </w:r>
            <w:proofErr w:type="spellStart"/>
            <w:r w:rsidRPr="000C2D2D">
              <w:t>class</w:t>
            </w:r>
            <w:proofErr w:type="spellEnd"/>
            <w:r w:rsidRPr="000C2D2D">
              <w:t>:</w:t>
            </w:r>
          </w:p>
        </w:tc>
        <w:tc>
          <w:tcPr>
            <w:tcW w:w="5670" w:type="dxa"/>
            <w:tcBorders>
              <w:top w:val="single" w:sz="4" w:space="0" w:color="000000"/>
              <w:left w:val="single" w:sz="4" w:space="0" w:color="000000"/>
              <w:bottom w:val="single" w:sz="4" w:space="0" w:color="000000"/>
              <w:right w:val="single" w:sz="4" w:space="0" w:color="000000"/>
            </w:tcBorders>
          </w:tcPr>
          <w:p w14:paraId="73EB98DD" w14:textId="4F6CF796" w:rsidR="00325422" w:rsidRPr="000C2D2D" w:rsidRDefault="00443701" w:rsidP="00883FAD">
            <w:pPr>
              <w:spacing w:after="0" w:line="276" w:lineRule="auto"/>
              <w:ind w:left="1" w:firstLine="0"/>
            </w:pPr>
            <w:proofErr w:type="spellStart"/>
            <w:r>
              <w:t>S</w:t>
            </w:r>
            <w:r w:rsidR="001B13EB" w:rsidRPr="000C2D2D">
              <w:t>eminar</w:t>
            </w:r>
            <w:proofErr w:type="spellEnd"/>
          </w:p>
        </w:tc>
      </w:tr>
      <w:tr w:rsidR="008B0BAB" w:rsidRPr="005A5A86" w14:paraId="297C743D" w14:textId="77777777" w:rsidTr="00DE0CB1">
        <w:trPr>
          <w:trHeight w:val="216"/>
        </w:trPr>
        <w:tc>
          <w:tcPr>
            <w:tcW w:w="3929" w:type="dxa"/>
            <w:tcBorders>
              <w:top w:val="single" w:sz="4" w:space="0" w:color="000000"/>
              <w:left w:val="single" w:sz="4" w:space="0" w:color="000000"/>
              <w:bottom w:val="single" w:sz="4" w:space="0" w:color="000000"/>
              <w:right w:val="single" w:sz="4" w:space="0" w:color="000000"/>
            </w:tcBorders>
          </w:tcPr>
          <w:p w14:paraId="2FC2FCEF" w14:textId="6947BEF7" w:rsidR="008B0BAB" w:rsidRPr="000C2D2D" w:rsidRDefault="008B0BAB" w:rsidP="008B0BAB">
            <w:pPr>
              <w:spacing w:after="0" w:line="276" w:lineRule="auto"/>
              <w:ind w:left="0" w:firstLine="0"/>
              <w:rPr>
                <w:lang w:val="en-US"/>
              </w:rPr>
            </w:pPr>
            <w:r w:rsidRPr="000C2D2D">
              <w:rPr>
                <w:lang w:val="en-US"/>
              </w:rPr>
              <w:t>Learning outcomes defined for didactic method used during the course</w:t>
            </w:r>
          </w:p>
        </w:tc>
        <w:tc>
          <w:tcPr>
            <w:tcW w:w="5670" w:type="dxa"/>
            <w:tcBorders>
              <w:top w:val="single" w:sz="4" w:space="0" w:color="000000"/>
              <w:left w:val="single" w:sz="4" w:space="0" w:color="000000"/>
              <w:bottom w:val="single" w:sz="4" w:space="0" w:color="000000"/>
              <w:right w:val="single" w:sz="4" w:space="0" w:color="000000"/>
            </w:tcBorders>
          </w:tcPr>
          <w:p w14:paraId="449C8BE8" w14:textId="77777777" w:rsidR="008B0BAB" w:rsidRDefault="008B0BAB" w:rsidP="008B0BAB">
            <w:pPr>
              <w:rPr>
                <w:lang w:val="en-US"/>
              </w:rPr>
            </w:pPr>
            <w:r>
              <w:rPr>
                <w:lang w:val="en-US"/>
              </w:rPr>
              <w:t>Student, after completing the course:</w:t>
            </w:r>
          </w:p>
          <w:p w14:paraId="44B02058" w14:textId="77777777" w:rsidR="008B0BAB" w:rsidRPr="003C7C0E" w:rsidRDefault="008B0BAB" w:rsidP="008B0BAB">
            <w:pPr>
              <w:rPr>
                <w:lang w:val="en-US"/>
              </w:rPr>
            </w:pPr>
            <w:r>
              <w:rPr>
                <w:lang w:val="en-US"/>
              </w:rPr>
              <w:t>K_</w:t>
            </w:r>
            <w:r w:rsidRPr="003C7C0E">
              <w:rPr>
                <w:lang w:val="en-US"/>
              </w:rPr>
              <w:t xml:space="preserve">W01 </w:t>
            </w:r>
            <w:r>
              <w:rPr>
                <w:lang w:val="en-US"/>
              </w:rPr>
              <w:t>K</w:t>
            </w:r>
            <w:r w:rsidRPr="003C7C0E">
              <w:rPr>
                <w:lang w:val="en-US"/>
              </w:rPr>
              <w:t>nows and understands the concepts</w:t>
            </w:r>
            <w:r>
              <w:rPr>
                <w:lang w:val="en-US"/>
              </w:rPr>
              <w:t xml:space="preserve"> and principles of business process management</w:t>
            </w:r>
          </w:p>
          <w:p w14:paraId="33D59A60" w14:textId="77777777" w:rsidR="008B0BAB" w:rsidRDefault="008B0BAB" w:rsidP="008B0BAB">
            <w:pPr>
              <w:spacing w:after="0" w:line="276" w:lineRule="auto"/>
              <w:rPr>
                <w:lang w:val="en-US"/>
              </w:rPr>
            </w:pPr>
            <w:r w:rsidRPr="00C46A06">
              <w:rPr>
                <w:lang w:val="en-US"/>
              </w:rPr>
              <w:t xml:space="preserve">K_W02. </w:t>
            </w:r>
            <w:r>
              <w:rPr>
                <w:lang w:val="en-US"/>
              </w:rPr>
              <w:t xml:space="preserve">Understands the </w:t>
            </w:r>
            <w:r w:rsidRPr="00C46A06">
              <w:rPr>
                <w:lang w:val="en-US"/>
              </w:rPr>
              <w:t>principles of Enterprise Design</w:t>
            </w:r>
            <w:r>
              <w:rPr>
                <w:lang w:val="en-US"/>
              </w:rPr>
              <w:t xml:space="preserve"> </w:t>
            </w:r>
            <w:r w:rsidRPr="000C2D2D">
              <w:rPr>
                <w:lang w:val="en-US"/>
              </w:rPr>
              <w:t xml:space="preserve">and </w:t>
            </w:r>
            <w:r>
              <w:rPr>
                <w:lang w:val="en-US"/>
              </w:rPr>
              <w:t xml:space="preserve">the need to align all enterprise resources including technology. </w:t>
            </w:r>
          </w:p>
          <w:p w14:paraId="24901684" w14:textId="77777777" w:rsidR="008B0BAB" w:rsidRPr="003C7C0E" w:rsidRDefault="008B0BAB" w:rsidP="008B0BAB">
            <w:pPr>
              <w:spacing w:after="0" w:line="276" w:lineRule="auto"/>
              <w:rPr>
                <w:lang w:val="en-US"/>
              </w:rPr>
            </w:pPr>
            <w:r w:rsidRPr="00C46A06">
              <w:rPr>
                <w:lang w:val="en-US"/>
              </w:rPr>
              <w:t xml:space="preserve">K_W02. </w:t>
            </w:r>
            <w:r>
              <w:rPr>
                <w:lang w:val="en-US"/>
              </w:rPr>
              <w:t xml:space="preserve">Understands the process of IT solution design and the requirements elicitation process. </w:t>
            </w:r>
          </w:p>
          <w:p w14:paraId="46BC7DED" w14:textId="77777777" w:rsidR="008B0BAB" w:rsidRDefault="008B0BAB" w:rsidP="008B0BAB">
            <w:pPr>
              <w:rPr>
                <w:lang w:val="en-US"/>
              </w:rPr>
            </w:pPr>
            <w:r w:rsidRPr="001F2870">
              <w:rPr>
                <w:lang w:val="en-US"/>
              </w:rPr>
              <w:t>K_U0</w:t>
            </w:r>
            <w:r>
              <w:rPr>
                <w:lang w:val="en-US"/>
              </w:rPr>
              <w:t>1</w:t>
            </w:r>
            <w:r w:rsidRPr="001F2870">
              <w:rPr>
                <w:lang w:val="en-US"/>
              </w:rPr>
              <w:t xml:space="preserve"> </w:t>
            </w:r>
            <w:r>
              <w:rPr>
                <w:lang w:val="en-US"/>
              </w:rPr>
              <w:t>Can</w:t>
            </w:r>
            <w:r w:rsidRPr="001F2870">
              <w:rPr>
                <w:lang w:val="en-US"/>
              </w:rPr>
              <w:t xml:space="preserve"> </w:t>
            </w:r>
            <w:r>
              <w:rPr>
                <w:lang w:val="en-US"/>
              </w:rPr>
              <w:t xml:space="preserve">cooperate with IT teams to transfer process requirements while designing supporting IT tools. </w:t>
            </w:r>
          </w:p>
          <w:p w14:paraId="4837BAE0" w14:textId="77777777" w:rsidR="008B0BAB" w:rsidRDefault="008B0BAB" w:rsidP="008B0BAB">
            <w:pPr>
              <w:rPr>
                <w:lang w:val="en-US"/>
              </w:rPr>
            </w:pPr>
            <w:r>
              <w:rPr>
                <w:lang w:val="en-US"/>
              </w:rPr>
              <w:t xml:space="preserve">K_U02 Can recognize interrelations between business processes and their alignment with strategy </w:t>
            </w:r>
          </w:p>
          <w:p w14:paraId="1D08EBAF" w14:textId="77777777" w:rsidR="008B0BAB" w:rsidRDefault="008B0BAB" w:rsidP="008B0BAB">
            <w:pPr>
              <w:rPr>
                <w:lang w:val="en-US"/>
              </w:rPr>
            </w:pPr>
            <w:r>
              <w:rPr>
                <w:lang w:val="en-US"/>
              </w:rPr>
              <w:t>K_U03 Can see and discuss relationships between processes, technology, and people subsystems in organizations</w:t>
            </w:r>
          </w:p>
          <w:p w14:paraId="7A4656E9" w14:textId="77777777" w:rsidR="008B0BAB" w:rsidRDefault="008B0BAB" w:rsidP="008B0BAB">
            <w:pPr>
              <w:ind w:left="0" w:firstLine="0"/>
              <w:rPr>
                <w:lang w:val="en-US"/>
              </w:rPr>
            </w:pPr>
            <w:r w:rsidRPr="001F2870">
              <w:rPr>
                <w:lang w:val="en-US"/>
              </w:rPr>
              <w:t>K_</w:t>
            </w:r>
            <w:r>
              <w:rPr>
                <w:lang w:val="en-US"/>
              </w:rPr>
              <w:t>S</w:t>
            </w:r>
            <w:r w:rsidRPr="001F2870">
              <w:rPr>
                <w:lang w:val="en-US"/>
              </w:rPr>
              <w:t>0</w:t>
            </w:r>
            <w:r>
              <w:rPr>
                <w:lang w:val="en-US"/>
              </w:rPr>
              <w:t>1</w:t>
            </w:r>
            <w:r w:rsidRPr="001F2870">
              <w:rPr>
                <w:lang w:val="en-US"/>
              </w:rPr>
              <w:t xml:space="preserve"> </w:t>
            </w:r>
            <w:r>
              <w:rPr>
                <w:lang w:val="en-US"/>
              </w:rPr>
              <w:t>Can better understand the perspective of  IT specialists.</w:t>
            </w:r>
          </w:p>
          <w:p w14:paraId="77812DA4" w14:textId="77777777" w:rsidR="008B0BAB" w:rsidRPr="001F2870" w:rsidRDefault="008B0BAB" w:rsidP="008B0BAB">
            <w:pPr>
              <w:ind w:left="0" w:firstLine="0"/>
              <w:rPr>
                <w:lang w:val="en-US"/>
              </w:rPr>
            </w:pPr>
            <w:r>
              <w:rPr>
                <w:lang w:val="en-US"/>
              </w:rPr>
              <w:t>K_S02 Can</w:t>
            </w:r>
            <w:r w:rsidRPr="001F2870">
              <w:rPr>
                <w:lang w:val="en-US"/>
              </w:rPr>
              <w:t xml:space="preserve"> self-educate, </w:t>
            </w:r>
            <w:r>
              <w:rPr>
                <w:lang w:val="en-US"/>
              </w:rPr>
              <w:t xml:space="preserve">develop </w:t>
            </w:r>
            <w:r w:rsidRPr="001F2870">
              <w:rPr>
                <w:lang w:val="en-US"/>
              </w:rPr>
              <w:t>qualifications</w:t>
            </w:r>
            <w:r>
              <w:rPr>
                <w:lang w:val="en-US"/>
              </w:rPr>
              <w:t>,</w:t>
            </w:r>
            <w:r w:rsidRPr="001F2870">
              <w:rPr>
                <w:lang w:val="en-US"/>
              </w:rPr>
              <w:t xml:space="preserve"> and support others in this area.</w:t>
            </w:r>
          </w:p>
          <w:p w14:paraId="666E1DDC" w14:textId="6554B9EF" w:rsidR="008B0BAB" w:rsidRPr="000C2D2D" w:rsidRDefault="008B0BAB" w:rsidP="008B0BAB">
            <w:pPr>
              <w:rPr>
                <w:lang w:val="en-US"/>
              </w:rPr>
            </w:pPr>
          </w:p>
        </w:tc>
      </w:tr>
      <w:tr w:rsidR="00325422" w:rsidRPr="000C2D2D" w14:paraId="2096DE5A" w14:textId="77777777" w:rsidTr="00DE0CB1">
        <w:trPr>
          <w:trHeight w:val="216"/>
        </w:trPr>
        <w:tc>
          <w:tcPr>
            <w:tcW w:w="3929" w:type="dxa"/>
            <w:tcBorders>
              <w:top w:val="single" w:sz="4" w:space="0" w:color="000000"/>
              <w:left w:val="single" w:sz="4" w:space="0" w:color="000000"/>
              <w:bottom w:val="single" w:sz="4" w:space="0" w:color="000000"/>
              <w:right w:val="single" w:sz="4" w:space="0" w:color="000000"/>
            </w:tcBorders>
          </w:tcPr>
          <w:p w14:paraId="2684108B" w14:textId="62F0768F" w:rsidR="00325422" w:rsidRPr="000C2D2D" w:rsidRDefault="00B06052" w:rsidP="00883FAD">
            <w:pPr>
              <w:spacing w:after="0" w:line="276" w:lineRule="auto"/>
              <w:ind w:left="0" w:firstLine="0"/>
              <w:rPr>
                <w:lang w:val="en-GB"/>
              </w:rPr>
            </w:pPr>
            <w:r w:rsidRPr="000C2D2D">
              <w:rPr>
                <w:lang w:val="en-GB"/>
              </w:rPr>
              <w:t>Assessment methods and assessment criteria for didactic method used during the course</w:t>
            </w:r>
          </w:p>
        </w:tc>
        <w:tc>
          <w:tcPr>
            <w:tcW w:w="5670" w:type="dxa"/>
            <w:tcBorders>
              <w:top w:val="single" w:sz="4" w:space="0" w:color="000000"/>
              <w:left w:val="single" w:sz="4" w:space="0" w:color="000000"/>
              <w:bottom w:val="single" w:sz="4" w:space="0" w:color="000000"/>
              <w:right w:val="single" w:sz="4" w:space="0" w:color="000000"/>
            </w:tcBorders>
          </w:tcPr>
          <w:p w14:paraId="337B69CE" w14:textId="68D5A45A" w:rsidR="00325422" w:rsidRPr="000C2D2D" w:rsidRDefault="00D81433" w:rsidP="00883FAD">
            <w:pPr>
              <w:spacing w:after="0" w:line="276" w:lineRule="auto"/>
              <w:ind w:left="1" w:firstLine="0"/>
              <w:rPr>
                <w:lang w:val="en-GB"/>
              </w:rPr>
            </w:pPr>
            <w:r w:rsidRPr="000C2D2D">
              <w:rPr>
                <w:lang w:val="en-GB"/>
              </w:rPr>
              <w:t>Participation in d</w:t>
            </w:r>
            <w:r w:rsidR="009D3DFD" w:rsidRPr="000C2D2D">
              <w:rPr>
                <w:lang w:val="en-GB"/>
              </w:rPr>
              <w:t>iscussion</w:t>
            </w:r>
            <w:r w:rsidR="00BC7D30" w:rsidRPr="000C2D2D">
              <w:rPr>
                <w:lang w:val="en-GB"/>
              </w:rPr>
              <w:t xml:space="preserve">, </w:t>
            </w:r>
            <w:r w:rsidR="000601E8" w:rsidRPr="000C2D2D">
              <w:rPr>
                <w:lang w:val="en-GB"/>
              </w:rPr>
              <w:t xml:space="preserve">assessing </w:t>
            </w:r>
            <w:r w:rsidR="00BC7D30" w:rsidRPr="000C2D2D">
              <w:rPr>
                <w:lang w:val="en-GB"/>
              </w:rPr>
              <w:t>examples from</w:t>
            </w:r>
            <w:r w:rsidR="008B0BAB">
              <w:rPr>
                <w:lang w:val="en-GB"/>
              </w:rPr>
              <w:t xml:space="preserve"> business </w:t>
            </w:r>
            <w:r w:rsidR="00BC7D30" w:rsidRPr="000C2D2D">
              <w:rPr>
                <w:lang w:val="en-GB"/>
              </w:rPr>
              <w:t xml:space="preserve">practice, interactive explanation of key concepts. The basic assessment criterion is </w:t>
            </w:r>
            <w:r w:rsidR="008F03BF" w:rsidRPr="000C2D2D">
              <w:rPr>
                <w:lang w:val="en-GB"/>
              </w:rPr>
              <w:t>a test</w:t>
            </w:r>
            <w:r w:rsidR="00BC7D30" w:rsidRPr="000C2D2D">
              <w:rPr>
                <w:lang w:val="en-GB"/>
              </w:rPr>
              <w:t>.</w:t>
            </w:r>
          </w:p>
        </w:tc>
      </w:tr>
      <w:tr w:rsidR="00325422" w:rsidRPr="005A5A86" w14:paraId="459489CE" w14:textId="77777777" w:rsidTr="00DE0CB1">
        <w:trPr>
          <w:trHeight w:val="218"/>
        </w:trPr>
        <w:tc>
          <w:tcPr>
            <w:tcW w:w="3929" w:type="dxa"/>
            <w:tcBorders>
              <w:top w:val="single" w:sz="4" w:space="0" w:color="000000"/>
              <w:left w:val="single" w:sz="4" w:space="0" w:color="000000"/>
              <w:bottom w:val="single" w:sz="4" w:space="0" w:color="000000"/>
              <w:right w:val="single" w:sz="4" w:space="0" w:color="000000"/>
            </w:tcBorders>
          </w:tcPr>
          <w:p w14:paraId="56DCE65B" w14:textId="62D97981" w:rsidR="00325422" w:rsidRPr="000C2D2D" w:rsidRDefault="004D621E" w:rsidP="00883FAD">
            <w:pPr>
              <w:spacing w:after="0" w:line="276" w:lineRule="auto"/>
              <w:ind w:left="0" w:firstLine="0"/>
              <w:rPr>
                <w:lang w:val="en-GB"/>
              </w:rPr>
            </w:pPr>
            <w:r w:rsidRPr="000C2D2D">
              <w:rPr>
                <w:lang w:val="en-GB"/>
              </w:rPr>
              <w:t>Examination for didactic method used during the course</w:t>
            </w:r>
          </w:p>
        </w:tc>
        <w:tc>
          <w:tcPr>
            <w:tcW w:w="5670" w:type="dxa"/>
            <w:tcBorders>
              <w:top w:val="single" w:sz="4" w:space="0" w:color="000000"/>
              <w:left w:val="single" w:sz="4" w:space="0" w:color="000000"/>
              <w:bottom w:val="single" w:sz="4" w:space="0" w:color="000000"/>
              <w:right w:val="single" w:sz="4" w:space="0" w:color="000000"/>
            </w:tcBorders>
          </w:tcPr>
          <w:p w14:paraId="6D566583" w14:textId="6552C1FE" w:rsidR="00574FB2" w:rsidRPr="000C2D2D" w:rsidRDefault="00FB6AE2" w:rsidP="00D81433">
            <w:pPr>
              <w:spacing w:after="0" w:line="276" w:lineRule="auto"/>
              <w:rPr>
                <w:lang w:val="en-GB"/>
              </w:rPr>
            </w:pPr>
            <w:r w:rsidRPr="000C2D2D">
              <w:rPr>
                <w:lang w:val="en-GB"/>
              </w:rPr>
              <w:t xml:space="preserve">The final grade consists of two elements: 70% of the grade </w:t>
            </w:r>
            <w:r>
              <w:rPr>
                <w:lang w:val="en-GB"/>
              </w:rPr>
              <w:t>is a test, and 30% of the grade is participation in discussions</w:t>
            </w:r>
            <w:r w:rsidRPr="000C2D2D">
              <w:rPr>
                <w:lang w:val="en-GB"/>
              </w:rPr>
              <w:t xml:space="preserve"> and preparation for seminars.</w:t>
            </w:r>
            <w:r w:rsidR="00574FB2" w:rsidRPr="000C2D2D">
              <w:rPr>
                <w:lang w:val="en-GB"/>
              </w:rPr>
              <w:t xml:space="preserve">. </w:t>
            </w:r>
          </w:p>
          <w:p w14:paraId="737E0BB8" w14:textId="738C38CB" w:rsidR="00325422" w:rsidRPr="000C2D2D" w:rsidRDefault="00D81433" w:rsidP="00D81433">
            <w:pPr>
              <w:spacing w:after="0" w:line="276" w:lineRule="auto"/>
              <w:ind w:left="1" w:firstLine="0"/>
              <w:rPr>
                <w:lang w:val="en-GB"/>
              </w:rPr>
            </w:pPr>
            <w:r w:rsidRPr="000C2D2D">
              <w:rPr>
                <w:lang w:val="en-GB"/>
              </w:rPr>
              <w:t>Rating scale: DST (51%-60%), DST Plus (61%-70%), DB (71%-80%), DB Plus (81%-90%), BDB (91%-100%)</w:t>
            </w:r>
            <w:r w:rsidR="00117E32" w:rsidRPr="000C2D2D">
              <w:rPr>
                <w:lang w:val="en-GB"/>
              </w:rPr>
              <w:t>.</w:t>
            </w:r>
          </w:p>
        </w:tc>
      </w:tr>
      <w:tr w:rsidR="007E1824" w:rsidRPr="000C2D2D" w14:paraId="378D696C" w14:textId="77777777" w:rsidTr="00DE0CB1">
        <w:trPr>
          <w:trHeight w:val="216"/>
        </w:trPr>
        <w:tc>
          <w:tcPr>
            <w:tcW w:w="3929" w:type="dxa"/>
            <w:tcBorders>
              <w:top w:val="single" w:sz="4" w:space="0" w:color="000000"/>
              <w:left w:val="single" w:sz="4" w:space="0" w:color="000000"/>
              <w:bottom w:val="single" w:sz="4" w:space="0" w:color="000000"/>
              <w:right w:val="single" w:sz="4" w:space="0" w:color="000000"/>
            </w:tcBorders>
          </w:tcPr>
          <w:p w14:paraId="6E777654" w14:textId="181F2E2E" w:rsidR="007E1824" w:rsidRPr="000C2D2D" w:rsidRDefault="007E1824" w:rsidP="007E1824">
            <w:pPr>
              <w:spacing w:after="0" w:line="276" w:lineRule="auto"/>
              <w:ind w:left="0" w:firstLine="0"/>
            </w:pPr>
            <w:proofErr w:type="spellStart"/>
            <w:r w:rsidRPr="000C2D2D">
              <w:t>Range</w:t>
            </w:r>
            <w:proofErr w:type="spellEnd"/>
            <w:r w:rsidRPr="000C2D2D">
              <w:t xml:space="preserve"> of </w:t>
            </w:r>
            <w:proofErr w:type="spellStart"/>
            <w:r w:rsidRPr="000C2D2D">
              <w:t>content</w:t>
            </w:r>
            <w:proofErr w:type="spellEnd"/>
          </w:p>
        </w:tc>
        <w:tc>
          <w:tcPr>
            <w:tcW w:w="5670" w:type="dxa"/>
            <w:tcBorders>
              <w:top w:val="single" w:sz="4" w:space="0" w:color="000000"/>
              <w:left w:val="single" w:sz="4" w:space="0" w:color="000000"/>
              <w:bottom w:val="single" w:sz="4" w:space="0" w:color="000000"/>
              <w:right w:val="single" w:sz="4" w:space="0" w:color="000000"/>
            </w:tcBorders>
          </w:tcPr>
          <w:p w14:paraId="48FB3313" w14:textId="77777777" w:rsidR="007E1824" w:rsidRPr="000C2D2D" w:rsidRDefault="007E1824" w:rsidP="007E1824">
            <w:pPr>
              <w:pStyle w:val="Akapitzlist"/>
              <w:numPr>
                <w:ilvl w:val="0"/>
                <w:numId w:val="5"/>
              </w:numPr>
              <w:spacing w:after="0" w:line="276" w:lineRule="auto"/>
              <w:rPr>
                <w:lang w:val="en-US"/>
              </w:rPr>
            </w:pPr>
            <w:r w:rsidRPr="000C2D2D">
              <w:rPr>
                <w:lang w:val="en-US"/>
              </w:rPr>
              <w:t>Introduction to system thinking and conceptual modeling</w:t>
            </w:r>
          </w:p>
          <w:p w14:paraId="67E335C5" w14:textId="77777777" w:rsidR="007E1824" w:rsidRPr="000C2D2D" w:rsidRDefault="007E1824" w:rsidP="007E1824">
            <w:pPr>
              <w:pStyle w:val="Akapitzlist"/>
              <w:numPr>
                <w:ilvl w:val="0"/>
                <w:numId w:val="5"/>
              </w:numPr>
              <w:spacing w:after="0" w:line="276" w:lineRule="auto"/>
              <w:rPr>
                <w:lang w:val="en-US"/>
              </w:rPr>
            </w:pPr>
            <w:r w:rsidRPr="000C2D2D">
              <w:rPr>
                <w:lang w:val="en-US"/>
              </w:rPr>
              <w:t>Understanding Business Process Management</w:t>
            </w:r>
          </w:p>
          <w:p w14:paraId="1292A68D" w14:textId="77777777" w:rsidR="007E1824" w:rsidRPr="000C2D2D" w:rsidRDefault="007E1824" w:rsidP="007E1824">
            <w:pPr>
              <w:pStyle w:val="Akapitzlist"/>
              <w:numPr>
                <w:ilvl w:val="1"/>
                <w:numId w:val="5"/>
              </w:numPr>
              <w:spacing w:after="0" w:line="276" w:lineRule="auto"/>
              <w:rPr>
                <w:lang w:val="en-US"/>
              </w:rPr>
            </w:pPr>
            <w:r w:rsidRPr="000C2D2D">
              <w:rPr>
                <w:lang w:val="en-US"/>
              </w:rPr>
              <w:t>Evolution of BPM</w:t>
            </w:r>
          </w:p>
          <w:p w14:paraId="1F0C3CDA" w14:textId="77777777" w:rsidR="007E1824" w:rsidRPr="000C2D2D" w:rsidRDefault="007E1824" w:rsidP="007E1824">
            <w:pPr>
              <w:pStyle w:val="Akapitzlist"/>
              <w:numPr>
                <w:ilvl w:val="1"/>
                <w:numId w:val="5"/>
              </w:numPr>
              <w:spacing w:after="0" w:line="276" w:lineRule="auto"/>
              <w:rPr>
                <w:lang w:val="en-US"/>
              </w:rPr>
            </w:pPr>
            <w:r w:rsidRPr="000C2D2D">
              <w:rPr>
                <w:lang w:val="en-US"/>
              </w:rPr>
              <w:t xml:space="preserve">Process, its attributes, and types </w:t>
            </w:r>
          </w:p>
          <w:p w14:paraId="33873191" w14:textId="77777777" w:rsidR="007E1824" w:rsidRPr="000C2D2D" w:rsidRDefault="007E1824" w:rsidP="007E1824">
            <w:pPr>
              <w:pStyle w:val="Akapitzlist"/>
              <w:numPr>
                <w:ilvl w:val="1"/>
                <w:numId w:val="5"/>
              </w:numPr>
              <w:spacing w:after="0" w:line="276" w:lineRule="auto"/>
              <w:rPr>
                <w:lang w:val="en-US"/>
              </w:rPr>
            </w:pPr>
            <w:r>
              <w:rPr>
                <w:lang w:val="en-US"/>
              </w:rPr>
              <w:t>H</w:t>
            </w:r>
            <w:r w:rsidRPr="000C2D2D">
              <w:rPr>
                <w:lang w:val="en-US"/>
              </w:rPr>
              <w:t xml:space="preserve">ierarchy of processes </w:t>
            </w:r>
          </w:p>
          <w:p w14:paraId="64854E42" w14:textId="77777777" w:rsidR="007E1824" w:rsidRPr="000C2D2D" w:rsidRDefault="007E1824" w:rsidP="007E1824">
            <w:pPr>
              <w:pStyle w:val="Akapitzlist"/>
              <w:numPr>
                <w:ilvl w:val="1"/>
                <w:numId w:val="5"/>
              </w:numPr>
              <w:spacing w:after="0" w:line="276" w:lineRule="auto"/>
              <w:rPr>
                <w:lang w:val="en-US"/>
              </w:rPr>
            </w:pPr>
            <w:r w:rsidRPr="000C2D2D">
              <w:rPr>
                <w:lang w:val="en-US"/>
              </w:rPr>
              <w:t>Process management life cycle</w:t>
            </w:r>
          </w:p>
          <w:p w14:paraId="691817DC" w14:textId="77777777" w:rsidR="007E1824" w:rsidRPr="000C2D2D" w:rsidRDefault="007E1824" w:rsidP="007E1824">
            <w:pPr>
              <w:pStyle w:val="Akapitzlist"/>
              <w:numPr>
                <w:ilvl w:val="1"/>
                <w:numId w:val="5"/>
              </w:numPr>
              <w:spacing w:after="0" w:line="276" w:lineRule="auto"/>
              <w:rPr>
                <w:lang w:val="en-US"/>
              </w:rPr>
            </w:pPr>
            <w:r w:rsidRPr="000C2D2D">
              <w:rPr>
                <w:lang w:val="en-US"/>
              </w:rPr>
              <w:t>Process maturity of an organization</w:t>
            </w:r>
          </w:p>
          <w:p w14:paraId="5C58439D" w14:textId="77777777" w:rsidR="007E1824" w:rsidRPr="000C2D2D" w:rsidRDefault="007E1824" w:rsidP="007E1824">
            <w:pPr>
              <w:pStyle w:val="Akapitzlist"/>
              <w:numPr>
                <w:ilvl w:val="0"/>
                <w:numId w:val="5"/>
              </w:numPr>
              <w:spacing w:after="0" w:line="276" w:lineRule="auto"/>
              <w:rPr>
                <w:lang w:val="en-US"/>
              </w:rPr>
            </w:pPr>
            <w:r w:rsidRPr="000C2D2D">
              <w:rPr>
                <w:lang w:val="en-US"/>
              </w:rPr>
              <w:t>Understanding principles of Enterprise Design</w:t>
            </w:r>
          </w:p>
          <w:p w14:paraId="4126BF11" w14:textId="77777777" w:rsidR="007E1824" w:rsidRPr="000C2D2D" w:rsidRDefault="007E1824" w:rsidP="007E1824">
            <w:pPr>
              <w:pStyle w:val="Akapitzlist"/>
              <w:numPr>
                <w:ilvl w:val="1"/>
                <w:numId w:val="5"/>
              </w:numPr>
              <w:spacing w:after="0" w:line="276" w:lineRule="auto"/>
              <w:rPr>
                <w:lang w:val="en-US"/>
              </w:rPr>
            </w:pPr>
            <w:r w:rsidRPr="000C2D2D">
              <w:rPr>
                <w:lang w:val="en-US"/>
              </w:rPr>
              <w:t>Business model and strategic alignment</w:t>
            </w:r>
          </w:p>
          <w:p w14:paraId="067CD1A3" w14:textId="77777777" w:rsidR="007E1824" w:rsidRPr="000C2D2D" w:rsidRDefault="007E1824" w:rsidP="007E1824">
            <w:pPr>
              <w:pStyle w:val="Akapitzlist"/>
              <w:numPr>
                <w:ilvl w:val="1"/>
                <w:numId w:val="5"/>
              </w:numPr>
              <w:spacing w:after="0" w:line="276" w:lineRule="auto"/>
              <w:rPr>
                <w:lang w:val="en-US"/>
              </w:rPr>
            </w:pPr>
            <w:r w:rsidRPr="000C2D2D">
              <w:rPr>
                <w:lang w:val="en-US"/>
              </w:rPr>
              <w:t>Business Architecture</w:t>
            </w:r>
            <w:r>
              <w:rPr>
                <w:lang w:val="en-US"/>
              </w:rPr>
              <w:t xml:space="preserve"> vs. Process Architecture</w:t>
            </w:r>
          </w:p>
          <w:p w14:paraId="7D830140" w14:textId="77777777" w:rsidR="007E1824" w:rsidRPr="000C2D2D" w:rsidRDefault="007E1824" w:rsidP="007E1824">
            <w:pPr>
              <w:pStyle w:val="Akapitzlist"/>
              <w:numPr>
                <w:ilvl w:val="1"/>
                <w:numId w:val="5"/>
              </w:numPr>
              <w:spacing w:after="0" w:line="276" w:lineRule="auto"/>
              <w:rPr>
                <w:lang w:val="en-US"/>
              </w:rPr>
            </w:pPr>
            <w:r w:rsidRPr="000C2D2D">
              <w:rPr>
                <w:lang w:val="en-US"/>
              </w:rPr>
              <w:t>Process-oriented enterprise design</w:t>
            </w:r>
          </w:p>
          <w:p w14:paraId="25D3E671" w14:textId="77777777" w:rsidR="007E1824" w:rsidRPr="000C2D2D" w:rsidRDefault="007E1824" w:rsidP="007E1824">
            <w:pPr>
              <w:pStyle w:val="Akapitzlist"/>
              <w:numPr>
                <w:ilvl w:val="0"/>
                <w:numId w:val="5"/>
              </w:numPr>
              <w:spacing w:after="0" w:line="276" w:lineRule="auto"/>
              <w:rPr>
                <w:lang w:val="en-US"/>
              </w:rPr>
            </w:pPr>
            <w:r w:rsidRPr="000C2D2D">
              <w:rPr>
                <w:lang w:val="en-US"/>
              </w:rPr>
              <w:t xml:space="preserve">Understanding IT solutions design </w:t>
            </w:r>
          </w:p>
          <w:p w14:paraId="64F008DA" w14:textId="77777777" w:rsidR="001B0F1C" w:rsidRDefault="007E1824" w:rsidP="001D1D8E">
            <w:pPr>
              <w:pStyle w:val="Akapitzlist"/>
              <w:numPr>
                <w:ilvl w:val="1"/>
                <w:numId w:val="5"/>
              </w:numPr>
              <w:spacing w:after="0" w:line="276" w:lineRule="auto"/>
              <w:ind w:firstLine="0"/>
              <w:rPr>
                <w:lang w:val="en-US"/>
              </w:rPr>
            </w:pPr>
            <w:r w:rsidRPr="001B0F1C">
              <w:rPr>
                <w:lang w:val="en-US"/>
              </w:rPr>
              <w:t>Steps in the IT solutions design process</w:t>
            </w:r>
          </w:p>
          <w:p w14:paraId="1DD5C666" w14:textId="14CBAE72" w:rsidR="007E1824" w:rsidRPr="001B0F1C" w:rsidRDefault="007E1824" w:rsidP="001D1D8E">
            <w:pPr>
              <w:pStyle w:val="Akapitzlist"/>
              <w:numPr>
                <w:ilvl w:val="1"/>
                <w:numId w:val="5"/>
              </w:numPr>
              <w:spacing w:after="0" w:line="276" w:lineRule="auto"/>
              <w:ind w:firstLine="0"/>
              <w:rPr>
                <w:lang w:val="en-US"/>
              </w:rPr>
            </w:pPr>
            <w:r w:rsidRPr="001B0F1C">
              <w:rPr>
                <w:lang w:val="en-US"/>
              </w:rPr>
              <w:lastRenderedPageBreak/>
              <w:t>Requirements elicitation - business requirements, stakeholders’ requirements, solution requirements (functional, non-functional)</w:t>
            </w:r>
          </w:p>
          <w:p w14:paraId="2D290BF3" w14:textId="77777777" w:rsidR="007E1824" w:rsidRPr="000C2D2D" w:rsidRDefault="007E1824" w:rsidP="007E1824">
            <w:pPr>
              <w:pStyle w:val="Akapitzlist"/>
              <w:numPr>
                <w:ilvl w:val="0"/>
                <w:numId w:val="5"/>
              </w:numPr>
              <w:spacing w:after="0" w:line="276" w:lineRule="auto"/>
              <w:rPr>
                <w:lang w:val="en-US"/>
              </w:rPr>
            </w:pPr>
            <w:r w:rsidRPr="000C2D2D">
              <w:rPr>
                <w:lang w:val="en-US"/>
              </w:rPr>
              <w:t>Integration of IT solutions design with enterprise design</w:t>
            </w:r>
          </w:p>
          <w:p w14:paraId="1ABC3B67" w14:textId="77777777" w:rsidR="007E1824" w:rsidRPr="000C2D2D" w:rsidRDefault="007E1824" w:rsidP="007E1824">
            <w:pPr>
              <w:pStyle w:val="Akapitzlist"/>
              <w:numPr>
                <w:ilvl w:val="1"/>
                <w:numId w:val="5"/>
              </w:numPr>
              <w:spacing w:after="0" w:line="276" w:lineRule="auto"/>
              <w:rPr>
                <w:lang w:val="en-US"/>
              </w:rPr>
            </w:pPr>
            <w:r w:rsidRPr="000C2D2D">
              <w:rPr>
                <w:lang w:val="en-US"/>
              </w:rPr>
              <w:t xml:space="preserve">Business – IT alignment during IT </w:t>
            </w:r>
            <w:r>
              <w:rPr>
                <w:lang w:val="en-US"/>
              </w:rPr>
              <w:t xml:space="preserve">solutions </w:t>
            </w:r>
            <w:r w:rsidRPr="000C2D2D">
              <w:rPr>
                <w:lang w:val="en-US"/>
              </w:rPr>
              <w:t>design</w:t>
            </w:r>
          </w:p>
          <w:p w14:paraId="423F94E4" w14:textId="77777777" w:rsidR="007E1824" w:rsidRPr="000C2D2D" w:rsidRDefault="007E1824" w:rsidP="007E1824">
            <w:pPr>
              <w:pStyle w:val="Akapitzlist"/>
              <w:numPr>
                <w:ilvl w:val="1"/>
                <w:numId w:val="5"/>
              </w:numPr>
              <w:spacing w:after="0" w:line="276" w:lineRule="auto"/>
              <w:rPr>
                <w:lang w:val="en-US"/>
              </w:rPr>
            </w:pPr>
            <w:r w:rsidRPr="000C2D2D">
              <w:rPr>
                <w:lang w:val="en-US"/>
              </w:rPr>
              <w:t xml:space="preserve">Impact of information technology on various aspects of an enterprise </w:t>
            </w:r>
          </w:p>
          <w:p w14:paraId="1C3FCAB1" w14:textId="77777777" w:rsidR="007E1824" w:rsidRPr="000C2D2D" w:rsidRDefault="007E1824" w:rsidP="007E1824">
            <w:pPr>
              <w:pStyle w:val="Akapitzlist"/>
              <w:numPr>
                <w:ilvl w:val="0"/>
                <w:numId w:val="5"/>
              </w:numPr>
              <w:spacing w:after="0" w:line="276" w:lineRule="auto"/>
              <w:rPr>
                <w:lang w:val="en-US"/>
              </w:rPr>
            </w:pPr>
            <w:r w:rsidRPr="000C2D2D">
              <w:rPr>
                <w:lang w:val="en-US"/>
              </w:rPr>
              <w:t>A Digital Twin of an Organization</w:t>
            </w:r>
          </w:p>
          <w:p w14:paraId="564FB64D" w14:textId="77777777" w:rsidR="007E1824" w:rsidRPr="000C2D2D" w:rsidRDefault="007E1824" w:rsidP="007E1824">
            <w:pPr>
              <w:pStyle w:val="Akapitzlist"/>
              <w:numPr>
                <w:ilvl w:val="1"/>
                <w:numId w:val="5"/>
              </w:numPr>
              <w:spacing w:after="0" w:line="276" w:lineRule="auto"/>
              <w:rPr>
                <w:lang w:val="en-US"/>
              </w:rPr>
            </w:pPr>
            <w:r w:rsidRPr="000C2D2D">
              <w:rPr>
                <w:lang w:val="en-US"/>
              </w:rPr>
              <w:t xml:space="preserve">The concept of DTO and its </w:t>
            </w:r>
            <w:r>
              <w:rPr>
                <w:lang w:val="en-US"/>
              </w:rPr>
              <w:t>key features (performance monitoring, simulation, optimization)</w:t>
            </w:r>
          </w:p>
          <w:p w14:paraId="4CCE31EC" w14:textId="77777777" w:rsidR="001B0F1C" w:rsidRPr="001B0F1C" w:rsidRDefault="007E1824" w:rsidP="001B0F1C">
            <w:pPr>
              <w:pStyle w:val="Akapitzlist"/>
              <w:numPr>
                <w:ilvl w:val="1"/>
                <w:numId w:val="5"/>
              </w:numPr>
              <w:spacing w:after="0" w:line="276" w:lineRule="auto"/>
            </w:pPr>
            <w:r w:rsidRPr="000C2D2D">
              <w:rPr>
                <w:lang w:val="en-US"/>
              </w:rPr>
              <w:t>Enabling IT tools</w:t>
            </w:r>
          </w:p>
          <w:p w14:paraId="78037431" w14:textId="52CAE55E" w:rsidR="007E1824" w:rsidRPr="000C2D2D" w:rsidRDefault="007E1824" w:rsidP="001B0F1C">
            <w:pPr>
              <w:pStyle w:val="Akapitzlist"/>
              <w:numPr>
                <w:ilvl w:val="0"/>
                <w:numId w:val="5"/>
              </w:numPr>
              <w:spacing w:after="0" w:line="276" w:lineRule="auto"/>
            </w:pPr>
            <w:r w:rsidRPr="000C2D2D">
              <w:rPr>
                <w:lang w:val="en-US"/>
              </w:rPr>
              <w:t xml:space="preserve">Challenges and Future Trends </w:t>
            </w:r>
          </w:p>
        </w:tc>
      </w:tr>
      <w:tr w:rsidR="007E1824" w:rsidRPr="005A5A86" w14:paraId="71FD2739" w14:textId="77777777" w:rsidTr="00DE0CB1">
        <w:trPr>
          <w:trHeight w:val="216"/>
        </w:trPr>
        <w:tc>
          <w:tcPr>
            <w:tcW w:w="3929" w:type="dxa"/>
            <w:tcBorders>
              <w:top w:val="single" w:sz="4" w:space="0" w:color="000000"/>
              <w:left w:val="single" w:sz="4" w:space="0" w:color="000000"/>
              <w:bottom w:val="single" w:sz="4" w:space="0" w:color="000000"/>
              <w:right w:val="single" w:sz="4" w:space="0" w:color="000000"/>
            </w:tcBorders>
          </w:tcPr>
          <w:p w14:paraId="4712242F" w14:textId="6C98B637" w:rsidR="007E1824" w:rsidRPr="000C2D2D" w:rsidRDefault="007E1824" w:rsidP="007E1824">
            <w:pPr>
              <w:spacing w:after="0" w:line="276" w:lineRule="auto"/>
              <w:ind w:left="0" w:firstLine="0"/>
            </w:pPr>
            <w:proofErr w:type="spellStart"/>
            <w:r w:rsidRPr="000C2D2D">
              <w:lastRenderedPageBreak/>
              <w:t>Didactic</w:t>
            </w:r>
            <w:proofErr w:type="spellEnd"/>
            <w:r w:rsidRPr="000C2D2D">
              <w:t xml:space="preserve"> </w:t>
            </w:r>
            <w:proofErr w:type="spellStart"/>
            <w:r w:rsidRPr="000C2D2D">
              <w:t>methods</w:t>
            </w:r>
            <w:proofErr w:type="spellEnd"/>
          </w:p>
        </w:tc>
        <w:tc>
          <w:tcPr>
            <w:tcW w:w="5670" w:type="dxa"/>
            <w:tcBorders>
              <w:top w:val="single" w:sz="4" w:space="0" w:color="000000"/>
              <w:left w:val="single" w:sz="4" w:space="0" w:color="000000"/>
              <w:bottom w:val="single" w:sz="4" w:space="0" w:color="000000"/>
              <w:right w:val="single" w:sz="4" w:space="0" w:color="000000"/>
            </w:tcBorders>
          </w:tcPr>
          <w:p w14:paraId="1E02F1A6" w14:textId="7B92559A" w:rsidR="007E1824" w:rsidRPr="000C2D2D" w:rsidRDefault="007E1824" w:rsidP="007E1824">
            <w:pPr>
              <w:spacing w:after="0" w:line="276" w:lineRule="auto"/>
              <w:ind w:left="1" w:firstLine="0"/>
              <w:rPr>
                <w:lang w:val="en-US"/>
              </w:rPr>
            </w:pPr>
            <w:r w:rsidRPr="000C2D2D">
              <w:rPr>
                <w:color w:val="auto"/>
                <w:lang w:val="en-GB"/>
              </w:rPr>
              <w:t xml:space="preserve">Interactive explanation of key concepts, </w:t>
            </w:r>
            <w:r w:rsidR="001B0F1C">
              <w:rPr>
                <w:color w:val="auto"/>
                <w:lang w:val="en-GB"/>
              </w:rPr>
              <w:t>case study analysis</w:t>
            </w:r>
            <w:r w:rsidR="006D21E0">
              <w:rPr>
                <w:color w:val="auto"/>
                <w:lang w:val="en-GB"/>
              </w:rPr>
              <w:t xml:space="preserve">. </w:t>
            </w:r>
            <w:r w:rsidRPr="000C2D2D">
              <w:rPr>
                <w:color w:val="auto"/>
                <w:lang w:val="en-GB"/>
              </w:rPr>
              <w:t xml:space="preserve">The basic assessment criterion is a test. </w:t>
            </w:r>
          </w:p>
        </w:tc>
      </w:tr>
      <w:tr w:rsidR="007E1824" w:rsidRPr="005A5A86" w14:paraId="523610F2" w14:textId="77777777" w:rsidTr="00DE0CB1">
        <w:trPr>
          <w:trHeight w:val="218"/>
        </w:trPr>
        <w:tc>
          <w:tcPr>
            <w:tcW w:w="3929" w:type="dxa"/>
            <w:tcBorders>
              <w:top w:val="single" w:sz="4" w:space="0" w:color="000000"/>
              <w:left w:val="single" w:sz="4" w:space="0" w:color="000000"/>
              <w:bottom w:val="single" w:sz="4" w:space="0" w:color="000000"/>
              <w:right w:val="single" w:sz="4" w:space="0" w:color="000000"/>
            </w:tcBorders>
          </w:tcPr>
          <w:p w14:paraId="17D69F35" w14:textId="4E10454E" w:rsidR="007E1824" w:rsidRPr="000C2D2D" w:rsidRDefault="007E1824" w:rsidP="007E1824">
            <w:pPr>
              <w:spacing w:after="0" w:line="276" w:lineRule="auto"/>
              <w:ind w:left="0" w:firstLine="0"/>
            </w:pPr>
            <w:proofErr w:type="spellStart"/>
            <w:r w:rsidRPr="000C2D2D">
              <w:t>Bibliography</w:t>
            </w:r>
            <w:proofErr w:type="spellEnd"/>
          </w:p>
        </w:tc>
        <w:tc>
          <w:tcPr>
            <w:tcW w:w="5670" w:type="dxa"/>
            <w:tcBorders>
              <w:top w:val="single" w:sz="4" w:space="0" w:color="000000"/>
              <w:left w:val="single" w:sz="4" w:space="0" w:color="000000"/>
              <w:bottom w:val="single" w:sz="4" w:space="0" w:color="000000"/>
              <w:right w:val="single" w:sz="4" w:space="0" w:color="000000"/>
            </w:tcBorders>
          </w:tcPr>
          <w:p w14:paraId="0C915259" w14:textId="77777777" w:rsidR="007E1824" w:rsidRPr="00670E32" w:rsidRDefault="007E1824" w:rsidP="007E1824">
            <w:pPr>
              <w:pStyle w:val="Akapitzlist"/>
              <w:numPr>
                <w:ilvl w:val="0"/>
                <w:numId w:val="3"/>
              </w:numPr>
              <w:spacing w:after="0" w:line="276" w:lineRule="auto"/>
              <w:ind w:left="459"/>
              <w:rPr>
                <w:color w:val="222222"/>
                <w:shd w:val="clear" w:color="auto" w:fill="FFFFFF"/>
                <w:lang w:val="en-US"/>
              </w:rPr>
            </w:pPr>
            <w:r w:rsidRPr="00670E32">
              <w:rPr>
                <w:color w:val="222222"/>
                <w:shd w:val="clear" w:color="auto" w:fill="FFFFFF"/>
                <w:lang w:val="en-US"/>
              </w:rPr>
              <w:t>Harmon, P. (2019). </w:t>
            </w:r>
            <w:r w:rsidRPr="00670E32">
              <w:rPr>
                <w:i/>
                <w:iCs/>
                <w:color w:val="222222"/>
                <w:shd w:val="clear" w:color="auto" w:fill="FFFFFF"/>
                <w:lang w:val="en-US"/>
              </w:rPr>
              <w:t>Business process change, 4</w:t>
            </w:r>
            <w:r w:rsidRPr="00670E32">
              <w:rPr>
                <w:i/>
                <w:iCs/>
                <w:color w:val="222222"/>
                <w:shd w:val="clear" w:color="auto" w:fill="FFFFFF"/>
                <w:vertAlign w:val="superscript"/>
                <w:lang w:val="en-US"/>
              </w:rPr>
              <w:t>th</w:t>
            </w:r>
            <w:r w:rsidRPr="00670E32">
              <w:rPr>
                <w:i/>
                <w:iCs/>
                <w:color w:val="222222"/>
                <w:shd w:val="clear" w:color="auto" w:fill="FFFFFF"/>
                <w:lang w:val="en-US"/>
              </w:rPr>
              <w:t xml:space="preserve"> edition</w:t>
            </w:r>
            <w:r w:rsidRPr="00670E32">
              <w:rPr>
                <w:color w:val="222222"/>
                <w:shd w:val="clear" w:color="auto" w:fill="FFFFFF"/>
                <w:lang w:val="en-US"/>
              </w:rPr>
              <w:t>. Morgan Kaufmann.</w:t>
            </w:r>
          </w:p>
          <w:p w14:paraId="06605BB4" w14:textId="77777777" w:rsidR="007E1824" w:rsidRPr="00670E32" w:rsidRDefault="007E1824" w:rsidP="007E1824">
            <w:pPr>
              <w:pStyle w:val="Akapitzlist"/>
              <w:numPr>
                <w:ilvl w:val="0"/>
                <w:numId w:val="3"/>
              </w:numPr>
              <w:spacing w:after="0" w:line="276" w:lineRule="auto"/>
              <w:ind w:left="459"/>
              <w:rPr>
                <w:color w:val="222222"/>
                <w:shd w:val="clear" w:color="auto" w:fill="FFFFFF"/>
              </w:rPr>
            </w:pPr>
            <w:r w:rsidRPr="00670E32">
              <w:rPr>
                <w:color w:val="222222"/>
                <w:shd w:val="clear" w:color="auto" w:fill="FFFFFF"/>
                <w:lang w:val="en-US"/>
              </w:rPr>
              <w:t xml:space="preserve">Dumas, M., Rosa, L. M., </w:t>
            </w:r>
            <w:proofErr w:type="spellStart"/>
            <w:r w:rsidRPr="00670E32">
              <w:rPr>
                <w:color w:val="222222"/>
                <w:shd w:val="clear" w:color="auto" w:fill="FFFFFF"/>
                <w:lang w:val="en-US"/>
              </w:rPr>
              <w:t>Mendling</w:t>
            </w:r>
            <w:proofErr w:type="spellEnd"/>
            <w:r w:rsidRPr="00670E32">
              <w:rPr>
                <w:color w:val="222222"/>
                <w:shd w:val="clear" w:color="auto" w:fill="FFFFFF"/>
                <w:lang w:val="en-US"/>
              </w:rPr>
              <w:t xml:space="preserve">, J., &amp; </w:t>
            </w:r>
            <w:proofErr w:type="spellStart"/>
            <w:r w:rsidRPr="00670E32">
              <w:rPr>
                <w:color w:val="222222"/>
                <w:shd w:val="clear" w:color="auto" w:fill="FFFFFF"/>
                <w:lang w:val="en-US"/>
              </w:rPr>
              <w:t>Reijers</w:t>
            </w:r>
            <w:proofErr w:type="spellEnd"/>
            <w:r w:rsidRPr="00670E32">
              <w:rPr>
                <w:color w:val="222222"/>
                <w:shd w:val="clear" w:color="auto" w:fill="FFFFFF"/>
                <w:lang w:val="en-US"/>
              </w:rPr>
              <w:t>, A. H. (2018). </w:t>
            </w:r>
            <w:r w:rsidRPr="00670E32">
              <w:rPr>
                <w:i/>
                <w:iCs/>
                <w:color w:val="222222"/>
                <w:shd w:val="clear" w:color="auto" w:fill="FFFFFF"/>
                <w:lang w:val="en-US"/>
              </w:rPr>
              <w:t>Fundamentals of business process management</w:t>
            </w:r>
            <w:r w:rsidRPr="00670E32">
              <w:rPr>
                <w:color w:val="222222"/>
                <w:shd w:val="clear" w:color="auto" w:fill="FFFFFF"/>
                <w:lang w:val="en-US"/>
              </w:rPr>
              <w:t xml:space="preserve">. </w:t>
            </w:r>
            <w:r w:rsidRPr="00670E32">
              <w:rPr>
                <w:color w:val="222222"/>
                <w:shd w:val="clear" w:color="auto" w:fill="FFFFFF"/>
              </w:rPr>
              <w:t>Springer-</w:t>
            </w:r>
            <w:proofErr w:type="spellStart"/>
            <w:r w:rsidRPr="00670E32">
              <w:rPr>
                <w:color w:val="222222"/>
                <w:shd w:val="clear" w:color="auto" w:fill="FFFFFF"/>
              </w:rPr>
              <w:t>Verlag</w:t>
            </w:r>
            <w:proofErr w:type="spellEnd"/>
            <w:r w:rsidRPr="00670E32">
              <w:rPr>
                <w:color w:val="222222"/>
                <w:shd w:val="clear" w:color="auto" w:fill="FFFFFF"/>
              </w:rPr>
              <w:t>.</w:t>
            </w:r>
          </w:p>
          <w:p w14:paraId="1FA68481" w14:textId="47E01AEB" w:rsidR="007E1824" w:rsidRPr="00670E32" w:rsidRDefault="007E1824" w:rsidP="007E1824">
            <w:pPr>
              <w:pStyle w:val="Akapitzlist"/>
              <w:numPr>
                <w:ilvl w:val="0"/>
                <w:numId w:val="3"/>
              </w:numPr>
              <w:spacing w:after="0" w:line="276" w:lineRule="auto"/>
              <w:ind w:left="459"/>
              <w:rPr>
                <w:lang w:val="en-US"/>
              </w:rPr>
            </w:pPr>
            <w:r w:rsidRPr="00670E32">
              <w:rPr>
                <w:i/>
                <w:iCs/>
                <w:color w:val="222222"/>
                <w:shd w:val="clear" w:color="auto" w:fill="FFFFFF"/>
                <w:lang w:val="en-US"/>
              </w:rPr>
              <w:t>Handbook on Business Process Management</w:t>
            </w:r>
            <w:r w:rsidRPr="00670E32">
              <w:rPr>
                <w:color w:val="222222"/>
                <w:shd w:val="clear" w:color="auto" w:fill="FFFFFF"/>
                <w:lang w:val="en-US"/>
              </w:rPr>
              <w:t xml:space="preserve">, Ed.; </w:t>
            </w:r>
            <w:proofErr w:type="spellStart"/>
            <w:r w:rsidRPr="00670E32">
              <w:rPr>
                <w:color w:val="222222"/>
                <w:shd w:val="clear" w:color="auto" w:fill="FFFFFF"/>
                <w:lang w:val="en-US"/>
              </w:rPr>
              <w:t>J.v</w:t>
            </w:r>
            <w:proofErr w:type="spellEnd"/>
            <w:r w:rsidRPr="00670E32">
              <w:rPr>
                <w:color w:val="222222"/>
                <w:shd w:val="clear" w:color="auto" w:fill="FFFFFF"/>
                <w:lang w:val="en-US"/>
              </w:rPr>
              <w:t xml:space="preserve"> </w:t>
            </w:r>
            <w:proofErr w:type="spellStart"/>
            <w:r w:rsidRPr="00670E32">
              <w:rPr>
                <w:color w:val="222222"/>
                <w:shd w:val="clear" w:color="auto" w:fill="FFFFFF"/>
                <w:lang w:val="en-US"/>
              </w:rPr>
              <w:t>Brocke</w:t>
            </w:r>
            <w:proofErr w:type="spellEnd"/>
            <w:r w:rsidRPr="00670E32">
              <w:rPr>
                <w:color w:val="222222"/>
                <w:shd w:val="clear" w:color="auto" w:fill="FFFFFF"/>
                <w:lang w:val="en-US"/>
              </w:rPr>
              <w:t xml:space="preserve">,  M. </w:t>
            </w:r>
            <w:proofErr w:type="spellStart"/>
            <w:r w:rsidRPr="00670E32">
              <w:rPr>
                <w:color w:val="222222"/>
                <w:shd w:val="clear" w:color="auto" w:fill="FFFFFF"/>
                <w:lang w:val="en-US"/>
              </w:rPr>
              <w:t>Rosemann</w:t>
            </w:r>
            <w:proofErr w:type="spellEnd"/>
            <w:r w:rsidRPr="00670E32">
              <w:rPr>
                <w:color w:val="222222"/>
                <w:shd w:val="clear" w:color="auto" w:fill="FFFFFF"/>
                <w:lang w:val="en-US"/>
              </w:rPr>
              <w:t>, International Handbooks on Information Systems, 2015</w:t>
            </w:r>
          </w:p>
        </w:tc>
      </w:tr>
      <w:tr w:rsidR="007E1824" w:rsidRPr="000C2D2D" w14:paraId="390E4910" w14:textId="77777777" w:rsidTr="00DE0CB1">
        <w:trPr>
          <w:trHeight w:val="216"/>
        </w:trPr>
        <w:tc>
          <w:tcPr>
            <w:tcW w:w="3929" w:type="dxa"/>
            <w:tcBorders>
              <w:top w:val="single" w:sz="4" w:space="0" w:color="000000"/>
              <w:left w:val="single" w:sz="4" w:space="0" w:color="000000"/>
              <w:bottom w:val="single" w:sz="4" w:space="0" w:color="000000"/>
              <w:right w:val="single" w:sz="4" w:space="0" w:color="000000"/>
            </w:tcBorders>
            <w:shd w:val="clear" w:color="auto" w:fill="E6E6E6"/>
          </w:tcPr>
          <w:p w14:paraId="7F34E3B6" w14:textId="3C1093EF" w:rsidR="007E1824" w:rsidRPr="000C2D2D" w:rsidRDefault="007E1824" w:rsidP="007E1824">
            <w:pPr>
              <w:spacing w:after="0" w:line="276" w:lineRule="auto"/>
              <w:ind w:left="0" w:firstLine="0"/>
            </w:pPr>
            <w:proofErr w:type="spellStart"/>
            <w:r w:rsidRPr="000C2D2D">
              <w:t>Group</w:t>
            </w:r>
            <w:proofErr w:type="spellEnd"/>
            <w:r w:rsidRPr="000C2D2D">
              <w:t xml:space="preserve"> limit </w:t>
            </w:r>
          </w:p>
        </w:tc>
        <w:tc>
          <w:tcPr>
            <w:tcW w:w="5670" w:type="dxa"/>
            <w:tcBorders>
              <w:top w:val="single" w:sz="4" w:space="0" w:color="000000"/>
              <w:left w:val="single" w:sz="4" w:space="0" w:color="000000"/>
              <w:bottom w:val="single" w:sz="4" w:space="0" w:color="000000"/>
              <w:right w:val="single" w:sz="4" w:space="0" w:color="000000"/>
            </w:tcBorders>
            <w:shd w:val="clear" w:color="auto" w:fill="E6E6E6"/>
          </w:tcPr>
          <w:p w14:paraId="2B10A81E" w14:textId="77777777" w:rsidR="007E1824" w:rsidRPr="000C2D2D" w:rsidRDefault="007E1824" w:rsidP="007E1824">
            <w:pPr>
              <w:spacing w:after="0" w:line="276" w:lineRule="auto"/>
              <w:ind w:left="1" w:firstLine="0"/>
            </w:pPr>
            <w:r w:rsidRPr="000C2D2D">
              <w:t xml:space="preserve"> </w:t>
            </w:r>
          </w:p>
        </w:tc>
      </w:tr>
      <w:tr w:rsidR="007E1824" w:rsidRPr="000C2D2D" w14:paraId="349CC74B" w14:textId="77777777" w:rsidTr="00DE0CB1">
        <w:trPr>
          <w:trHeight w:val="216"/>
        </w:trPr>
        <w:tc>
          <w:tcPr>
            <w:tcW w:w="3929" w:type="dxa"/>
            <w:tcBorders>
              <w:top w:val="single" w:sz="4" w:space="0" w:color="000000"/>
              <w:left w:val="single" w:sz="4" w:space="0" w:color="000000"/>
              <w:bottom w:val="single" w:sz="4" w:space="0" w:color="000000"/>
              <w:right w:val="single" w:sz="4" w:space="0" w:color="000000"/>
            </w:tcBorders>
            <w:shd w:val="clear" w:color="auto" w:fill="E6E6E6"/>
          </w:tcPr>
          <w:p w14:paraId="7415AD32" w14:textId="3BC6D3D9" w:rsidR="007E1824" w:rsidRPr="000C2D2D" w:rsidRDefault="007E1824" w:rsidP="007E1824">
            <w:pPr>
              <w:spacing w:after="0" w:line="276" w:lineRule="auto"/>
              <w:ind w:left="0" w:firstLine="0"/>
            </w:pPr>
            <w:r w:rsidRPr="000C2D2D">
              <w:t xml:space="preserve">Time </w:t>
            </w:r>
            <w:proofErr w:type="spellStart"/>
            <w:r w:rsidRPr="000C2D2D">
              <w:t>span</w:t>
            </w:r>
            <w:proofErr w:type="spellEnd"/>
          </w:p>
        </w:tc>
        <w:tc>
          <w:tcPr>
            <w:tcW w:w="5670" w:type="dxa"/>
            <w:tcBorders>
              <w:top w:val="single" w:sz="4" w:space="0" w:color="000000"/>
              <w:left w:val="single" w:sz="4" w:space="0" w:color="000000"/>
              <w:bottom w:val="single" w:sz="4" w:space="0" w:color="000000"/>
              <w:right w:val="single" w:sz="4" w:space="0" w:color="000000"/>
            </w:tcBorders>
            <w:shd w:val="clear" w:color="auto" w:fill="E6E6E6"/>
          </w:tcPr>
          <w:p w14:paraId="7EA254D1" w14:textId="77777777" w:rsidR="007E1824" w:rsidRPr="000C2D2D" w:rsidRDefault="007E1824" w:rsidP="007E1824">
            <w:pPr>
              <w:spacing w:after="0" w:line="276" w:lineRule="auto"/>
              <w:ind w:left="1" w:firstLine="0"/>
            </w:pPr>
            <w:r w:rsidRPr="000C2D2D">
              <w:t xml:space="preserve"> </w:t>
            </w:r>
          </w:p>
        </w:tc>
      </w:tr>
      <w:tr w:rsidR="007E1824" w:rsidRPr="000C2D2D" w14:paraId="4EFA93FD" w14:textId="77777777" w:rsidTr="00DE0CB1">
        <w:trPr>
          <w:trHeight w:val="215"/>
        </w:trPr>
        <w:tc>
          <w:tcPr>
            <w:tcW w:w="3929" w:type="dxa"/>
            <w:tcBorders>
              <w:top w:val="single" w:sz="4" w:space="0" w:color="000000"/>
              <w:left w:val="single" w:sz="4" w:space="0" w:color="000000"/>
              <w:bottom w:val="single" w:sz="4" w:space="0" w:color="000000"/>
              <w:right w:val="single" w:sz="4" w:space="0" w:color="000000"/>
            </w:tcBorders>
            <w:shd w:val="clear" w:color="auto" w:fill="E6E6E6"/>
          </w:tcPr>
          <w:p w14:paraId="7D965B57" w14:textId="075593CC" w:rsidR="007E1824" w:rsidRPr="000C2D2D" w:rsidRDefault="007E1824" w:rsidP="007E1824">
            <w:pPr>
              <w:spacing w:after="0" w:line="276" w:lineRule="auto"/>
              <w:ind w:left="0" w:firstLine="0"/>
            </w:pPr>
            <w:proofErr w:type="spellStart"/>
            <w:r w:rsidRPr="000C2D2D">
              <w:t>Location</w:t>
            </w:r>
            <w:proofErr w:type="spellEnd"/>
          </w:p>
        </w:tc>
        <w:tc>
          <w:tcPr>
            <w:tcW w:w="5670" w:type="dxa"/>
            <w:tcBorders>
              <w:top w:val="single" w:sz="4" w:space="0" w:color="000000"/>
              <w:left w:val="single" w:sz="4" w:space="0" w:color="000000"/>
              <w:bottom w:val="single" w:sz="4" w:space="0" w:color="000000"/>
              <w:right w:val="single" w:sz="4" w:space="0" w:color="000000"/>
            </w:tcBorders>
            <w:shd w:val="clear" w:color="auto" w:fill="E6E6E6"/>
          </w:tcPr>
          <w:p w14:paraId="0C3B034F" w14:textId="40C41210" w:rsidR="007E1824" w:rsidRPr="000C2D2D" w:rsidRDefault="007E1824" w:rsidP="007E1824">
            <w:pPr>
              <w:spacing w:after="0" w:line="276" w:lineRule="auto"/>
              <w:ind w:left="1" w:firstLine="0"/>
            </w:pPr>
            <w:r w:rsidRPr="000C2D2D">
              <w:t xml:space="preserve"> </w:t>
            </w:r>
            <w:r w:rsidR="00237DBE">
              <w:t>Zoom</w:t>
            </w:r>
          </w:p>
        </w:tc>
      </w:tr>
    </w:tbl>
    <w:p w14:paraId="7E0C23C7" w14:textId="77777777" w:rsidR="00325422" w:rsidRPr="000C2D2D" w:rsidRDefault="00325422"/>
    <w:sectPr w:rsidR="00325422" w:rsidRPr="000C2D2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F1635" w14:textId="77777777" w:rsidR="005C7C6C" w:rsidRDefault="005C7C6C" w:rsidP="006F4F7C">
      <w:pPr>
        <w:spacing w:after="0" w:line="240" w:lineRule="auto"/>
      </w:pPr>
      <w:r>
        <w:separator/>
      </w:r>
    </w:p>
  </w:endnote>
  <w:endnote w:type="continuationSeparator" w:id="0">
    <w:p w14:paraId="0E08C255" w14:textId="77777777" w:rsidR="005C7C6C" w:rsidRDefault="005C7C6C" w:rsidP="006F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90B5B" w14:textId="77777777" w:rsidR="005C7C6C" w:rsidRDefault="005C7C6C" w:rsidP="006F4F7C">
      <w:pPr>
        <w:spacing w:after="0" w:line="240" w:lineRule="auto"/>
      </w:pPr>
      <w:r>
        <w:separator/>
      </w:r>
    </w:p>
  </w:footnote>
  <w:footnote w:type="continuationSeparator" w:id="0">
    <w:p w14:paraId="715ACA7A" w14:textId="77777777" w:rsidR="005C7C6C" w:rsidRDefault="005C7C6C" w:rsidP="006F4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71DD"/>
    <w:multiLevelType w:val="hybridMultilevel"/>
    <w:tmpl w:val="15B0668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5507E6D"/>
    <w:multiLevelType w:val="hybridMultilevel"/>
    <w:tmpl w:val="D9C85B5C"/>
    <w:lvl w:ilvl="0" w:tplc="D9E49AE0">
      <w:start w:val="1"/>
      <w:numFmt w:val="decimal"/>
      <w:lvlText w:val="%1."/>
      <w:lvlJc w:val="left"/>
      <w:pPr>
        <w:ind w:left="421"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437025"/>
    <w:multiLevelType w:val="hybridMultilevel"/>
    <w:tmpl w:val="0D083E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07022F"/>
    <w:multiLevelType w:val="hybridMultilevel"/>
    <w:tmpl w:val="1AE8A910"/>
    <w:lvl w:ilvl="0" w:tplc="FFFFFFFF">
      <w:start w:val="1"/>
      <w:numFmt w:val="decimal"/>
      <w:lvlText w:val="%1."/>
      <w:lvlJc w:val="left"/>
      <w:pPr>
        <w:ind w:left="421" w:hanging="360"/>
      </w:pPr>
      <w:rPr>
        <w:rFonts w:hint="default"/>
      </w:rPr>
    </w:lvl>
    <w:lvl w:ilvl="1" w:tplc="FFFFFFFF">
      <w:start w:val="1"/>
      <w:numFmt w:val="lowerLetter"/>
      <w:lvlText w:val="%2."/>
      <w:lvlJc w:val="left"/>
      <w:pPr>
        <w:ind w:left="1141" w:hanging="360"/>
      </w:pPr>
    </w:lvl>
    <w:lvl w:ilvl="2" w:tplc="FFFFFFFF" w:tentative="1">
      <w:start w:val="1"/>
      <w:numFmt w:val="lowerRoman"/>
      <w:lvlText w:val="%3."/>
      <w:lvlJc w:val="right"/>
      <w:pPr>
        <w:ind w:left="1861" w:hanging="180"/>
      </w:pPr>
    </w:lvl>
    <w:lvl w:ilvl="3" w:tplc="FFFFFFFF" w:tentative="1">
      <w:start w:val="1"/>
      <w:numFmt w:val="decimal"/>
      <w:lvlText w:val="%4."/>
      <w:lvlJc w:val="left"/>
      <w:pPr>
        <w:ind w:left="2581" w:hanging="360"/>
      </w:pPr>
    </w:lvl>
    <w:lvl w:ilvl="4" w:tplc="FFFFFFFF" w:tentative="1">
      <w:start w:val="1"/>
      <w:numFmt w:val="lowerLetter"/>
      <w:lvlText w:val="%5."/>
      <w:lvlJc w:val="left"/>
      <w:pPr>
        <w:ind w:left="3301" w:hanging="360"/>
      </w:pPr>
    </w:lvl>
    <w:lvl w:ilvl="5" w:tplc="FFFFFFFF" w:tentative="1">
      <w:start w:val="1"/>
      <w:numFmt w:val="lowerRoman"/>
      <w:lvlText w:val="%6."/>
      <w:lvlJc w:val="right"/>
      <w:pPr>
        <w:ind w:left="4021" w:hanging="180"/>
      </w:pPr>
    </w:lvl>
    <w:lvl w:ilvl="6" w:tplc="FFFFFFFF" w:tentative="1">
      <w:start w:val="1"/>
      <w:numFmt w:val="decimal"/>
      <w:lvlText w:val="%7."/>
      <w:lvlJc w:val="left"/>
      <w:pPr>
        <w:ind w:left="4741" w:hanging="360"/>
      </w:pPr>
    </w:lvl>
    <w:lvl w:ilvl="7" w:tplc="FFFFFFFF" w:tentative="1">
      <w:start w:val="1"/>
      <w:numFmt w:val="lowerLetter"/>
      <w:lvlText w:val="%8."/>
      <w:lvlJc w:val="left"/>
      <w:pPr>
        <w:ind w:left="5461" w:hanging="360"/>
      </w:pPr>
    </w:lvl>
    <w:lvl w:ilvl="8" w:tplc="FFFFFFFF" w:tentative="1">
      <w:start w:val="1"/>
      <w:numFmt w:val="lowerRoman"/>
      <w:lvlText w:val="%9."/>
      <w:lvlJc w:val="right"/>
      <w:pPr>
        <w:ind w:left="6181" w:hanging="180"/>
      </w:pPr>
    </w:lvl>
  </w:abstractNum>
  <w:abstractNum w:abstractNumId="4" w15:restartNumberingAfterBreak="0">
    <w:nsid w:val="75BE4119"/>
    <w:multiLevelType w:val="hybridMultilevel"/>
    <w:tmpl w:val="1AE8A910"/>
    <w:lvl w:ilvl="0" w:tplc="3B9E822A">
      <w:start w:val="1"/>
      <w:numFmt w:val="decimal"/>
      <w:lvlText w:val="%1."/>
      <w:lvlJc w:val="left"/>
      <w:pPr>
        <w:ind w:left="421" w:hanging="360"/>
      </w:pPr>
      <w:rPr>
        <w:rFonts w:hint="default"/>
      </w:rPr>
    </w:lvl>
    <w:lvl w:ilvl="1" w:tplc="04090019">
      <w:start w:val="1"/>
      <w:numFmt w:val="lowerLetter"/>
      <w:lvlText w:val="%2."/>
      <w:lvlJc w:val="left"/>
      <w:pPr>
        <w:ind w:left="1141" w:hanging="360"/>
      </w:pPr>
    </w:lvl>
    <w:lvl w:ilvl="2" w:tplc="0409001B" w:tentative="1">
      <w:start w:val="1"/>
      <w:numFmt w:val="lowerRoman"/>
      <w:lvlText w:val="%3."/>
      <w:lvlJc w:val="right"/>
      <w:pPr>
        <w:ind w:left="1861" w:hanging="180"/>
      </w:pPr>
    </w:lvl>
    <w:lvl w:ilvl="3" w:tplc="0409000F" w:tentative="1">
      <w:start w:val="1"/>
      <w:numFmt w:val="decimal"/>
      <w:lvlText w:val="%4."/>
      <w:lvlJc w:val="left"/>
      <w:pPr>
        <w:ind w:left="2581" w:hanging="360"/>
      </w:pPr>
    </w:lvl>
    <w:lvl w:ilvl="4" w:tplc="04090019" w:tentative="1">
      <w:start w:val="1"/>
      <w:numFmt w:val="lowerLetter"/>
      <w:lvlText w:val="%5."/>
      <w:lvlJc w:val="left"/>
      <w:pPr>
        <w:ind w:left="3301" w:hanging="360"/>
      </w:pPr>
    </w:lvl>
    <w:lvl w:ilvl="5" w:tplc="0409001B" w:tentative="1">
      <w:start w:val="1"/>
      <w:numFmt w:val="lowerRoman"/>
      <w:lvlText w:val="%6."/>
      <w:lvlJc w:val="right"/>
      <w:pPr>
        <w:ind w:left="4021" w:hanging="180"/>
      </w:pPr>
    </w:lvl>
    <w:lvl w:ilvl="6" w:tplc="0409000F" w:tentative="1">
      <w:start w:val="1"/>
      <w:numFmt w:val="decimal"/>
      <w:lvlText w:val="%7."/>
      <w:lvlJc w:val="left"/>
      <w:pPr>
        <w:ind w:left="4741" w:hanging="360"/>
      </w:pPr>
    </w:lvl>
    <w:lvl w:ilvl="7" w:tplc="04090019" w:tentative="1">
      <w:start w:val="1"/>
      <w:numFmt w:val="lowerLetter"/>
      <w:lvlText w:val="%8."/>
      <w:lvlJc w:val="left"/>
      <w:pPr>
        <w:ind w:left="5461" w:hanging="360"/>
      </w:pPr>
    </w:lvl>
    <w:lvl w:ilvl="8" w:tplc="0409001B" w:tentative="1">
      <w:start w:val="1"/>
      <w:numFmt w:val="lowerRoman"/>
      <w:lvlText w:val="%9."/>
      <w:lvlJc w:val="right"/>
      <w:pPr>
        <w:ind w:left="6181"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22"/>
    <w:rsid w:val="00007689"/>
    <w:rsid w:val="000163E6"/>
    <w:rsid w:val="0002269F"/>
    <w:rsid w:val="000230F7"/>
    <w:rsid w:val="00032A52"/>
    <w:rsid w:val="00044D8B"/>
    <w:rsid w:val="000601E8"/>
    <w:rsid w:val="00063128"/>
    <w:rsid w:val="000637E8"/>
    <w:rsid w:val="00084107"/>
    <w:rsid w:val="0008424C"/>
    <w:rsid w:val="000856DD"/>
    <w:rsid w:val="000B3894"/>
    <w:rsid w:val="000B405C"/>
    <w:rsid w:val="000B753E"/>
    <w:rsid w:val="000C2D2D"/>
    <w:rsid w:val="000D309F"/>
    <w:rsid w:val="000D6B2B"/>
    <w:rsid w:val="000E082C"/>
    <w:rsid w:val="000E29C1"/>
    <w:rsid w:val="000F071F"/>
    <w:rsid w:val="00101ECA"/>
    <w:rsid w:val="001058D2"/>
    <w:rsid w:val="00114E72"/>
    <w:rsid w:val="00117B1E"/>
    <w:rsid w:val="00117E32"/>
    <w:rsid w:val="00117E54"/>
    <w:rsid w:val="00141371"/>
    <w:rsid w:val="00155908"/>
    <w:rsid w:val="00171993"/>
    <w:rsid w:val="0017606D"/>
    <w:rsid w:val="00193336"/>
    <w:rsid w:val="00195BBB"/>
    <w:rsid w:val="001B0F1C"/>
    <w:rsid w:val="001B13EB"/>
    <w:rsid w:val="001B54C7"/>
    <w:rsid w:val="001C37C5"/>
    <w:rsid w:val="001D1123"/>
    <w:rsid w:val="001D2FC6"/>
    <w:rsid w:val="001E5133"/>
    <w:rsid w:val="001F2870"/>
    <w:rsid w:val="00206A8B"/>
    <w:rsid w:val="0021328B"/>
    <w:rsid w:val="00215D56"/>
    <w:rsid w:val="00226ADA"/>
    <w:rsid w:val="00234DF6"/>
    <w:rsid w:val="00237DBE"/>
    <w:rsid w:val="00244B9D"/>
    <w:rsid w:val="00255C6E"/>
    <w:rsid w:val="00277041"/>
    <w:rsid w:val="00277F97"/>
    <w:rsid w:val="002A11F2"/>
    <w:rsid w:val="002A79AD"/>
    <w:rsid w:val="002B7905"/>
    <w:rsid w:val="002C6DE2"/>
    <w:rsid w:val="002D06A5"/>
    <w:rsid w:val="002D7B12"/>
    <w:rsid w:val="002D7E3C"/>
    <w:rsid w:val="002E17C2"/>
    <w:rsid w:val="002E3F15"/>
    <w:rsid w:val="002E6E15"/>
    <w:rsid w:val="00312348"/>
    <w:rsid w:val="00316A39"/>
    <w:rsid w:val="00325422"/>
    <w:rsid w:val="00332FC0"/>
    <w:rsid w:val="00334E00"/>
    <w:rsid w:val="00347858"/>
    <w:rsid w:val="00352A03"/>
    <w:rsid w:val="00360627"/>
    <w:rsid w:val="00362286"/>
    <w:rsid w:val="00370B9F"/>
    <w:rsid w:val="00393A01"/>
    <w:rsid w:val="003B427A"/>
    <w:rsid w:val="003C7C0E"/>
    <w:rsid w:val="003D5E49"/>
    <w:rsid w:val="003D7F70"/>
    <w:rsid w:val="003E04C9"/>
    <w:rsid w:val="003E0ABE"/>
    <w:rsid w:val="003F39F3"/>
    <w:rsid w:val="0041308D"/>
    <w:rsid w:val="00443701"/>
    <w:rsid w:val="004449E6"/>
    <w:rsid w:val="00461B79"/>
    <w:rsid w:val="00463196"/>
    <w:rsid w:val="004657CD"/>
    <w:rsid w:val="004A2D19"/>
    <w:rsid w:val="004A3A52"/>
    <w:rsid w:val="004A6498"/>
    <w:rsid w:val="004B6E58"/>
    <w:rsid w:val="004D621E"/>
    <w:rsid w:val="004E50FD"/>
    <w:rsid w:val="004F1CCF"/>
    <w:rsid w:val="004F4701"/>
    <w:rsid w:val="005317DD"/>
    <w:rsid w:val="005669CC"/>
    <w:rsid w:val="00566A2D"/>
    <w:rsid w:val="00570578"/>
    <w:rsid w:val="00574CBE"/>
    <w:rsid w:val="00574FB2"/>
    <w:rsid w:val="005822E1"/>
    <w:rsid w:val="005850AE"/>
    <w:rsid w:val="005A1FA9"/>
    <w:rsid w:val="005A5A86"/>
    <w:rsid w:val="005C7C6C"/>
    <w:rsid w:val="00602FCA"/>
    <w:rsid w:val="00612A67"/>
    <w:rsid w:val="00626AA9"/>
    <w:rsid w:val="0063507C"/>
    <w:rsid w:val="00641CB2"/>
    <w:rsid w:val="00652BA3"/>
    <w:rsid w:val="006656E5"/>
    <w:rsid w:val="00666405"/>
    <w:rsid w:val="006669F6"/>
    <w:rsid w:val="00670E32"/>
    <w:rsid w:val="00675DBE"/>
    <w:rsid w:val="006809ED"/>
    <w:rsid w:val="006B734B"/>
    <w:rsid w:val="006C0F32"/>
    <w:rsid w:val="006C1366"/>
    <w:rsid w:val="006C795C"/>
    <w:rsid w:val="006D21E0"/>
    <w:rsid w:val="006F4225"/>
    <w:rsid w:val="006F4F7C"/>
    <w:rsid w:val="00714769"/>
    <w:rsid w:val="00727002"/>
    <w:rsid w:val="0075327F"/>
    <w:rsid w:val="007550E1"/>
    <w:rsid w:val="00783680"/>
    <w:rsid w:val="00793951"/>
    <w:rsid w:val="007A4F78"/>
    <w:rsid w:val="007B333B"/>
    <w:rsid w:val="007B5D3C"/>
    <w:rsid w:val="007C3D80"/>
    <w:rsid w:val="007C5F1C"/>
    <w:rsid w:val="007D0C75"/>
    <w:rsid w:val="007D289D"/>
    <w:rsid w:val="007D5136"/>
    <w:rsid w:val="007D68EB"/>
    <w:rsid w:val="007E11B2"/>
    <w:rsid w:val="007E1824"/>
    <w:rsid w:val="008114FF"/>
    <w:rsid w:val="00812B13"/>
    <w:rsid w:val="008277EF"/>
    <w:rsid w:val="00832AA3"/>
    <w:rsid w:val="0084161B"/>
    <w:rsid w:val="0084174E"/>
    <w:rsid w:val="00847584"/>
    <w:rsid w:val="0085013B"/>
    <w:rsid w:val="00853303"/>
    <w:rsid w:val="0085395F"/>
    <w:rsid w:val="00860428"/>
    <w:rsid w:val="00877858"/>
    <w:rsid w:val="00892682"/>
    <w:rsid w:val="00893868"/>
    <w:rsid w:val="008A6AD8"/>
    <w:rsid w:val="008B02E1"/>
    <w:rsid w:val="008B0BAB"/>
    <w:rsid w:val="008D4EC3"/>
    <w:rsid w:val="008D5756"/>
    <w:rsid w:val="008E0273"/>
    <w:rsid w:val="008F03BF"/>
    <w:rsid w:val="009027BF"/>
    <w:rsid w:val="0091110A"/>
    <w:rsid w:val="009233C7"/>
    <w:rsid w:val="009272EF"/>
    <w:rsid w:val="009273BC"/>
    <w:rsid w:val="00927407"/>
    <w:rsid w:val="00940325"/>
    <w:rsid w:val="00942A2A"/>
    <w:rsid w:val="00943383"/>
    <w:rsid w:val="00961423"/>
    <w:rsid w:val="00973AE6"/>
    <w:rsid w:val="0098154F"/>
    <w:rsid w:val="00993A44"/>
    <w:rsid w:val="009A59C1"/>
    <w:rsid w:val="009B0EEE"/>
    <w:rsid w:val="009B383D"/>
    <w:rsid w:val="009C38BD"/>
    <w:rsid w:val="009D3DFD"/>
    <w:rsid w:val="00A31AF8"/>
    <w:rsid w:val="00A43E9E"/>
    <w:rsid w:val="00A55A68"/>
    <w:rsid w:val="00A62D58"/>
    <w:rsid w:val="00A638A5"/>
    <w:rsid w:val="00A6409F"/>
    <w:rsid w:val="00A708C3"/>
    <w:rsid w:val="00A72AD6"/>
    <w:rsid w:val="00A72FCD"/>
    <w:rsid w:val="00A74E0D"/>
    <w:rsid w:val="00A8081F"/>
    <w:rsid w:val="00AC3560"/>
    <w:rsid w:val="00AD0203"/>
    <w:rsid w:val="00AD4D6D"/>
    <w:rsid w:val="00AF1F09"/>
    <w:rsid w:val="00B03B2B"/>
    <w:rsid w:val="00B0545C"/>
    <w:rsid w:val="00B06052"/>
    <w:rsid w:val="00B31183"/>
    <w:rsid w:val="00B42DD5"/>
    <w:rsid w:val="00B66C60"/>
    <w:rsid w:val="00B71326"/>
    <w:rsid w:val="00B73E02"/>
    <w:rsid w:val="00B777FC"/>
    <w:rsid w:val="00B77808"/>
    <w:rsid w:val="00B83248"/>
    <w:rsid w:val="00B8431B"/>
    <w:rsid w:val="00B902BA"/>
    <w:rsid w:val="00B92E67"/>
    <w:rsid w:val="00BA6BA5"/>
    <w:rsid w:val="00BB4D3D"/>
    <w:rsid w:val="00BC04E5"/>
    <w:rsid w:val="00BC0602"/>
    <w:rsid w:val="00BC7D30"/>
    <w:rsid w:val="00BD0B54"/>
    <w:rsid w:val="00BD50EB"/>
    <w:rsid w:val="00BE2A01"/>
    <w:rsid w:val="00C16173"/>
    <w:rsid w:val="00C31AA3"/>
    <w:rsid w:val="00C34C3B"/>
    <w:rsid w:val="00C43888"/>
    <w:rsid w:val="00C45A58"/>
    <w:rsid w:val="00C46A06"/>
    <w:rsid w:val="00C510FB"/>
    <w:rsid w:val="00C55860"/>
    <w:rsid w:val="00C64F50"/>
    <w:rsid w:val="00C94BD3"/>
    <w:rsid w:val="00C97068"/>
    <w:rsid w:val="00CA615D"/>
    <w:rsid w:val="00CD2835"/>
    <w:rsid w:val="00CD3792"/>
    <w:rsid w:val="00CD5445"/>
    <w:rsid w:val="00CD5E86"/>
    <w:rsid w:val="00CE0BA4"/>
    <w:rsid w:val="00CE667E"/>
    <w:rsid w:val="00D15BA7"/>
    <w:rsid w:val="00D21833"/>
    <w:rsid w:val="00D2767B"/>
    <w:rsid w:val="00D31ACD"/>
    <w:rsid w:val="00D36BB2"/>
    <w:rsid w:val="00D632BC"/>
    <w:rsid w:val="00D7242D"/>
    <w:rsid w:val="00D745E5"/>
    <w:rsid w:val="00D81433"/>
    <w:rsid w:val="00D90F64"/>
    <w:rsid w:val="00D924B2"/>
    <w:rsid w:val="00DA5AAE"/>
    <w:rsid w:val="00DE0CB1"/>
    <w:rsid w:val="00DE2DF3"/>
    <w:rsid w:val="00DF14C6"/>
    <w:rsid w:val="00DF5BB3"/>
    <w:rsid w:val="00E02D36"/>
    <w:rsid w:val="00E140EB"/>
    <w:rsid w:val="00E17AD3"/>
    <w:rsid w:val="00E20B89"/>
    <w:rsid w:val="00E24676"/>
    <w:rsid w:val="00E43060"/>
    <w:rsid w:val="00E5744C"/>
    <w:rsid w:val="00E61AE7"/>
    <w:rsid w:val="00E9236F"/>
    <w:rsid w:val="00EB0DFD"/>
    <w:rsid w:val="00EC54C5"/>
    <w:rsid w:val="00EC7FE5"/>
    <w:rsid w:val="00ED128C"/>
    <w:rsid w:val="00EF1835"/>
    <w:rsid w:val="00EF2E7F"/>
    <w:rsid w:val="00F14E05"/>
    <w:rsid w:val="00F17CAC"/>
    <w:rsid w:val="00F219AF"/>
    <w:rsid w:val="00F262CA"/>
    <w:rsid w:val="00F26765"/>
    <w:rsid w:val="00F46D15"/>
    <w:rsid w:val="00F573AE"/>
    <w:rsid w:val="00F62AB5"/>
    <w:rsid w:val="00F650FC"/>
    <w:rsid w:val="00F77250"/>
    <w:rsid w:val="00F81A72"/>
    <w:rsid w:val="00FB0548"/>
    <w:rsid w:val="00FB0D7E"/>
    <w:rsid w:val="00FB6AE2"/>
    <w:rsid w:val="00FC0969"/>
    <w:rsid w:val="00FD18F0"/>
    <w:rsid w:val="00FD1AF9"/>
    <w:rsid w:val="00FD1EF6"/>
    <w:rsid w:val="00FD3204"/>
    <w:rsid w:val="00FD4CD1"/>
    <w:rsid w:val="00FE02A0"/>
    <w:rsid w:val="00FE247A"/>
    <w:rsid w:val="00FF65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89DD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5422"/>
    <w:pPr>
      <w:spacing w:after="5" w:line="249" w:lineRule="auto"/>
      <w:ind w:left="10" w:hanging="10"/>
    </w:pPr>
    <w:rPr>
      <w:rFonts w:ascii="Arial" w:eastAsia="Arial" w:hAnsi="Arial" w:cs="Arial"/>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32542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6F4F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4F7C"/>
    <w:rPr>
      <w:rFonts w:ascii="Arial" w:eastAsia="Arial" w:hAnsi="Arial" w:cs="Arial"/>
      <w:color w:val="000000"/>
      <w:lang w:eastAsia="pl-PL"/>
    </w:rPr>
  </w:style>
  <w:style w:type="paragraph" w:styleId="Stopka">
    <w:name w:val="footer"/>
    <w:basedOn w:val="Normalny"/>
    <w:link w:val="StopkaZnak"/>
    <w:uiPriority w:val="99"/>
    <w:unhideWhenUsed/>
    <w:rsid w:val="006F4F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4F7C"/>
    <w:rPr>
      <w:rFonts w:ascii="Arial" w:eastAsia="Arial" w:hAnsi="Arial" w:cs="Arial"/>
      <w:color w:val="000000"/>
      <w:lang w:eastAsia="pl-PL"/>
    </w:rPr>
  </w:style>
  <w:style w:type="character" w:customStyle="1" w:styleId="rynqvb">
    <w:name w:val="rynqvb"/>
    <w:basedOn w:val="Domylnaczcionkaakapitu"/>
    <w:rsid w:val="000E082C"/>
  </w:style>
  <w:style w:type="paragraph" w:styleId="Akapitzlist">
    <w:name w:val="List Paragraph"/>
    <w:basedOn w:val="Normalny"/>
    <w:uiPriority w:val="34"/>
    <w:qFormat/>
    <w:rsid w:val="00F46D15"/>
    <w:pPr>
      <w:ind w:left="720"/>
      <w:contextualSpacing/>
    </w:pPr>
  </w:style>
  <w:style w:type="paragraph" w:styleId="NormalnyWeb">
    <w:name w:val="Normal (Web)"/>
    <w:basedOn w:val="Normalny"/>
    <w:uiPriority w:val="99"/>
    <w:semiHidden/>
    <w:unhideWhenUsed/>
    <w:rsid w:val="00B902BA"/>
    <w:pPr>
      <w:spacing w:before="100" w:beforeAutospacing="1" w:after="100" w:afterAutospacing="1" w:line="240" w:lineRule="auto"/>
      <w:ind w:left="0" w:firstLine="0"/>
    </w:pPr>
    <w:rPr>
      <w:rFonts w:ascii="Times New Roman" w:eastAsia="Times New Roman" w:hAnsi="Times New Roman" w:cs="Times New Roman"/>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1003</Words>
  <Characters>6122</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2025-01-22T12:59:00Z</dcterms:created>
  <dcterms:modified xsi:type="dcterms:W3CDTF">2025-01-22T12:59:00Z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b69475-382c-4c7a-b21d-8ca64eeef1bd_Enabled">
    <vt:lpwstr>true</vt:lpwstr>
  </property>
  <property fmtid="{D5CDD505-2E9C-101B-9397-08002B2CF9AE}" pid="3" name="MSIP_Label_ecb69475-382c-4c7a-b21d-8ca64eeef1bd_SetDate">
    <vt:lpwstr>2025-01-08T09:11:30Z</vt:lpwstr>
  </property>
  <property fmtid="{D5CDD505-2E9C-101B-9397-08002B2CF9AE}" pid="4" name="MSIP_Label_ecb69475-382c-4c7a-b21d-8ca64eeef1bd_Method">
    <vt:lpwstr>Standard</vt:lpwstr>
  </property>
  <property fmtid="{D5CDD505-2E9C-101B-9397-08002B2CF9AE}" pid="5" name="MSIP_Label_ecb69475-382c-4c7a-b21d-8ca64eeef1bd_Name">
    <vt:lpwstr>Eviden For Internal Use - All Employees</vt:lpwstr>
  </property>
  <property fmtid="{D5CDD505-2E9C-101B-9397-08002B2CF9AE}" pid="6" name="MSIP_Label_ecb69475-382c-4c7a-b21d-8ca64eeef1bd_SiteId">
    <vt:lpwstr>7d1c7785-2d8a-437d-b842-1ed5d8fbe00a</vt:lpwstr>
  </property>
  <property fmtid="{D5CDD505-2E9C-101B-9397-08002B2CF9AE}" pid="7" name="MSIP_Label_ecb69475-382c-4c7a-b21d-8ca64eeef1bd_ActionId">
    <vt:lpwstr>b259b2aa-ce37-4367-b34c-a545e8770171</vt:lpwstr>
  </property>
  <property fmtid="{D5CDD505-2E9C-101B-9397-08002B2CF9AE}" pid="8" name="MSIP_Label_ecb69475-382c-4c7a-b21d-8ca64eeef1bd_ContentBits">
    <vt:lpwstr>0</vt:lpwstr>
  </property>
</Properties>
</file>