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58450E" w:rsidRDefault="00B06052" w:rsidP="00325422">
      <w:pPr>
        <w:spacing w:after="0" w:line="276" w:lineRule="auto"/>
        <w:ind w:left="0" w:firstLine="0"/>
        <w:jc w:val="center"/>
        <w:rPr>
          <w:lang w:val="en-US"/>
        </w:rPr>
      </w:pPr>
      <w:r w:rsidRPr="0058450E">
        <w:rPr>
          <w:lang w:val="en-US"/>
        </w:rPr>
        <w:t>Course description form</w:t>
      </w:r>
      <w:r w:rsidR="00325422" w:rsidRPr="0058450E">
        <w:rPr>
          <w:lang w:val="en-US"/>
        </w:rPr>
        <w:t xml:space="preserve"> (</w:t>
      </w:r>
      <w:r w:rsidRPr="0058450E">
        <w:rPr>
          <w:lang w:val="en-US"/>
        </w:rPr>
        <w:t>syllabus form</w:t>
      </w:r>
      <w:r w:rsidR="00325422" w:rsidRPr="0058450E">
        <w:rPr>
          <w:lang w:val="en-US"/>
        </w:rPr>
        <w:t xml:space="preserve">) – </w:t>
      </w:r>
      <w:r w:rsidRPr="0058450E">
        <w:rPr>
          <w:lang w:val="en-US"/>
        </w:rPr>
        <w:t>for 1</w:t>
      </w:r>
      <w:r w:rsidRPr="0058450E">
        <w:rPr>
          <w:vertAlign w:val="superscript"/>
          <w:lang w:val="en-US"/>
        </w:rPr>
        <w:t>st</w:t>
      </w:r>
      <w:r w:rsidRPr="0058450E">
        <w:rPr>
          <w:lang w:val="en-US"/>
        </w:rPr>
        <w:t xml:space="preserve"> and 2</w:t>
      </w:r>
      <w:r w:rsidRPr="0058450E">
        <w:rPr>
          <w:vertAlign w:val="superscript"/>
          <w:lang w:val="en-US"/>
        </w:rPr>
        <w:t>nd</w:t>
      </w:r>
      <w:r w:rsidRPr="0058450E">
        <w:rPr>
          <w:lang w:val="en-US"/>
        </w:rPr>
        <w:t xml:space="preserve"> cycle studies</w:t>
      </w:r>
    </w:p>
    <w:p w14:paraId="68145C5C" w14:textId="77777777" w:rsidR="00325422" w:rsidRPr="0058450E" w:rsidRDefault="00325422" w:rsidP="00325422">
      <w:pPr>
        <w:spacing w:after="0" w:line="276" w:lineRule="auto"/>
        <w:ind w:left="0" w:firstLine="0"/>
        <w:rPr>
          <w:lang w:val="en-US"/>
        </w:rPr>
      </w:pPr>
    </w:p>
    <w:p w14:paraId="70281B2C" w14:textId="4B1B3114" w:rsidR="00325422" w:rsidRPr="0058450E" w:rsidRDefault="00325422" w:rsidP="00325422">
      <w:pPr>
        <w:spacing w:after="0" w:line="276" w:lineRule="auto"/>
        <w:ind w:left="-5"/>
        <w:rPr>
          <w:lang w:val="en-US"/>
        </w:rPr>
      </w:pPr>
      <w:r w:rsidRPr="0058450E">
        <w:rPr>
          <w:b/>
          <w:lang w:val="en-US"/>
        </w:rPr>
        <w:t xml:space="preserve">A. </w:t>
      </w:r>
      <w:r w:rsidR="00B06052" w:rsidRPr="0058450E">
        <w:rPr>
          <w:b/>
          <w:lang w:val="en-US"/>
        </w:rPr>
        <w:t>General data</w:t>
      </w:r>
      <w:r w:rsidRPr="0058450E">
        <w:rPr>
          <w:b/>
          <w:lang w:val="en-US"/>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3558"/>
        <w:gridCol w:w="4394"/>
      </w:tblGrid>
      <w:tr w:rsidR="00325422" w:rsidRPr="0058450E" w14:paraId="17839006"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58450E" w:rsidRDefault="00B06052" w:rsidP="00883FAD">
            <w:pPr>
              <w:spacing w:after="0" w:line="276" w:lineRule="auto"/>
              <w:ind w:left="6" w:firstLine="0"/>
              <w:jc w:val="center"/>
              <w:rPr>
                <w:lang w:val="en-US"/>
              </w:rPr>
            </w:pPr>
            <w:r w:rsidRPr="0058450E">
              <w:rPr>
                <w:b/>
                <w:lang w:val="en-US"/>
              </w:rPr>
              <w:t>Name of the field</w:t>
            </w:r>
          </w:p>
        </w:tc>
        <w:tc>
          <w:tcPr>
            <w:tcW w:w="4394" w:type="dxa"/>
            <w:tcBorders>
              <w:top w:val="single" w:sz="4" w:space="0" w:color="000000"/>
              <w:left w:val="single" w:sz="4" w:space="0" w:color="000000"/>
              <w:bottom w:val="single" w:sz="4" w:space="0" w:color="000000"/>
              <w:right w:val="single" w:sz="4" w:space="0" w:color="000000"/>
            </w:tcBorders>
          </w:tcPr>
          <w:p w14:paraId="2845C42C" w14:textId="08BF2DD8" w:rsidR="00325422" w:rsidRPr="0058450E" w:rsidRDefault="00B06052" w:rsidP="00883FAD">
            <w:pPr>
              <w:spacing w:after="0" w:line="276" w:lineRule="auto"/>
              <w:ind w:left="6" w:firstLine="0"/>
              <w:jc w:val="center"/>
              <w:rPr>
                <w:lang w:val="en-US"/>
              </w:rPr>
            </w:pPr>
            <w:r w:rsidRPr="0058450E">
              <w:rPr>
                <w:b/>
                <w:lang w:val="en-US"/>
              </w:rPr>
              <w:t>Content</w:t>
            </w:r>
            <w:r w:rsidR="00325422" w:rsidRPr="0058450E">
              <w:rPr>
                <w:b/>
                <w:lang w:val="en-US"/>
              </w:rPr>
              <w:t xml:space="preserve"> </w:t>
            </w:r>
          </w:p>
        </w:tc>
      </w:tr>
      <w:tr w:rsidR="00325422" w:rsidRPr="0058450E" w14:paraId="767625B7"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58450E" w:rsidRDefault="00B06052" w:rsidP="004D621E">
            <w:pPr>
              <w:spacing w:after="0" w:line="276" w:lineRule="auto"/>
              <w:ind w:left="0" w:firstLine="0"/>
              <w:rPr>
                <w:lang w:val="en-US"/>
              </w:rPr>
            </w:pPr>
            <w:r w:rsidRPr="0058450E">
              <w:rPr>
                <w:lang w:val="en-US"/>
              </w:rPr>
              <w:t>Course title</w:t>
            </w:r>
          </w:p>
        </w:tc>
        <w:tc>
          <w:tcPr>
            <w:tcW w:w="4394" w:type="dxa"/>
            <w:tcBorders>
              <w:top w:val="single" w:sz="4" w:space="0" w:color="000000"/>
              <w:left w:val="single" w:sz="4" w:space="0" w:color="000000"/>
              <w:bottom w:val="single" w:sz="4" w:space="0" w:color="000000"/>
              <w:right w:val="single" w:sz="4" w:space="0" w:color="000000"/>
            </w:tcBorders>
          </w:tcPr>
          <w:p w14:paraId="7B01285B" w14:textId="6514C3E8" w:rsidR="00325422" w:rsidRPr="0058450E" w:rsidRDefault="00325422" w:rsidP="004D621E">
            <w:pPr>
              <w:spacing w:after="0" w:line="276" w:lineRule="auto"/>
              <w:ind w:left="1" w:firstLine="0"/>
              <w:rPr>
                <w:lang w:val="en-US"/>
              </w:rPr>
            </w:pPr>
            <w:r w:rsidRPr="0058450E">
              <w:rPr>
                <w:lang w:val="en-US"/>
              </w:rPr>
              <w:t xml:space="preserve"> </w:t>
            </w:r>
            <w:r w:rsidR="0074742F" w:rsidRPr="0058450E">
              <w:rPr>
                <w:lang w:val="en-US"/>
              </w:rPr>
              <w:t>Colonialism in the marketplace</w:t>
            </w:r>
          </w:p>
        </w:tc>
      </w:tr>
      <w:tr w:rsidR="00325422" w:rsidRPr="0058450E" w14:paraId="3EBB86AA"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58450E" w:rsidRDefault="00B06052" w:rsidP="004D621E">
            <w:pPr>
              <w:spacing w:after="0" w:line="276" w:lineRule="auto"/>
              <w:ind w:left="0" w:firstLine="0"/>
              <w:rPr>
                <w:lang w:val="en-US"/>
              </w:rPr>
            </w:pPr>
            <w:r w:rsidRPr="0058450E">
              <w:rPr>
                <w:lang w:val="en-US"/>
              </w:rPr>
              <w:t>Organizational unit:</w:t>
            </w:r>
          </w:p>
        </w:tc>
        <w:tc>
          <w:tcPr>
            <w:tcW w:w="4394" w:type="dxa"/>
            <w:tcBorders>
              <w:top w:val="single" w:sz="4" w:space="0" w:color="000000"/>
              <w:left w:val="single" w:sz="4" w:space="0" w:color="000000"/>
              <w:bottom w:val="single" w:sz="4" w:space="0" w:color="000000"/>
              <w:right w:val="single" w:sz="4" w:space="0" w:color="000000"/>
            </w:tcBorders>
          </w:tcPr>
          <w:p w14:paraId="4C323F84" w14:textId="1499980D" w:rsidR="00325422" w:rsidRPr="0058450E" w:rsidRDefault="00325422" w:rsidP="004D621E">
            <w:pPr>
              <w:spacing w:after="0" w:line="276" w:lineRule="auto"/>
              <w:ind w:left="1" w:firstLine="0"/>
              <w:rPr>
                <w:lang w:val="en-US"/>
              </w:rPr>
            </w:pPr>
            <w:r w:rsidRPr="0058450E">
              <w:rPr>
                <w:lang w:val="en-US"/>
              </w:rPr>
              <w:t xml:space="preserve"> </w:t>
            </w:r>
            <w:r w:rsidR="00662E4B" w:rsidRPr="0058450E">
              <w:rPr>
                <w:lang w:val="en-US"/>
              </w:rPr>
              <w:t>Faculty of Management</w:t>
            </w:r>
          </w:p>
        </w:tc>
      </w:tr>
      <w:tr w:rsidR="00325422" w:rsidRPr="0058450E" w14:paraId="595A40A2" w14:textId="77777777" w:rsidTr="00662E4B">
        <w:trPr>
          <w:trHeight w:val="217"/>
        </w:trPr>
        <w:tc>
          <w:tcPr>
            <w:tcW w:w="5063"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58450E" w:rsidRDefault="00B06052" w:rsidP="004D621E">
            <w:pPr>
              <w:spacing w:after="0" w:line="276" w:lineRule="auto"/>
              <w:ind w:left="0" w:firstLine="0"/>
              <w:rPr>
                <w:lang w:val="en-US"/>
              </w:rPr>
            </w:pPr>
            <w:r w:rsidRPr="0058450E">
              <w:rPr>
                <w:lang w:val="en-US"/>
              </w:rPr>
              <w:t>Organizational unit where the course is offered:</w:t>
            </w:r>
          </w:p>
        </w:tc>
        <w:tc>
          <w:tcPr>
            <w:tcW w:w="4394" w:type="dxa"/>
            <w:tcBorders>
              <w:top w:val="single" w:sz="4" w:space="0" w:color="000000"/>
              <w:left w:val="single" w:sz="4" w:space="0" w:color="000000"/>
              <w:bottom w:val="single" w:sz="4" w:space="0" w:color="000000"/>
              <w:right w:val="single" w:sz="4" w:space="0" w:color="000000"/>
            </w:tcBorders>
          </w:tcPr>
          <w:p w14:paraId="576F0687" w14:textId="3F12F1E1" w:rsidR="00325422" w:rsidRPr="0058450E" w:rsidRDefault="00325422" w:rsidP="004D621E">
            <w:pPr>
              <w:spacing w:after="0" w:line="276" w:lineRule="auto"/>
              <w:ind w:left="1" w:firstLine="0"/>
              <w:rPr>
                <w:lang w:val="en-US"/>
              </w:rPr>
            </w:pPr>
            <w:r w:rsidRPr="0058450E">
              <w:rPr>
                <w:lang w:val="en-US"/>
              </w:rPr>
              <w:t xml:space="preserve"> </w:t>
            </w:r>
            <w:r w:rsidR="00662E4B" w:rsidRPr="0058450E">
              <w:rPr>
                <w:lang w:val="en-US"/>
              </w:rPr>
              <w:t>Faculty of Management</w:t>
            </w:r>
          </w:p>
        </w:tc>
      </w:tr>
      <w:tr w:rsidR="00325422" w:rsidRPr="0058450E" w14:paraId="6E85B401" w14:textId="77777777" w:rsidTr="00662E4B">
        <w:trPr>
          <w:trHeight w:val="214"/>
        </w:trPr>
        <w:tc>
          <w:tcPr>
            <w:tcW w:w="5063"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58450E" w:rsidRDefault="00B06052" w:rsidP="004D621E">
            <w:pPr>
              <w:spacing w:after="0" w:line="276" w:lineRule="auto"/>
              <w:ind w:left="0" w:firstLine="0"/>
              <w:rPr>
                <w:lang w:val="en-US"/>
              </w:rPr>
            </w:pPr>
            <w:r w:rsidRPr="0058450E">
              <w:rPr>
                <w:lang w:val="en-US"/>
              </w:rPr>
              <w:t>Course ID</w:t>
            </w:r>
          </w:p>
        </w:tc>
        <w:tc>
          <w:tcPr>
            <w:tcW w:w="4394"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5155B48C" w:rsidR="00325422" w:rsidRPr="0058450E" w:rsidRDefault="00325422" w:rsidP="004D621E">
            <w:pPr>
              <w:spacing w:after="0" w:line="276" w:lineRule="auto"/>
              <w:ind w:left="1" w:firstLine="0"/>
              <w:rPr>
                <w:lang w:val="en-US"/>
              </w:rPr>
            </w:pPr>
            <w:r w:rsidRPr="0058450E">
              <w:rPr>
                <w:lang w:val="en-US"/>
              </w:rPr>
              <w:t xml:space="preserve"> </w:t>
            </w:r>
            <w:r w:rsidR="00662E4B" w:rsidRPr="0058450E">
              <w:rPr>
                <w:lang w:val="en-US"/>
              </w:rPr>
              <w:t>-------------</w:t>
            </w:r>
          </w:p>
        </w:tc>
      </w:tr>
      <w:tr w:rsidR="00325422" w:rsidRPr="0058450E" w14:paraId="2A48BBA1" w14:textId="77777777" w:rsidTr="00662E4B">
        <w:trPr>
          <w:trHeight w:val="220"/>
        </w:trPr>
        <w:tc>
          <w:tcPr>
            <w:tcW w:w="5063"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58450E" w:rsidRDefault="00B06052" w:rsidP="004D621E">
            <w:pPr>
              <w:spacing w:after="0" w:line="276" w:lineRule="auto"/>
              <w:ind w:left="0" w:firstLine="0"/>
              <w:rPr>
                <w:lang w:val="en-US"/>
              </w:rPr>
            </w:pPr>
            <w:r w:rsidRPr="0058450E">
              <w:rPr>
                <w:lang w:val="en-US"/>
              </w:rPr>
              <w:t>Erasmus code / ISCED</w:t>
            </w:r>
          </w:p>
        </w:tc>
        <w:tc>
          <w:tcPr>
            <w:tcW w:w="4394" w:type="dxa"/>
            <w:tcBorders>
              <w:top w:val="single" w:sz="4" w:space="0" w:color="000000"/>
              <w:left w:val="single" w:sz="4" w:space="0" w:color="000000"/>
              <w:bottom w:val="single" w:sz="4" w:space="0" w:color="000000"/>
              <w:right w:val="single" w:sz="4" w:space="0" w:color="000000"/>
            </w:tcBorders>
          </w:tcPr>
          <w:p w14:paraId="28F06B15" w14:textId="56C03F20" w:rsidR="00325422" w:rsidRPr="0058450E" w:rsidRDefault="00325422" w:rsidP="004D621E">
            <w:pPr>
              <w:spacing w:after="0" w:line="276" w:lineRule="auto"/>
              <w:ind w:left="1" w:firstLine="0"/>
              <w:rPr>
                <w:lang w:val="en-US"/>
              </w:rPr>
            </w:pPr>
            <w:r w:rsidRPr="0058450E">
              <w:rPr>
                <w:b/>
                <w:lang w:val="en-US"/>
              </w:rPr>
              <w:t xml:space="preserve"> </w:t>
            </w:r>
            <w:r w:rsidR="00662E4B" w:rsidRPr="0058450E">
              <w:rPr>
                <w:b/>
                <w:lang w:val="en-US"/>
              </w:rPr>
              <w:t>---------------</w:t>
            </w:r>
          </w:p>
        </w:tc>
      </w:tr>
      <w:tr w:rsidR="00325422" w:rsidRPr="0058450E" w14:paraId="16B1A5A9" w14:textId="77777777" w:rsidTr="00662E4B">
        <w:trPr>
          <w:trHeight w:val="215"/>
        </w:trPr>
        <w:tc>
          <w:tcPr>
            <w:tcW w:w="5063"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58450E" w:rsidRDefault="00B06052" w:rsidP="004D621E">
            <w:pPr>
              <w:spacing w:after="0" w:line="276" w:lineRule="auto"/>
              <w:ind w:left="0" w:firstLine="0"/>
              <w:rPr>
                <w:lang w:val="en-US"/>
              </w:rPr>
            </w:pPr>
            <w:r w:rsidRPr="0058450E">
              <w:rPr>
                <w:lang w:val="en-US"/>
              </w:rPr>
              <w:t>Course groups</w:t>
            </w:r>
          </w:p>
        </w:tc>
        <w:tc>
          <w:tcPr>
            <w:tcW w:w="4394"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2A55ABBC" w:rsidR="00325422" w:rsidRPr="0058450E" w:rsidRDefault="00325422" w:rsidP="004D621E">
            <w:pPr>
              <w:spacing w:after="0" w:line="276" w:lineRule="auto"/>
              <w:ind w:left="1" w:firstLine="0"/>
              <w:rPr>
                <w:lang w:val="en-US"/>
              </w:rPr>
            </w:pPr>
            <w:r w:rsidRPr="0058450E">
              <w:rPr>
                <w:lang w:val="en-US"/>
              </w:rPr>
              <w:t xml:space="preserve"> </w:t>
            </w:r>
            <w:r w:rsidR="00662E4B" w:rsidRPr="0058450E">
              <w:rPr>
                <w:lang w:val="en-US"/>
              </w:rPr>
              <w:t>IBP &amp; Short-term students</w:t>
            </w:r>
          </w:p>
        </w:tc>
      </w:tr>
      <w:tr w:rsidR="00325422" w:rsidRPr="0058450E" w14:paraId="25593A25" w14:textId="77777777" w:rsidTr="00662E4B">
        <w:trPr>
          <w:trHeight w:val="217"/>
        </w:trPr>
        <w:tc>
          <w:tcPr>
            <w:tcW w:w="5063"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58450E" w:rsidRDefault="00B06052" w:rsidP="004D621E">
            <w:pPr>
              <w:spacing w:after="0" w:line="276" w:lineRule="auto"/>
              <w:ind w:left="0" w:firstLine="0"/>
              <w:rPr>
                <w:lang w:val="en-US"/>
              </w:rPr>
            </w:pPr>
            <w:r w:rsidRPr="0058450E">
              <w:rPr>
                <w:lang w:val="en-US"/>
              </w:rPr>
              <w:t>Period when the course is offered</w:t>
            </w:r>
            <w:r w:rsidR="00325422" w:rsidRPr="0058450E">
              <w:rPr>
                <w:lang w:val="en-US"/>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202829B" w14:textId="753CFDE5" w:rsidR="00325422" w:rsidRPr="0058450E" w:rsidRDefault="00325422" w:rsidP="004D621E">
            <w:pPr>
              <w:spacing w:after="0" w:line="276" w:lineRule="auto"/>
              <w:ind w:left="1" w:firstLine="0"/>
              <w:rPr>
                <w:lang w:val="en-US"/>
              </w:rPr>
            </w:pPr>
            <w:r w:rsidRPr="0058450E">
              <w:rPr>
                <w:lang w:val="en-US"/>
              </w:rPr>
              <w:t xml:space="preserve"> </w:t>
            </w:r>
            <w:r w:rsidR="0074742F" w:rsidRPr="0058450E">
              <w:rPr>
                <w:lang w:val="en-US"/>
              </w:rPr>
              <w:t>2 – 6 June, 2024</w:t>
            </w:r>
          </w:p>
        </w:tc>
      </w:tr>
      <w:tr w:rsidR="00325422" w:rsidRPr="0058450E" w14:paraId="16B3CC5B"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58450E" w:rsidRDefault="00B06052" w:rsidP="004D621E">
            <w:pPr>
              <w:spacing w:after="0" w:line="276" w:lineRule="auto"/>
              <w:ind w:left="0" w:firstLine="0"/>
              <w:rPr>
                <w:lang w:val="en-US"/>
              </w:rPr>
            </w:pPr>
            <w:r w:rsidRPr="0058450E">
              <w:rPr>
                <w:lang w:val="en-US"/>
              </w:rPr>
              <w:t>Short description</w:t>
            </w:r>
          </w:p>
        </w:tc>
        <w:tc>
          <w:tcPr>
            <w:tcW w:w="4394" w:type="dxa"/>
            <w:tcBorders>
              <w:top w:val="single" w:sz="4" w:space="0" w:color="000000"/>
              <w:left w:val="single" w:sz="4" w:space="0" w:color="000000"/>
              <w:bottom w:val="single" w:sz="4" w:space="0" w:color="000000"/>
              <w:right w:val="single" w:sz="4" w:space="0" w:color="000000"/>
            </w:tcBorders>
          </w:tcPr>
          <w:p w14:paraId="208E85E8" w14:textId="3238D0D8" w:rsidR="00325422" w:rsidRPr="0058450E" w:rsidRDefault="0074742F" w:rsidP="0074742F">
            <w:pPr>
              <w:spacing w:after="0" w:line="276" w:lineRule="auto"/>
              <w:ind w:left="1" w:firstLine="0"/>
              <w:rPr>
                <w:bCs/>
                <w:lang w:val="en-US"/>
              </w:rPr>
            </w:pPr>
            <w:r w:rsidRPr="0058450E">
              <w:rPr>
                <w:bCs/>
                <w:lang w:val="en-US"/>
              </w:rPr>
              <w:t>This module examines the ongoing colonial dynamics in the marketplace.</w:t>
            </w:r>
          </w:p>
        </w:tc>
      </w:tr>
      <w:tr w:rsidR="00325422" w:rsidRPr="0058450E" w14:paraId="6ABCC11F"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58450E" w:rsidRDefault="00B06052" w:rsidP="004D621E">
            <w:pPr>
              <w:spacing w:after="0" w:line="276" w:lineRule="auto"/>
              <w:ind w:left="0" w:firstLine="0"/>
              <w:rPr>
                <w:lang w:val="en-US"/>
              </w:rPr>
            </w:pPr>
            <w:r w:rsidRPr="0058450E">
              <w:rPr>
                <w:lang w:val="en-US"/>
              </w:rPr>
              <w:t>Type of course:</w:t>
            </w:r>
          </w:p>
        </w:tc>
        <w:tc>
          <w:tcPr>
            <w:tcW w:w="4394" w:type="dxa"/>
            <w:tcBorders>
              <w:top w:val="single" w:sz="4" w:space="0" w:color="000000"/>
              <w:left w:val="single" w:sz="4" w:space="0" w:color="000000"/>
              <w:bottom w:val="single" w:sz="4" w:space="0" w:color="000000"/>
              <w:right w:val="single" w:sz="4" w:space="0" w:color="000000"/>
            </w:tcBorders>
          </w:tcPr>
          <w:p w14:paraId="5742E892" w14:textId="3CE0FC5C" w:rsidR="00310E6D" w:rsidRPr="0058450E" w:rsidRDefault="00310E6D" w:rsidP="004D621E">
            <w:pPr>
              <w:spacing w:after="0" w:line="276" w:lineRule="auto"/>
              <w:ind w:left="1" w:firstLine="0"/>
              <w:rPr>
                <w:bCs/>
                <w:lang w:val="en-US"/>
              </w:rPr>
            </w:pPr>
            <w:r w:rsidRPr="0058450E">
              <w:rPr>
                <w:bCs/>
                <w:lang w:val="en-US"/>
              </w:rPr>
              <w:t>Lecture (first 45 min)</w:t>
            </w:r>
          </w:p>
          <w:p w14:paraId="242641F3" w14:textId="54D8A105" w:rsidR="00325422" w:rsidRPr="0058450E" w:rsidRDefault="00620C51" w:rsidP="004D621E">
            <w:pPr>
              <w:spacing w:after="0" w:line="276" w:lineRule="auto"/>
              <w:ind w:left="1" w:firstLine="0"/>
              <w:rPr>
                <w:bCs/>
                <w:lang w:val="en-US"/>
              </w:rPr>
            </w:pPr>
            <w:r w:rsidRPr="0058450E">
              <w:rPr>
                <w:bCs/>
                <w:lang w:val="en-US"/>
              </w:rPr>
              <w:t>S</w:t>
            </w:r>
            <w:r w:rsidR="00310E6D" w:rsidRPr="0058450E">
              <w:rPr>
                <w:bCs/>
                <w:lang w:val="en-US"/>
              </w:rPr>
              <w:t>eminar</w:t>
            </w:r>
            <w:r w:rsidRPr="0058450E">
              <w:rPr>
                <w:bCs/>
                <w:lang w:val="en-US"/>
              </w:rPr>
              <w:t>/Workshop</w:t>
            </w:r>
          </w:p>
        </w:tc>
      </w:tr>
      <w:tr w:rsidR="00325422" w:rsidRPr="0058450E" w14:paraId="6F2D4A9A"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58450E" w:rsidRDefault="00B06052" w:rsidP="004D621E">
            <w:pPr>
              <w:spacing w:after="0" w:line="276" w:lineRule="auto"/>
              <w:ind w:left="0" w:firstLine="0"/>
              <w:rPr>
                <w:lang w:val="en-US"/>
              </w:rPr>
            </w:pPr>
            <w:r w:rsidRPr="0058450E">
              <w:rPr>
                <w:lang w:val="en-US"/>
              </w:rPr>
              <w:t>Full description</w:t>
            </w:r>
          </w:p>
        </w:tc>
        <w:tc>
          <w:tcPr>
            <w:tcW w:w="4394" w:type="dxa"/>
            <w:tcBorders>
              <w:top w:val="single" w:sz="4" w:space="0" w:color="000000"/>
              <w:left w:val="single" w:sz="4" w:space="0" w:color="000000"/>
              <w:bottom w:val="single" w:sz="4" w:space="0" w:color="000000"/>
              <w:right w:val="single" w:sz="4" w:space="0" w:color="000000"/>
            </w:tcBorders>
          </w:tcPr>
          <w:p w14:paraId="3243D41E" w14:textId="59F54953" w:rsidR="00325422" w:rsidRPr="0058450E" w:rsidRDefault="0074742F" w:rsidP="004D621E">
            <w:pPr>
              <w:spacing w:after="0" w:line="276" w:lineRule="auto"/>
              <w:ind w:left="1" w:firstLine="0"/>
              <w:rPr>
                <w:lang w:val="en-US"/>
              </w:rPr>
            </w:pPr>
            <w:r w:rsidRPr="0058450E">
              <w:rPr>
                <w:lang w:val="en-US"/>
              </w:rPr>
              <w:t>This module builds on and advances students' prior knowledge by introducing decolonial and postcolonial theories to interrogate conventional Eurocentric concepts in marketing. By providing case studies from marginalized communities, predominantly from countries in the Global South, the module examines historical colonial issues around race, ethnicity, gender, and classism such as discriminatory racial practices, targeting vulnerable consumers, and the impact of these practices on marginalized communities. In this way, challenging the dominant view opens up space for diverse perspectives and voices to be heard and for new marketing ideas and practices to emerge.</w:t>
            </w:r>
          </w:p>
        </w:tc>
      </w:tr>
      <w:tr w:rsidR="00325422" w:rsidRPr="0058450E" w14:paraId="0EC178B4" w14:textId="77777777" w:rsidTr="00662E4B">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58450E" w:rsidRDefault="00B06052" w:rsidP="004D621E">
            <w:pPr>
              <w:spacing w:after="0" w:line="276" w:lineRule="auto"/>
              <w:ind w:left="0" w:firstLine="0"/>
              <w:rPr>
                <w:lang w:val="en-US"/>
              </w:rPr>
            </w:pPr>
            <w:r w:rsidRPr="0058450E">
              <w:rPr>
                <w:lang w:val="en-US"/>
              </w:rPr>
              <w:t>Prerequisites</w:t>
            </w:r>
          </w:p>
        </w:tc>
        <w:tc>
          <w:tcPr>
            <w:tcW w:w="3558" w:type="dxa"/>
            <w:tcBorders>
              <w:top w:val="single" w:sz="4" w:space="0" w:color="000000"/>
              <w:left w:val="single" w:sz="4" w:space="0" w:color="000000"/>
              <w:bottom w:val="single" w:sz="4" w:space="0" w:color="000000"/>
              <w:right w:val="single" w:sz="4" w:space="0" w:color="000000"/>
            </w:tcBorders>
          </w:tcPr>
          <w:p w14:paraId="415CCCBA" w14:textId="2D5D04D8" w:rsidR="00325422" w:rsidRPr="0058450E" w:rsidRDefault="00B06052" w:rsidP="004D621E">
            <w:pPr>
              <w:spacing w:after="0" w:line="276" w:lineRule="auto"/>
              <w:ind w:left="2" w:firstLine="0"/>
              <w:rPr>
                <w:lang w:val="en-US"/>
              </w:rPr>
            </w:pPr>
            <w:r w:rsidRPr="0058450E">
              <w:rPr>
                <w:lang w:val="en-US"/>
              </w:rPr>
              <w:t>Formal</w:t>
            </w:r>
            <w:r w:rsidR="00325422" w:rsidRPr="0058450E">
              <w:rPr>
                <w:lang w:val="en-US"/>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026E239" w14:textId="056054CB" w:rsidR="00325422" w:rsidRPr="0058450E" w:rsidRDefault="00325422" w:rsidP="004D621E">
            <w:pPr>
              <w:spacing w:after="0" w:line="276" w:lineRule="auto"/>
              <w:ind w:left="1" w:firstLine="0"/>
              <w:rPr>
                <w:lang w:val="en-US"/>
              </w:rPr>
            </w:pPr>
            <w:r w:rsidRPr="0058450E">
              <w:rPr>
                <w:lang w:val="en-US"/>
              </w:rPr>
              <w:t xml:space="preserve"> </w:t>
            </w:r>
            <w:r w:rsidR="0056777B" w:rsidRPr="0058450E">
              <w:rPr>
                <w:lang w:val="en-US"/>
              </w:rPr>
              <w:t>Principles of marketing</w:t>
            </w:r>
          </w:p>
        </w:tc>
      </w:tr>
      <w:tr w:rsidR="00325422" w:rsidRPr="0058450E" w14:paraId="38B55437" w14:textId="77777777" w:rsidTr="00662E4B">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58450E" w:rsidRDefault="00325422" w:rsidP="004D621E">
            <w:pPr>
              <w:spacing w:after="160" w:line="276" w:lineRule="auto"/>
              <w:ind w:left="0" w:firstLine="0"/>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532E0153" w14:textId="5E44FFE0" w:rsidR="00325422" w:rsidRPr="0058450E" w:rsidRDefault="00B06052" w:rsidP="004D621E">
            <w:pPr>
              <w:spacing w:after="0" w:line="276" w:lineRule="auto"/>
              <w:ind w:left="2" w:firstLine="0"/>
              <w:rPr>
                <w:lang w:val="en-US"/>
              </w:rPr>
            </w:pPr>
            <w:r w:rsidRPr="0058450E">
              <w:rPr>
                <w:lang w:val="en-US"/>
              </w:rPr>
              <w:t>Initial</w:t>
            </w:r>
            <w:r w:rsidR="00325422" w:rsidRPr="0058450E">
              <w:rPr>
                <w:lang w:val="en-US"/>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6F5A485" w14:textId="750EBCC3" w:rsidR="00325422" w:rsidRPr="0058450E" w:rsidRDefault="0056777B" w:rsidP="004D621E">
            <w:pPr>
              <w:spacing w:after="0" w:line="276" w:lineRule="auto"/>
              <w:ind w:left="1" w:firstLine="0"/>
              <w:rPr>
                <w:lang w:val="en-US"/>
              </w:rPr>
            </w:pPr>
            <w:r w:rsidRPr="0058450E">
              <w:rPr>
                <w:lang w:val="en-US"/>
              </w:rPr>
              <w:t>Knowledge of basic concepts of marketing and economy</w:t>
            </w:r>
          </w:p>
        </w:tc>
      </w:tr>
      <w:tr w:rsidR="00325422" w:rsidRPr="0058450E" w14:paraId="191612E4"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58450E" w:rsidRDefault="00B06052" w:rsidP="004D621E">
            <w:pPr>
              <w:spacing w:after="0" w:line="276" w:lineRule="auto"/>
              <w:ind w:left="0" w:firstLine="0"/>
              <w:rPr>
                <w:lang w:val="en-US"/>
              </w:rPr>
            </w:pPr>
            <w:r w:rsidRPr="0058450E">
              <w:rPr>
                <w:lang w:val="en-US"/>
              </w:rPr>
              <w:t>Learning outcomes</w:t>
            </w:r>
          </w:p>
        </w:tc>
        <w:tc>
          <w:tcPr>
            <w:tcW w:w="4394" w:type="dxa"/>
            <w:tcBorders>
              <w:top w:val="single" w:sz="4" w:space="0" w:color="000000"/>
              <w:left w:val="single" w:sz="4" w:space="0" w:color="000000"/>
              <w:bottom w:val="single" w:sz="4" w:space="0" w:color="000000"/>
              <w:right w:val="single" w:sz="4" w:space="0" w:color="000000"/>
            </w:tcBorders>
          </w:tcPr>
          <w:p w14:paraId="0FF00F4A" w14:textId="46158A0A" w:rsidR="0074742F" w:rsidRPr="0058450E" w:rsidRDefault="0074742F" w:rsidP="0074742F">
            <w:pPr>
              <w:pStyle w:val="Akapitzlist"/>
              <w:numPr>
                <w:ilvl w:val="0"/>
                <w:numId w:val="2"/>
              </w:numPr>
              <w:spacing w:after="0" w:line="276" w:lineRule="auto"/>
              <w:rPr>
                <w:lang w:val="en-US"/>
              </w:rPr>
            </w:pPr>
            <w:r w:rsidRPr="0058450E">
              <w:rPr>
                <w:lang w:val="en-US"/>
              </w:rPr>
              <w:t>Demonstrate an understanding of decolonial and postcolonial concepts in marketing</w:t>
            </w:r>
          </w:p>
          <w:p w14:paraId="6A013413" w14:textId="76228DEF" w:rsidR="0074742F" w:rsidRPr="0058450E" w:rsidRDefault="0074742F" w:rsidP="0074742F">
            <w:pPr>
              <w:pStyle w:val="Akapitzlist"/>
              <w:numPr>
                <w:ilvl w:val="0"/>
                <w:numId w:val="2"/>
              </w:numPr>
              <w:spacing w:after="0" w:line="276" w:lineRule="auto"/>
              <w:rPr>
                <w:lang w:val="en-US"/>
              </w:rPr>
            </w:pPr>
            <w:r w:rsidRPr="0058450E">
              <w:rPr>
                <w:lang w:val="en-US"/>
              </w:rPr>
              <w:t>Demonstrate critical awareness of the impact of coloniality in marketing practices</w:t>
            </w:r>
          </w:p>
          <w:p w14:paraId="1FF69EDD" w14:textId="26AC0263" w:rsidR="0074742F" w:rsidRPr="0058450E" w:rsidRDefault="0074742F" w:rsidP="0074742F">
            <w:pPr>
              <w:pStyle w:val="Akapitzlist"/>
              <w:numPr>
                <w:ilvl w:val="0"/>
                <w:numId w:val="2"/>
              </w:numPr>
              <w:spacing w:after="0" w:line="276" w:lineRule="auto"/>
              <w:rPr>
                <w:lang w:val="en-US"/>
              </w:rPr>
            </w:pPr>
            <w:r w:rsidRPr="0058450E">
              <w:rPr>
                <w:lang w:val="en-US"/>
              </w:rPr>
              <w:t>Critically reflect on dominant marketing concepts and practices</w:t>
            </w:r>
          </w:p>
          <w:p w14:paraId="21F397DF" w14:textId="647D4664" w:rsidR="00325422" w:rsidRPr="0058450E" w:rsidRDefault="0074742F" w:rsidP="0074742F">
            <w:pPr>
              <w:pStyle w:val="Akapitzlist"/>
              <w:numPr>
                <w:ilvl w:val="0"/>
                <w:numId w:val="2"/>
              </w:numPr>
              <w:spacing w:after="0" w:line="276" w:lineRule="auto"/>
              <w:rPr>
                <w:lang w:val="en-US"/>
              </w:rPr>
            </w:pPr>
            <w:r w:rsidRPr="0058450E">
              <w:rPr>
                <w:lang w:val="en-US"/>
              </w:rPr>
              <w:t xml:space="preserve">Develop marketing ideas aimed to foster racial, class, and gender </w:t>
            </w:r>
            <w:r w:rsidRPr="0058450E">
              <w:rPr>
                <w:lang w:val="en-US"/>
              </w:rPr>
              <w:lastRenderedPageBreak/>
              <w:t>equality as well as responsible consumption and production.</w:t>
            </w:r>
          </w:p>
        </w:tc>
      </w:tr>
      <w:tr w:rsidR="00325422" w:rsidRPr="0058450E" w14:paraId="5A99F7C7"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58450E" w:rsidRDefault="00B06052" w:rsidP="004D621E">
            <w:pPr>
              <w:spacing w:after="0" w:line="276" w:lineRule="auto"/>
              <w:ind w:left="0" w:firstLine="0"/>
              <w:rPr>
                <w:lang w:val="en-US"/>
              </w:rPr>
            </w:pPr>
            <w:r w:rsidRPr="0058450E">
              <w:rPr>
                <w:lang w:val="en-US"/>
              </w:rPr>
              <w:lastRenderedPageBreak/>
              <w:t>ECTS credit allocation (and other scores)</w:t>
            </w:r>
          </w:p>
        </w:tc>
        <w:tc>
          <w:tcPr>
            <w:tcW w:w="4394" w:type="dxa"/>
            <w:tcBorders>
              <w:top w:val="single" w:sz="4" w:space="0" w:color="000000"/>
              <w:left w:val="single" w:sz="4" w:space="0" w:color="000000"/>
              <w:bottom w:val="single" w:sz="4" w:space="0" w:color="000000"/>
              <w:right w:val="single" w:sz="4" w:space="0" w:color="000000"/>
            </w:tcBorders>
          </w:tcPr>
          <w:p w14:paraId="5DC7F1F4" w14:textId="33AA1960" w:rsidR="00325422" w:rsidRPr="0058450E" w:rsidRDefault="00325422" w:rsidP="004D621E">
            <w:pPr>
              <w:spacing w:after="0" w:line="276" w:lineRule="auto"/>
              <w:ind w:left="1" w:firstLine="0"/>
              <w:rPr>
                <w:lang w:val="en-US"/>
              </w:rPr>
            </w:pPr>
            <w:r w:rsidRPr="0058450E">
              <w:rPr>
                <w:lang w:val="en-US"/>
              </w:rPr>
              <w:t xml:space="preserve"> </w:t>
            </w:r>
            <w:r w:rsidR="00662E4B" w:rsidRPr="0058450E">
              <w:rPr>
                <w:lang w:val="en-US"/>
              </w:rPr>
              <w:t>2</w:t>
            </w:r>
          </w:p>
        </w:tc>
      </w:tr>
      <w:tr w:rsidR="00325422" w:rsidRPr="0058450E" w14:paraId="301969D1"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58450E" w:rsidRDefault="00B06052" w:rsidP="004D621E">
            <w:pPr>
              <w:spacing w:after="0" w:line="276" w:lineRule="auto"/>
              <w:ind w:left="0" w:firstLine="0"/>
              <w:rPr>
                <w:lang w:val="en-US"/>
              </w:rPr>
            </w:pPr>
            <w:r w:rsidRPr="0058450E">
              <w:rPr>
                <w:lang w:val="en-US"/>
              </w:rPr>
              <w:t>Assessment methods and assessment criteria</w:t>
            </w:r>
          </w:p>
        </w:tc>
        <w:tc>
          <w:tcPr>
            <w:tcW w:w="4394" w:type="dxa"/>
            <w:tcBorders>
              <w:top w:val="single" w:sz="4" w:space="0" w:color="000000"/>
              <w:left w:val="single" w:sz="4" w:space="0" w:color="000000"/>
              <w:bottom w:val="single" w:sz="4" w:space="0" w:color="000000"/>
              <w:right w:val="single" w:sz="4" w:space="0" w:color="000000"/>
            </w:tcBorders>
          </w:tcPr>
          <w:p w14:paraId="32518446" w14:textId="4B859838" w:rsidR="00325422" w:rsidRPr="0058450E" w:rsidRDefault="00620C51" w:rsidP="004D621E">
            <w:pPr>
              <w:spacing w:after="0" w:line="276" w:lineRule="auto"/>
              <w:ind w:left="1" w:firstLine="0"/>
              <w:rPr>
                <w:lang w:val="en-US"/>
              </w:rPr>
            </w:pPr>
            <w:r w:rsidRPr="0058450E">
              <w:rPr>
                <w:lang w:val="en-US"/>
              </w:rPr>
              <w:t xml:space="preserve">Group </w:t>
            </w:r>
            <w:r w:rsidR="00123454">
              <w:rPr>
                <w:lang w:val="en-US"/>
              </w:rPr>
              <w:t>presentation</w:t>
            </w:r>
          </w:p>
          <w:p w14:paraId="3223B66A" w14:textId="77777777" w:rsidR="0058450E" w:rsidRPr="0058450E" w:rsidRDefault="0058450E" w:rsidP="004D621E">
            <w:pPr>
              <w:spacing w:after="0" w:line="276" w:lineRule="auto"/>
              <w:ind w:left="1" w:firstLine="0"/>
              <w:rPr>
                <w:lang w:val="en-US"/>
              </w:rPr>
            </w:pPr>
            <w:r w:rsidRPr="0058450E">
              <w:rPr>
                <w:lang w:val="en-US"/>
              </w:rPr>
              <w:t xml:space="preserve">Individual reflection </w:t>
            </w:r>
          </w:p>
          <w:p w14:paraId="0D8E794E" w14:textId="7D7CA71B" w:rsidR="00620C51" w:rsidRPr="0058450E" w:rsidRDefault="00620C51" w:rsidP="004D621E">
            <w:pPr>
              <w:spacing w:after="0" w:line="276" w:lineRule="auto"/>
              <w:ind w:left="1" w:firstLine="0"/>
              <w:rPr>
                <w:lang w:val="en-US"/>
              </w:rPr>
            </w:pPr>
            <w:r w:rsidRPr="0058450E">
              <w:rPr>
                <w:lang w:val="en-US"/>
              </w:rPr>
              <w:t>Observation</w:t>
            </w:r>
          </w:p>
          <w:p w14:paraId="694C5302" w14:textId="4C166545" w:rsidR="00620C51" w:rsidRPr="0058450E" w:rsidRDefault="00620C51" w:rsidP="004D621E">
            <w:pPr>
              <w:spacing w:after="0" w:line="276" w:lineRule="auto"/>
              <w:ind w:left="1" w:firstLine="0"/>
              <w:rPr>
                <w:lang w:val="en-US"/>
              </w:rPr>
            </w:pPr>
          </w:p>
        </w:tc>
      </w:tr>
      <w:tr w:rsidR="00325422" w:rsidRPr="0058450E" w14:paraId="212A23E1"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58450E" w:rsidRDefault="00B06052" w:rsidP="004D621E">
            <w:pPr>
              <w:spacing w:after="0" w:line="276" w:lineRule="auto"/>
              <w:ind w:left="0" w:firstLine="0"/>
              <w:rPr>
                <w:lang w:val="en-US"/>
              </w:rPr>
            </w:pPr>
            <w:r w:rsidRPr="0058450E">
              <w:rPr>
                <w:lang w:val="en-US"/>
              </w:rPr>
              <w:t>Examination</w:t>
            </w:r>
            <w:r w:rsidR="00325422" w:rsidRPr="0058450E">
              <w:rPr>
                <w:lang w:val="en-US"/>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46C1E587" w14:textId="2057F902" w:rsidR="00620C51" w:rsidRPr="0058450E" w:rsidRDefault="00620C51" w:rsidP="00620C51">
            <w:pPr>
              <w:spacing w:after="0" w:line="276" w:lineRule="auto"/>
              <w:ind w:left="0" w:firstLine="0"/>
              <w:rPr>
                <w:lang w:val="en-US"/>
              </w:rPr>
            </w:pPr>
            <w:r w:rsidRPr="0058450E">
              <w:rPr>
                <w:lang w:val="en-US"/>
              </w:rPr>
              <w:t xml:space="preserve">70 % Group </w:t>
            </w:r>
            <w:r w:rsidR="00123454">
              <w:rPr>
                <w:lang w:val="en-US"/>
              </w:rPr>
              <w:t>presentation</w:t>
            </w:r>
            <w:r w:rsidR="00123454" w:rsidRPr="0058450E">
              <w:rPr>
                <w:lang w:val="en-US"/>
              </w:rPr>
              <w:t xml:space="preserve"> </w:t>
            </w:r>
            <w:r w:rsidRPr="0058450E">
              <w:rPr>
                <w:lang w:val="en-US"/>
              </w:rPr>
              <w:t>(</w:t>
            </w:r>
            <w:r w:rsidR="00123454">
              <w:rPr>
                <w:lang w:val="en-US"/>
              </w:rPr>
              <w:t>15</w:t>
            </w:r>
            <w:r w:rsidRPr="0058450E">
              <w:rPr>
                <w:lang w:val="en-US"/>
              </w:rPr>
              <w:t xml:space="preserve"> </w:t>
            </w:r>
            <w:r w:rsidR="00123454">
              <w:rPr>
                <w:lang w:val="en-US"/>
              </w:rPr>
              <w:t>minutes</w:t>
            </w:r>
            <w:r w:rsidRPr="0058450E">
              <w:rPr>
                <w:lang w:val="en-US"/>
              </w:rPr>
              <w:t>)</w:t>
            </w:r>
          </w:p>
          <w:p w14:paraId="6FEFE9DC" w14:textId="4F56DCA9" w:rsidR="00620C51" w:rsidRPr="0058450E" w:rsidRDefault="00620C51" w:rsidP="00620C51">
            <w:pPr>
              <w:spacing w:after="0" w:line="276" w:lineRule="auto"/>
              <w:ind w:left="0" w:firstLine="0"/>
              <w:rPr>
                <w:lang w:val="en-US"/>
              </w:rPr>
            </w:pPr>
            <w:r w:rsidRPr="0058450E">
              <w:rPr>
                <w:lang w:val="en-US"/>
              </w:rPr>
              <w:t xml:space="preserve">25% </w:t>
            </w:r>
            <w:r w:rsidR="0058450E" w:rsidRPr="0058450E">
              <w:rPr>
                <w:lang w:val="en-US"/>
              </w:rPr>
              <w:t>Individual reflection</w:t>
            </w:r>
            <w:r w:rsidRPr="0058450E">
              <w:rPr>
                <w:lang w:val="en-US"/>
              </w:rPr>
              <w:t xml:space="preserve"> </w:t>
            </w:r>
          </w:p>
          <w:p w14:paraId="7CF45ED6" w14:textId="464C179A" w:rsidR="00620C51" w:rsidRPr="0058450E" w:rsidRDefault="00620C51" w:rsidP="00620C51">
            <w:pPr>
              <w:spacing w:after="0" w:line="276" w:lineRule="auto"/>
              <w:ind w:left="0" w:firstLine="0"/>
              <w:rPr>
                <w:lang w:val="en-US"/>
              </w:rPr>
            </w:pPr>
            <w:r w:rsidRPr="0058450E">
              <w:rPr>
                <w:lang w:val="en-US"/>
              </w:rPr>
              <w:t>5% Observation (attendance, participation in class)</w:t>
            </w:r>
          </w:p>
          <w:p w14:paraId="543A1AFD" w14:textId="77777777" w:rsidR="00620C51" w:rsidRPr="0058450E" w:rsidRDefault="00620C51" w:rsidP="00620C51">
            <w:pPr>
              <w:spacing w:after="0" w:line="276" w:lineRule="auto"/>
              <w:ind w:left="0" w:firstLine="0"/>
              <w:rPr>
                <w:lang w:val="en-US"/>
              </w:rPr>
            </w:pPr>
          </w:p>
          <w:p w14:paraId="61D77180" w14:textId="43BEA5FE" w:rsidR="00325422" w:rsidRPr="0058450E" w:rsidRDefault="00620C51" w:rsidP="00620C51">
            <w:pPr>
              <w:spacing w:after="0" w:line="276" w:lineRule="auto"/>
              <w:ind w:left="0" w:firstLine="0"/>
              <w:rPr>
                <w:lang w:val="en-US"/>
              </w:rPr>
            </w:pPr>
            <w:r w:rsidRPr="0058450E">
              <w:rPr>
                <w:lang w:val="en-US"/>
              </w:rPr>
              <w:t>Passing threshold: 50%</w:t>
            </w:r>
            <w:r w:rsidR="00325422" w:rsidRPr="0058450E">
              <w:rPr>
                <w:lang w:val="en-US"/>
              </w:rPr>
              <w:t xml:space="preserve"> </w:t>
            </w:r>
          </w:p>
        </w:tc>
      </w:tr>
      <w:tr w:rsidR="00325422" w:rsidRPr="0058450E" w14:paraId="073565A4"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58450E" w:rsidRDefault="00B06052" w:rsidP="004D621E">
            <w:pPr>
              <w:spacing w:after="0" w:line="276" w:lineRule="auto"/>
              <w:ind w:left="0" w:firstLine="0"/>
              <w:rPr>
                <w:lang w:val="en-US"/>
              </w:rPr>
            </w:pPr>
            <w:r w:rsidRPr="0058450E">
              <w:rPr>
                <w:lang w:val="en-US"/>
              </w:rPr>
              <w:t>Type of class</w:t>
            </w:r>
          </w:p>
        </w:tc>
        <w:tc>
          <w:tcPr>
            <w:tcW w:w="4394" w:type="dxa"/>
            <w:tcBorders>
              <w:top w:val="single" w:sz="4" w:space="0" w:color="000000"/>
              <w:left w:val="single" w:sz="4" w:space="0" w:color="000000"/>
              <w:bottom w:val="single" w:sz="4" w:space="0" w:color="000000"/>
              <w:right w:val="single" w:sz="4" w:space="0" w:color="000000"/>
            </w:tcBorders>
          </w:tcPr>
          <w:p w14:paraId="35C0B03C" w14:textId="337E8951" w:rsidR="00620C51" w:rsidRPr="0058450E" w:rsidRDefault="00620C51" w:rsidP="00620C51">
            <w:pPr>
              <w:spacing w:after="0" w:line="276" w:lineRule="auto"/>
              <w:ind w:left="1" w:firstLine="0"/>
              <w:rPr>
                <w:bCs/>
                <w:lang w:val="en-US"/>
              </w:rPr>
            </w:pPr>
            <w:r w:rsidRPr="0058450E">
              <w:rPr>
                <w:bCs/>
                <w:lang w:val="en-US"/>
              </w:rPr>
              <w:t>Lecture (first 45 min)</w:t>
            </w:r>
          </w:p>
          <w:p w14:paraId="21E5C7F9" w14:textId="3C35B581" w:rsidR="00325422" w:rsidRPr="0058450E" w:rsidRDefault="00620C51" w:rsidP="00620C51">
            <w:pPr>
              <w:spacing w:after="0" w:line="276" w:lineRule="auto"/>
              <w:ind w:left="0" w:firstLine="0"/>
              <w:rPr>
                <w:lang w:val="en-US"/>
              </w:rPr>
            </w:pPr>
            <w:r w:rsidRPr="0058450E">
              <w:rPr>
                <w:bCs/>
                <w:lang w:val="en-US"/>
              </w:rPr>
              <w:t>Seminar/Workshop</w:t>
            </w:r>
          </w:p>
        </w:tc>
      </w:tr>
      <w:tr w:rsidR="00325422" w:rsidRPr="0058450E" w14:paraId="4A326BB5"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2688F150" w14:textId="29180028" w:rsidR="00325422" w:rsidRPr="0058450E" w:rsidRDefault="00662E4B" w:rsidP="004D621E">
            <w:pPr>
              <w:spacing w:after="0" w:line="276" w:lineRule="auto"/>
              <w:ind w:left="0" w:firstLine="0"/>
              <w:rPr>
                <w:lang w:val="en-US"/>
              </w:rPr>
            </w:pPr>
            <w:r w:rsidRPr="0058450E">
              <w:rPr>
                <w:lang w:val="en-US"/>
              </w:rPr>
              <w:t>Method of implementation of the subject</w:t>
            </w:r>
          </w:p>
        </w:tc>
        <w:tc>
          <w:tcPr>
            <w:tcW w:w="4394" w:type="dxa"/>
            <w:tcBorders>
              <w:top w:val="single" w:sz="4" w:space="0" w:color="000000"/>
              <w:left w:val="single" w:sz="4" w:space="0" w:color="000000"/>
              <w:bottom w:val="single" w:sz="4" w:space="0" w:color="000000"/>
              <w:right w:val="single" w:sz="4" w:space="0" w:color="000000"/>
            </w:tcBorders>
          </w:tcPr>
          <w:p w14:paraId="6E9E4E65" w14:textId="32B31DFC" w:rsidR="00325422" w:rsidRPr="0058450E" w:rsidRDefault="0056777B" w:rsidP="0056777B">
            <w:pPr>
              <w:spacing w:after="0" w:line="276" w:lineRule="auto"/>
              <w:ind w:left="0" w:firstLine="0"/>
              <w:rPr>
                <w:lang w:val="en-US"/>
              </w:rPr>
            </w:pPr>
            <w:r w:rsidRPr="0058450E">
              <w:rPr>
                <w:lang w:val="en-US"/>
              </w:rPr>
              <w:t>In class</w:t>
            </w:r>
          </w:p>
        </w:tc>
      </w:tr>
      <w:tr w:rsidR="00325422" w:rsidRPr="0058450E" w14:paraId="422AC647"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58450E" w:rsidRDefault="00B06052" w:rsidP="004D621E">
            <w:pPr>
              <w:spacing w:after="0" w:line="276" w:lineRule="auto"/>
              <w:ind w:left="0" w:firstLine="0"/>
              <w:rPr>
                <w:lang w:val="en-US"/>
              </w:rPr>
            </w:pPr>
            <w:r w:rsidRPr="0058450E">
              <w:rPr>
                <w:lang w:val="en-US"/>
              </w:rPr>
              <w:t>Language</w:t>
            </w:r>
            <w:r w:rsidR="00325422" w:rsidRPr="0058450E">
              <w:rPr>
                <w:lang w:val="en-US"/>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62B9CCA" w14:textId="1C921767" w:rsidR="00325422" w:rsidRPr="0058450E" w:rsidRDefault="0074742F" w:rsidP="0056777B">
            <w:pPr>
              <w:spacing w:after="0" w:line="276" w:lineRule="auto"/>
              <w:ind w:left="0" w:firstLine="0"/>
              <w:rPr>
                <w:lang w:val="en-US"/>
              </w:rPr>
            </w:pPr>
            <w:r w:rsidRPr="0058450E">
              <w:rPr>
                <w:lang w:val="en-US"/>
              </w:rPr>
              <w:t>English</w:t>
            </w:r>
          </w:p>
        </w:tc>
      </w:tr>
      <w:tr w:rsidR="00620C51" w:rsidRPr="0058450E" w14:paraId="62160E67"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7E0563E9" w14:textId="447B8C6A" w:rsidR="00620C51" w:rsidRPr="0058450E" w:rsidRDefault="00620C51" w:rsidP="00620C51">
            <w:pPr>
              <w:spacing w:after="0" w:line="276" w:lineRule="auto"/>
              <w:ind w:left="0" w:firstLine="0"/>
              <w:rPr>
                <w:lang w:val="en-US"/>
              </w:rPr>
            </w:pPr>
            <w:r w:rsidRPr="0058450E">
              <w:rPr>
                <w:lang w:val="en-US"/>
              </w:rPr>
              <w:t>Bibliography</w:t>
            </w:r>
          </w:p>
        </w:tc>
        <w:tc>
          <w:tcPr>
            <w:tcW w:w="4394" w:type="dxa"/>
            <w:tcBorders>
              <w:top w:val="single" w:sz="4" w:space="0" w:color="000000"/>
              <w:left w:val="single" w:sz="4" w:space="0" w:color="000000"/>
              <w:bottom w:val="single" w:sz="4" w:space="0" w:color="000000"/>
              <w:right w:val="single" w:sz="4" w:space="0" w:color="000000"/>
            </w:tcBorders>
          </w:tcPr>
          <w:p w14:paraId="5E9BF6BB" w14:textId="77777777" w:rsidR="00620C51" w:rsidRPr="0058450E" w:rsidRDefault="00620C51" w:rsidP="00620C51">
            <w:pPr>
              <w:spacing w:after="0" w:line="276" w:lineRule="auto"/>
              <w:rPr>
                <w:lang w:val="en-US"/>
              </w:rPr>
            </w:pPr>
          </w:p>
          <w:p w14:paraId="20555DB2" w14:textId="77777777" w:rsidR="00620C51" w:rsidRPr="0058450E" w:rsidRDefault="00620C51" w:rsidP="00620C51">
            <w:pPr>
              <w:spacing w:after="0" w:line="276" w:lineRule="auto"/>
              <w:ind w:left="0" w:firstLine="0"/>
              <w:rPr>
                <w:b/>
                <w:bCs/>
                <w:lang w:val="en-US"/>
              </w:rPr>
            </w:pPr>
            <w:r w:rsidRPr="0058450E">
              <w:rPr>
                <w:b/>
                <w:bCs/>
                <w:lang w:val="en-US"/>
              </w:rPr>
              <w:t>COLONIAL ROOTS OF MARKETING</w:t>
            </w:r>
          </w:p>
          <w:p w14:paraId="05F83AFA" w14:textId="77777777" w:rsidR="00620C51" w:rsidRPr="0058450E" w:rsidRDefault="00620C51" w:rsidP="00620C51">
            <w:pPr>
              <w:spacing w:after="0" w:line="276" w:lineRule="auto"/>
              <w:ind w:left="0" w:firstLine="0"/>
              <w:rPr>
                <w:b/>
                <w:bCs/>
                <w:lang w:val="en-US"/>
              </w:rPr>
            </w:pPr>
            <w:r w:rsidRPr="0058450E">
              <w:rPr>
                <w:b/>
                <w:bCs/>
                <w:lang w:val="en-US"/>
              </w:rPr>
              <w:t>Mandatory</w:t>
            </w:r>
          </w:p>
          <w:p w14:paraId="1EFB3CF9" w14:textId="77777777" w:rsidR="00620C51" w:rsidRPr="0058450E" w:rsidRDefault="00620C51" w:rsidP="00620C51">
            <w:pPr>
              <w:pStyle w:val="Akapitzlist"/>
              <w:numPr>
                <w:ilvl w:val="0"/>
                <w:numId w:val="9"/>
              </w:numPr>
              <w:spacing w:after="0" w:line="276" w:lineRule="auto"/>
              <w:rPr>
                <w:lang w:val="en-US"/>
              </w:rPr>
            </w:pPr>
            <w:r w:rsidRPr="0058450E">
              <w:rPr>
                <w:lang w:val="en-US"/>
              </w:rPr>
              <w:t xml:space="preserve">Giana M. Eckhardt, Russell Belk, Tonya Williams Bradford, Susan </w:t>
            </w:r>
            <w:proofErr w:type="spellStart"/>
            <w:r w:rsidRPr="0058450E">
              <w:rPr>
                <w:lang w:val="en-US"/>
              </w:rPr>
              <w:t>Dobscha</w:t>
            </w:r>
            <w:proofErr w:type="spellEnd"/>
            <w:r w:rsidRPr="0058450E">
              <w:rPr>
                <w:lang w:val="en-US"/>
              </w:rPr>
              <w:t xml:space="preserve">, </w:t>
            </w:r>
            <w:proofErr w:type="spellStart"/>
            <w:r w:rsidRPr="0058450E">
              <w:rPr>
                <w:lang w:val="en-US"/>
              </w:rPr>
              <w:t>Güliz</w:t>
            </w:r>
            <w:proofErr w:type="spellEnd"/>
            <w:r w:rsidRPr="0058450E">
              <w:rPr>
                <w:lang w:val="en-US"/>
              </w:rPr>
              <w:t xml:space="preserve"> Ger &amp; Rohit Varman (2022) Decolonizing marketing, Consumption Markets &amp; Culture, 25:2, 176-186, DOI: 10.1080/10253866.2021.1996734</w:t>
            </w:r>
          </w:p>
          <w:p w14:paraId="275EE01E" w14:textId="77777777" w:rsidR="00620C51" w:rsidRPr="0058450E" w:rsidRDefault="00886799" w:rsidP="00620C51">
            <w:pPr>
              <w:pStyle w:val="Akapitzlist"/>
              <w:numPr>
                <w:ilvl w:val="0"/>
                <w:numId w:val="9"/>
              </w:numPr>
              <w:spacing w:after="0" w:line="276" w:lineRule="auto"/>
              <w:rPr>
                <w:lang w:val="en-US"/>
              </w:rPr>
            </w:pPr>
            <w:hyperlink r:id="rId7" w:history="1">
              <w:r w:rsidR="00620C51" w:rsidRPr="0058450E">
                <w:rPr>
                  <w:rStyle w:val="Hipercze"/>
                  <w:lang w:val="en-US"/>
                </w:rPr>
                <w:t>Francis, J.N.P.</w:t>
              </w:r>
            </w:hyperlink>
            <w:r w:rsidR="00620C51" w:rsidRPr="0058450E">
              <w:rPr>
                <w:lang w:val="en-US"/>
              </w:rPr>
              <w:t xml:space="preserve"> (2023), "Rescuing marketing from its colonial roots: a decolonial anti-racist agenda", </w:t>
            </w:r>
            <w:hyperlink r:id="rId8" w:history="1">
              <w:r w:rsidR="00620C51" w:rsidRPr="0058450E">
                <w:rPr>
                  <w:rStyle w:val="Hipercze"/>
                  <w:i/>
                  <w:iCs/>
                  <w:lang w:val="en-US"/>
                </w:rPr>
                <w:t>Journal of Consumer Marketing</w:t>
              </w:r>
            </w:hyperlink>
            <w:r w:rsidR="00620C51" w:rsidRPr="0058450E">
              <w:rPr>
                <w:lang w:val="en-US"/>
              </w:rPr>
              <w:t xml:space="preserve">, Vol. 40 No. 5, pp. 558-570. </w:t>
            </w:r>
            <w:hyperlink r:id="rId9" w:history="1">
              <w:r w:rsidR="00620C51" w:rsidRPr="0058450E">
                <w:rPr>
                  <w:rStyle w:val="Hipercze"/>
                  <w:lang w:val="en-US"/>
                </w:rPr>
                <w:t>https://doi.org/10.1108/JCM-07-2021-4752</w:t>
              </w:r>
            </w:hyperlink>
            <w:r w:rsidR="00620C51" w:rsidRPr="0058450E">
              <w:rPr>
                <w:lang w:val="en-US"/>
              </w:rPr>
              <w:t xml:space="preserve"> </w:t>
            </w:r>
          </w:p>
          <w:p w14:paraId="7DC8B98F" w14:textId="77777777" w:rsidR="00620C51" w:rsidRPr="0058450E" w:rsidRDefault="00620C51" w:rsidP="00620C51">
            <w:pPr>
              <w:spacing w:after="0" w:line="276" w:lineRule="auto"/>
              <w:rPr>
                <w:lang w:val="en-US"/>
              </w:rPr>
            </w:pPr>
          </w:p>
          <w:p w14:paraId="18839AEA" w14:textId="77777777" w:rsidR="00620C51" w:rsidRPr="0058450E" w:rsidRDefault="00620C51" w:rsidP="00620C51">
            <w:pPr>
              <w:spacing w:after="0" w:line="276" w:lineRule="auto"/>
              <w:rPr>
                <w:b/>
                <w:bCs/>
                <w:lang w:val="en-US"/>
              </w:rPr>
            </w:pPr>
            <w:r w:rsidRPr="0058450E">
              <w:rPr>
                <w:b/>
                <w:bCs/>
                <w:lang w:val="en-US"/>
              </w:rPr>
              <w:t>POSTCOLONIAL CONSUMERS</w:t>
            </w:r>
          </w:p>
          <w:p w14:paraId="0BDAAF25" w14:textId="77777777" w:rsidR="00620C51" w:rsidRPr="0058450E" w:rsidRDefault="00620C51" w:rsidP="00620C51">
            <w:pPr>
              <w:pStyle w:val="Akapitzlist"/>
              <w:numPr>
                <w:ilvl w:val="0"/>
                <w:numId w:val="22"/>
              </w:numPr>
              <w:spacing w:before="200" w:after="200" w:line="276" w:lineRule="auto"/>
              <w:rPr>
                <w:lang w:val="en-US"/>
              </w:rPr>
            </w:pPr>
            <w:r w:rsidRPr="0058450E">
              <w:rPr>
                <w:lang w:val="en-US"/>
              </w:rPr>
              <w:t xml:space="preserve">Anthony Patterson &amp; Stephen Brown (2007) Inventing the pubs of Ireland: the importance of being postcolonial, </w:t>
            </w:r>
            <w:r w:rsidRPr="0058450E">
              <w:rPr>
                <w:i/>
                <w:iCs/>
                <w:lang w:val="en-US"/>
              </w:rPr>
              <w:t>Journal of Strategic Marketing</w:t>
            </w:r>
            <w:r w:rsidRPr="0058450E">
              <w:rPr>
                <w:lang w:val="en-US"/>
              </w:rPr>
              <w:t>, 15:1, 41-51, DOI: 10.1080/09652540601129999</w:t>
            </w:r>
          </w:p>
          <w:p w14:paraId="5F7DD164" w14:textId="77777777" w:rsidR="00620C51" w:rsidRPr="0058450E" w:rsidRDefault="00620C51" w:rsidP="00620C51">
            <w:pPr>
              <w:pStyle w:val="Akapitzlist"/>
              <w:numPr>
                <w:ilvl w:val="0"/>
                <w:numId w:val="22"/>
              </w:numPr>
              <w:spacing w:after="0" w:line="276" w:lineRule="auto"/>
              <w:rPr>
                <w:lang w:val="en-US"/>
              </w:rPr>
            </w:pPr>
            <w:r w:rsidRPr="0058450E">
              <w:rPr>
                <w:lang w:val="en-US"/>
              </w:rPr>
              <w:t xml:space="preserve">Bhambra, G. K. (2014) Postcolonial and decolonial dialogues, Postcolonial Studies, </w:t>
            </w:r>
            <w:r w:rsidRPr="0058450E">
              <w:rPr>
                <w:lang w:val="en-US"/>
              </w:rPr>
              <w:lastRenderedPageBreak/>
              <w:t xml:space="preserve">17:2, 115-121, DOI: 10.1080/13688790.2014.966414 </w:t>
            </w:r>
          </w:p>
          <w:p w14:paraId="78D6D6F2" w14:textId="77777777" w:rsidR="00620C51" w:rsidRPr="0058450E" w:rsidRDefault="00620C51" w:rsidP="00620C51">
            <w:pPr>
              <w:spacing w:after="0" w:line="276" w:lineRule="auto"/>
              <w:ind w:left="0" w:firstLine="0"/>
              <w:rPr>
                <w:lang w:val="en-US"/>
              </w:rPr>
            </w:pPr>
          </w:p>
          <w:p w14:paraId="6500F826" w14:textId="77777777" w:rsidR="00620C51" w:rsidRPr="0058450E" w:rsidRDefault="00620C51" w:rsidP="00620C51">
            <w:pPr>
              <w:spacing w:after="0" w:line="276" w:lineRule="auto"/>
              <w:ind w:left="1" w:firstLine="0"/>
              <w:rPr>
                <w:lang w:val="en-US"/>
              </w:rPr>
            </w:pPr>
          </w:p>
          <w:p w14:paraId="713CBBC5" w14:textId="77777777" w:rsidR="00620C51" w:rsidRPr="0058450E" w:rsidRDefault="00620C51" w:rsidP="00620C51">
            <w:pPr>
              <w:spacing w:after="0" w:line="276" w:lineRule="auto"/>
              <w:ind w:left="0" w:firstLine="0"/>
              <w:rPr>
                <w:b/>
                <w:bCs/>
                <w:lang w:val="en-US"/>
              </w:rPr>
            </w:pPr>
            <w:r w:rsidRPr="0058450E">
              <w:rPr>
                <w:b/>
                <w:bCs/>
                <w:lang w:val="en-US"/>
              </w:rPr>
              <w:t>RACISM IN THE MARKETPLACE</w:t>
            </w:r>
          </w:p>
          <w:p w14:paraId="41FC58F8" w14:textId="77777777" w:rsidR="00620C51" w:rsidRPr="0058450E" w:rsidRDefault="00620C51" w:rsidP="00620C51">
            <w:pPr>
              <w:pStyle w:val="Akapitzlist"/>
              <w:numPr>
                <w:ilvl w:val="0"/>
                <w:numId w:val="23"/>
              </w:numPr>
              <w:spacing w:after="0" w:line="276" w:lineRule="auto"/>
              <w:rPr>
                <w:lang w:val="en-US"/>
              </w:rPr>
            </w:pPr>
            <w:r w:rsidRPr="0058450E">
              <w:rPr>
                <w:lang w:val="en-US"/>
              </w:rPr>
              <w:t xml:space="preserve">Mitchell, T. A. (2020) Critical Race Theory (CRT) and </w:t>
            </w:r>
            <w:proofErr w:type="spellStart"/>
            <w:r w:rsidRPr="0058450E">
              <w:rPr>
                <w:lang w:val="en-US"/>
              </w:rPr>
              <w:t>colourism</w:t>
            </w:r>
            <w:proofErr w:type="spellEnd"/>
            <w:r w:rsidRPr="0058450E">
              <w:rPr>
                <w:lang w:val="en-US"/>
              </w:rPr>
              <w:t xml:space="preserve">: a manifestation of whitewashing in marketing communications?, Journal of Marketing Management, 36:13-14, 1366-1389, DOI: 10.1080/0267257X.2020.1794934 </w:t>
            </w:r>
          </w:p>
          <w:p w14:paraId="08EE0B39" w14:textId="77777777" w:rsidR="00620C51" w:rsidRPr="0058450E" w:rsidRDefault="00620C51" w:rsidP="00620C51">
            <w:pPr>
              <w:pStyle w:val="Akapitzlist"/>
              <w:numPr>
                <w:ilvl w:val="0"/>
                <w:numId w:val="23"/>
              </w:numPr>
              <w:spacing w:after="0" w:line="276" w:lineRule="auto"/>
              <w:rPr>
                <w:lang w:val="en-US"/>
              </w:rPr>
            </w:pPr>
            <w:r w:rsidRPr="0058450E">
              <w:rPr>
                <w:lang w:val="en-US"/>
              </w:rPr>
              <w:t xml:space="preserve">Varman, R., Belk, R. W., &amp; Sreekumar, H. (2023). Post-Colonial Consumer Respect and the Framing of Neocolonial Consumption in Advertising. </w:t>
            </w:r>
            <w:r w:rsidRPr="0058450E">
              <w:rPr>
                <w:i/>
                <w:iCs/>
                <w:lang w:val="en-US"/>
              </w:rPr>
              <w:t>Journal of Consumer Research</w:t>
            </w:r>
            <w:r w:rsidRPr="0058450E">
              <w:rPr>
                <w:lang w:val="en-US"/>
              </w:rPr>
              <w:t xml:space="preserve">, Volume 51, Issue 2, August 2024, Pages 362–382, </w:t>
            </w:r>
            <w:hyperlink r:id="rId10" w:history="1">
              <w:r w:rsidRPr="0058450E">
                <w:rPr>
                  <w:rStyle w:val="Hipercze"/>
                  <w:lang w:val="en-US"/>
                </w:rPr>
                <w:t>https://doi.org/10.1093/jcr/ucad063</w:t>
              </w:r>
            </w:hyperlink>
          </w:p>
          <w:p w14:paraId="2F31371D" w14:textId="77777777" w:rsidR="00620C51" w:rsidRPr="0058450E" w:rsidRDefault="00620C51" w:rsidP="00620C51">
            <w:pPr>
              <w:spacing w:after="0" w:line="276" w:lineRule="auto"/>
              <w:ind w:left="1" w:firstLine="0"/>
              <w:rPr>
                <w:lang w:val="en-US"/>
              </w:rPr>
            </w:pPr>
          </w:p>
          <w:p w14:paraId="0E1C303A" w14:textId="77777777" w:rsidR="00620C51" w:rsidRPr="0058450E" w:rsidRDefault="00620C51" w:rsidP="00620C51">
            <w:pPr>
              <w:spacing w:after="0" w:line="276" w:lineRule="auto"/>
              <w:ind w:left="0" w:firstLine="0"/>
              <w:rPr>
                <w:b/>
                <w:bCs/>
                <w:lang w:val="en-US"/>
              </w:rPr>
            </w:pPr>
            <w:r w:rsidRPr="0058450E">
              <w:rPr>
                <w:b/>
                <w:bCs/>
                <w:lang w:val="en-US"/>
              </w:rPr>
              <w:t>CULTURAL APPROPRIATION</w:t>
            </w:r>
          </w:p>
          <w:p w14:paraId="6A72C8A1" w14:textId="77777777" w:rsidR="00620C51" w:rsidRPr="0058450E" w:rsidRDefault="00620C51" w:rsidP="00620C51">
            <w:pPr>
              <w:pStyle w:val="Akapitzlist"/>
              <w:numPr>
                <w:ilvl w:val="0"/>
                <w:numId w:val="24"/>
              </w:numPr>
              <w:spacing w:after="0" w:line="276" w:lineRule="auto"/>
              <w:rPr>
                <w:lang w:val="en-US"/>
              </w:rPr>
            </w:pPr>
            <w:r w:rsidRPr="0058450E">
              <w:rPr>
                <w:lang w:val="en-US"/>
              </w:rPr>
              <w:t xml:space="preserve">Zanette, M. C., Brito, E. P. Z., Fontenelle, I. A., &amp; de Camargo Heck, M. (2021). Eating one’s own otherness: When producers commercialize their ethnicities. </w:t>
            </w:r>
            <w:r w:rsidRPr="0058450E">
              <w:rPr>
                <w:i/>
                <w:iCs/>
                <w:lang w:val="en-US"/>
              </w:rPr>
              <w:t>Journal of Business Research</w:t>
            </w:r>
            <w:r w:rsidRPr="0058450E">
              <w:rPr>
                <w:lang w:val="en-US"/>
              </w:rPr>
              <w:t xml:space="preserve">, </w:t>
            </w:r>
            <w:r w:rsidRPr="0058450E">
              <w:rPr>
                <w:i/>
                <w:iCs/>
                <w:lang w:val="en-US"/>
              </w:rPr>
              <w:t>129</w:t>
            </w:r>
            <w:r w:rsidRPr="0058450E">
              <w:rPr>
                <w:lang w:val="en-US"/>
              </w:rPr>
              <w:t>, 134-144.</w:t>
            </w:r>
          </w:p>
          <w:p w14:paraId="5087C518" w14:textId="77777777" w:rsidR="00620C51" w:rsidRPr="0058450E" w:rsidRDefault="00620C51" w:rsidP="00620C51">
            <w:pPr>
              <w:pStyle w:val="Akapitzlist"/>
              <w:numPr>
                <w:ilvl w:val="0"/>
                <w:numId w:val="24"/>
              </w:numPr>
              <w:spacing w:after="0" w:line="276" w:lineRule="auto"/>
              <w:rPr>
                <w:lang w:val="en-US"/>
              </w:rPr>
            </w:pPr>
            <w:r w:rsidRPr="0058450E">
              <w:rPr>
                <w:lang w:val="en-US"/>
              </w:rPr>
              <w:t xml:space="preserve">Zakrzewska, B., Beverland, M., and Manning, S.D. (2024).  Cultural appropriation and appreciation. </w:t>
            </w:r>
            <w:r w:rsidRPr="0058450E">
              <w:rPr>
                <w:i/>
                <w:iCs/>
                <w:lang w:val="en-US"/>
              </w:rPr>
              <w:t>Organization Studies.</w:t>
            </w:r>
          </w:p>
          <w:p w14:paraId="2FD6E4D8" w14:textId="00F1FDA3" w:rsidR="00620C51" w:rsidRPr="0058450E" w:rsidRDefault="00620C51" w:rsidP="00620C51">
            <w:pPr>
              <w:spacing w:after="0" w:line="276" w:lineRule="auto"/>
              <w:ind w:left="361" w:firstLine="0"/>
              <w:rPr>
                <w:lang w:val="en-US"/>
              </w:rPr>
            </w:pPr>
          </w:p>
        </w:tc>
      </w:tr>
      <w:tr w:rsidR="00620C51" w:rsidRPr="0058450E" w14:paraId="2FAEF6D3"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033380C1" w14:textId="2A644172" w:rsidR="00620C51" w:rsidRPr="0058450E" w:rsidRDefault="00620C51" w:rsidP="00620C51">
            <w:pPr>
              <w:spacing w:after="0" w:line="276" w:lineRule="auto"/>
              <w:ind w:left="0" w:firstLine="0"/>
              <w:rPr>
                <w:lang w:val="en-US"/>
              </w:rPr>
            </w:pPr>
            <w:r w:rsidRPr="0058450E">
              <w:rPr>
                <w:lang w:val="en-US"/>
              </w:rPr>
              <w:lastRenderedPageBreak/>
              <w:t xml:space="preserve">Internship as part of the course </w:t>
            </w:r>
          </w:p>
        </w:tc>
        <w:tc>
          <w:tcPr>
            <w:tcW w:w="4394" w:type="dxa"/>
            <w:tcBorders>
              <w:top w:val="single" w:sz="4" w:space="0" w:color="000000"/>
              <w:left w:val="single" w:sz="4" w:space="0" w:color="000000"/>
              <w:bottom w:val="single" w:sz="4" w:space="0" w:color="000000"/>
              <w:right w:val="single" w:sz="4" w:space="0" w:color="000000"/>
            </w:tcBorders>
          </w:tcPr>
          <w:p w14:paraId="69DF1ED6" w14:textId="7EE0F9D1" w:rsidR="00620C51" w:rsidRPr="0058450E" w:rsidRDefault="00620C51" w:rsidP="00620C51">
            <w:pPr>
              <w:spacing w:after="0" w:line="276" w:lineRule="auto"/>
              <w:ind w:left="1" w:firstLine="0"/>
              <w:rPr>
                <w:lang w:val="en-US"/>
              </w:rPr>
            </w:pPr>
            <w:r w:rsidRPr="0058450E">
              <w:rPr>
                <w:lang w:val="en-US"/>
              </w:rPr>
              <w:t xml:space="preserve"> No</w:t>
            </w:r>
          </w:p>
        </w:tc>
      </w:tr>
      <w:tr w:rsidR="00620C51" w:rsidRPr="0058450E" w14:paraId="37BB6CB8"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663FC987" w14:textId="36E14D53" w:rsidR="00620C51" w:rsidRPr="0058450E" w:rsidRDefault="00620C51" w:rsidP="00620C51">
            <w:pPr>
              <w:spacing w:after="0" w:line="276" w:lineRule="auto"/>
              <w:ind w:left="0" w:firstLine="0"/>
              <w:rPr>
                <w:lang w:val="en-US"/>
              </w:rPr>
            </w:pPr>
            <w:r w:rsidRPr="0058450E">
              <w:rPr>
                <w:lang w:val="en-US"/>
              </w:rPr>
              <w:t>Coordinators</w:t>
            </w:r>
          </w:p>
        </w:tc>
        <w:tc>
          <w:tcPr>
            <w:tcW w:w="4394" w:type="dxa"/>
            <w:tcBorders>
              <w:top w:val="single" w:sz="4" w:space="0" w:color="000000"/>
              <w:left w:val="single" w:sz="4" w:space="0" w:color="000000"/>
              <w:bottom w:val="single" w:sz="4" w:space="0" w:color="000000"/>
              <w:right w:val="single" w:sz="4" w:space="0" w:color="000000"/>
            </w:tcBorders>
          </w:tcPr>
          <w:p w14:paraId="382327D2" w14:textId="526714C7" w:rsidR="00620C51" w:rsidRPr="0058450E" w:rsidRDefault="00620C51" w:rsidP="00620C51">
            <w:pPr>
              <w:spacing w:after="0" w:line="276" w:lineRule="auto"/>
              <w:ind w:left="0" w:firstLine="0"/>
              <w:rPr>
                <w:bCs/>
                <w:lang w:val="en-US"/>
              </w:rPr>
            </w:pPr>
            <w:r w:rsidRPr="0058450E">
              <w:rPr>
                <w:bCs/>
                <w:lang w:val="en-US"/>
              </w:rPr>
              <w:t xml:space="preserve">Belinda Zakrzewska </w:t>
            </w:r>
          </w:p>
        </w:tc>
      </w:tr>
      <w:tr w:rsidR="00620C51" w:rsidRPr="0058450E" w14:paraId="4282D8D7"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2C46A8FC" w14:textId="4DF746C4" w:rsidR="00620C51" w:rsidRPr="0058450E" w:rsidRDefault="00620C51" w:rsidP="00620C51">
            <w:pPr>
              <w:spacing w:after="0" w:line="276" w:lineRule="auto"/>
              <w:ind w:left="0" w:firstLine="0"/>
              <w:rPr>
                <w:lang w:val="en-US"/>
              </w:rPr>
            </w:pPr>
            <w:r w:rsidRPr="0058450E">
              <w:rPr>
                <w:lang w:val="en-US"/>
              </w:rPr>
              <w:t>Group instructors</w:t>
            </w:r>
          </w:p>
        </w:tc>
        <w:tc>
          <w:tcPr>
            <w:tcW w:w="4394" w:type="dxa"/>
            <w:tcBorders>
              <w:top w:val="single" w:sz="4" w:space="0" w:color="000000"/>
              <w:left w:val="single" w:sz="4" w:space="0" w:color="000000"/>
              <w:bottom w:val="single" w:sz="4" w:space="0" w:color="000000"/>
              <w:right w:val="single" w:sz="4" w:space="0" w:color="000000"/>
            </w:tcBorders>
          </w:tcPr>
          <w:p w14:paraId="2DCD92BB" w14:textId="3E9F5094" w:rsidR="00620C51" w:rsidRPr="0058450E" w:rsidRDefault="00620C51" w:rsidP="00620C51">
            <w:pPr>
              <w:spacing w:after="0" w:line="276" w:lineRule="auto"/>
              <w:rPr>
                <w:lang w:val="en-US"/>
              </w:rPr>
            </w:pPr>
            <w:r w:rsidRPr="0058450E">
              <w:rPr>
                <w:bCs/>
                <w:lang w:val="en-US"/>
              </w:rPr>
              <w:t>Belinda Zakrzewska</w:t>
            </w:r>
          </w:p>
        </w:tc>
      </w:tr>
      <w:tr w:rsidR="00620C51" w:rsidRPr="0058450E" w14:paraId="7631AEA4"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30C57FD5" w14:textId="5651BD21" w:rsidR="00620C51" w:rsidRPr="0058450E" w:rsidRDefault="00620C51" w:rsidP="00620C51">
            <w:pPr>
              <w:spacing w:after="0" w:line="276" w:lineRule="auto"/>
              <w:ind w:left="0" w:firstLine="0"/>
              <w:rPr>
                <w:lang w:val="en-US"/>
              </w:rPr>
            </w:pPr>
            <w:r w:rsidRPr="0058450E">
              <w:rPr>
                <w:lang w:val="en-US"/>
              </w:rPr>
              <w:t xml:space="preserve">Notes </w:t>
            </w:r>
          </w:p>
        </w:tc>
        <w:tc>
          <w:tcPr>
            <w:tcW w:w="4394" w:type="dxa"/>
            <w:tcBorders>
              <w:top w:val="single" w:sz="4" w:space="0" w:color="000000"/>
              <w:left w:val="single" w:sz="4" w:space="0" w:color="000000"/>
              <w:bottom w:val="single" w:sz="4" w:space="0" w:color="000000"/>
              <w:right w:val="single" w:sz="4" w:space="0" w:color="000000"/>
            </w:tcBorders>
          </w:tcPr>
          <w:p w14:paraId="23C5CC0C" w14:textId="77777777" w:rsidR="00620C51" w:rsidRPr="0058450E" w:rsidRDefault="00620C51" w:rsidP="00620C51">
            <w:pPr>
              <w:spacing w:after="0" w:line="276" w:lineRule="auto"/>
              <w:ind w:left="361" w:firstLine="0"/>
              <w:rPr>
                <w:lang w:val="en-US"/>
              </w:rPr>
            </w:pPr>
            <w:r w:rsidRPr="0058450E">
              <w:rPr>
                <w:lang w:val="en-US"/>
              </w:rPr>
              <w:t xml:space="preserve"> </w:t>
            </w:r>
          </w:p>
        </w:tc>
      </w:tr>
    </w:tbl>
    <w:p w14:paraId="6B05B1F3" w14:textId="77777777" w:rsidR="00325422" w:rsidRPr="0058450E" w:rsidRDefault="00325422" w:rsidP="00325422">
      <w:pPr>
        <w:spacing w:after="0" w:line="276" w:lineRule="auto"/>
        <w:ind w:left="0" w:firstLine="0"/>
        <w:rPr>
          <w:lang w:val="en-US"/>
        </w:rPr>
      </w:pPr>
      <w:r w:rsidRPr="0058450E">
        <w:rPr>
          <w:lang w:val="en-US"/>
        </w:rPr>
        <w:t xml:space="preserve"> </w:t>
      </w:r>
    </w:p>
    <w:p w14:paraId="5488B887" w14:textId="07DEC347" w:rsidR="00325422" w:rsidRPr="0058450E" w:rsidRDefault="00325422" w:rsidP="00325422">
      <w:pPr>
        <w:spacing w:after="0" w:line="276" w:lineRule="auto"/>
        <w:ind w:left="-5"/>
        <w:rPr>
          <w:lang w:val="en-US"/>
        </w:rPr>
      </w:pPr>
      <w:r w:rsidRPr="0058450E">
        <w:rPr>
          <w:b/>
          <w:lang w:val="en-US"/>
        </w:rPr>
        <w:t xml:space="preserve">B. </w:t>
      </w:r>
      <w:r w:rsidR="00B06052" w:rsidRPr="0058450E">
        <w:rPr>
          <w:b/>
          <w:lang w:val="en-US"/>
        </w:rPr>
        <w:t>Detailed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5063"/>
        <w:gridCol w:w="4401"/>
      </w:tblGrid>
      <w:tr w:rsidR="00B06052" w:rsidRPr="0058450E" w14:paraId="6704B5BB" w14:textId="77777777" w:rsidTr="00620C51">
        <w:trPr>
          <w:trHeight w:val="216"/>
        </w:trPr>
        <w:tc>
          <w:tcPr>
            <w:tcW w:w="5063" w:type="dxa"/>
            <w:tcBorders>
              <w:top w:val="single" w:sz="4" w:space="0" w:color="000000"/>
              <w:left w:val="single" w:sz="4" w:space="0" w:color="000000"/>
              <w:bottom w:val="single" w:sz="4" w:space="0" w:color="000000"/>
              <w:right w:val="single" w:sz="4" w:space="0" w:color="000000"/>
            </w:tcBorders>
          </w:tcPr>
          <w:p w14:paraId="1C1BF99F" w14:textId="3C18347A" w:rsidR="00B06052" w:rsidRPr="0058450E" w:rsidRDefault="00B06052" w:rsidP="00B06052">
            <w:pPr>
              <w:spacing w:after="0" w:line="276" w:lineRule="auto"/>
              <w:ind w:left="4" w:firstLine="0"/>
              <w:jc w:val="center"/>
              <w:rPr>
                <w:lang w:val="en-US"/>
              </w:rPr>
            </w:pPr>
            <w:r w:rsidRPr="0058450E">
              <w:rPr>
                <w:b/>
                <w:lang w:val="en-US"/>
              </w:rPr>
              <w:t>Name of the field</w:t>
            </w:r>
          </w:p>
        </w:tc>
        <w:tc>
          <w:tcPr>
            <w:tcW w:w="4401" w:type="dxa"/>
            <w:tcBorders>
              <w:top w:val="single" w:sz="4" w:space="0" w:color="000000"/>
              <w:left w:val="single" w:sz="4" w:space="0" w:color="000000"/>
              <w:bottom w:val="single" w:sz="4" w:space="0" w:color="000000"/>
              <w:right w:val="single" w:sz="4" w:space="0" w:color="000000"/>
            </w:tcBorders>
          </w:tcPr>
          <w:p w14:paraId="784415C9" w14:textId="6BDF1212" w:rsidR="00B06052" w:rsidRPr="0058450E" w:rsidRDefault="00B06052" w:rsidP="00B06052">
            <w:pPr>
              <w:spacing w:after="0" w:line="276" w:lineRule="auto"/>
              <w:ind w:left="8" w:firstLine="0"/>
              <w:jc w:val="center"/>
              <w:rPr>
                <w:lang w:val="en-US"/>
              </w:rPr>
            </w:pPr>
            <w:r w:rsidRPr="0058450E">
              <w:rPr>
                <w:b/>
                <w:lang w:val="en-US"/>
              </w:rPr>
              <w:t xml:space="preserve">Content </w:t>
            </w:r>
          </w:p>
        </w:tc>
      </w:tr>
      <w:tr w:rsidR="00325422" w:rsidRPr="0058450E" w14:paraId="4AF71237" w14:textId="77777777" w:rsidTr="00620C51">
        <w:trPr>
          <w:trHeight w:val="218"/>
        </w:trPr>
        <w:tc>
          <w:tcPr>
            <w:tcW w:w="5063" w:type="dxa"/>
            <w:tcBorders>
              <w:top w:val="single" w:sz="4" w:space="0" w:color="000000"/>
              <w:left w:val="single" w:sz="4" w:space="0" w:color="000000"/>
              <w:bottom w:val="single" w:sz="4" w:space="0" w:color="000000"/>
              <w:right w:val="single" w:sz="4" w:space="0" w:color="000000"/>
            </w:tcBorders>
          </w:tcPr>
          <w:p w14:paraId="3ABCAE8F" w14:textId="4F18F3FE" w:rsidR="00325422" w:rsidRPr="0058450E" w:rsidRDefault="00B06052" w:rsidP="00883FAD">
            <w:pPr>
              <w:spacing w:after="0" w:line="276" w:lineRule="auto"/>
              <w:ind w:left="0" w:firstLine="0"/>
              <w:rPr>
                <w:lang w:val="en-US"/>
              </w:rPr>
            </w:pPr>
            <w:r w:rsidRPr="0058450E">
              <w:rPr>
                <w:lang w:val="en-US"/>
              </w:rPr>
              <w:t>Group instructors:</w:t>
            </w:r>
          </w:p>
        </w:tc>
        <w:tc>
          <w:tcPr>
            <w:tcW w:w="4401" w:type="dxa"/>
            <w:tcBorders>
              <w:top w:val="single" w:sz="4" w:space="0" w:color="000000"/>
              <w:left w:val="single" w:sz="4" w:space="0" w:color="000000"/>
              <w:bottom w:val="single" w:sz="4" w:space="0" w:color="000000"/>
              <w:right w:val="single" w:sz="4" w:space="0" w:color="000000"/>
            </w:tcBorders>
          </w:tcPr>
          <w:p w14:paraId="738185CE" w14:textId="39AF613F" w:rsidR="00325422" w:rsidRPr="0058450E" w:rsidRDefault="00325422" w:rsidP="00883FAD">
            <w:pPr>
              <w:spacing w:after="0" w:line="276" w:lineRule="auto"/>
              <w:ind w:left="1" w:firstLine="0"/>
              <w:rPr>
                <w:lang w:val="en-US"/>
              </w:rPr>
            </w:pPr>
            <w:r w:rsidRPr="0058450E">
              <w:rPr>
                <w:b/>
                <w:lang w:val="en-US"/>
              </w:rPr>
              <w:t xml:space="preserve"> </w:t>
            </w:r>
            <w:r w:rsidR="0074742F" w:rsidRPr="0058450E">
              <w:rPr>
                <w:bCs/>
                <w:lang w:val="en-US"/>
              </w:rPr>
              <w:t>Belinda Zakrzewska</w:t>
            </w:r>
          </w:p>
        </w:tc>
      </w:tr>
      <w:tr w:rsidR="00325422" w:rsidRPr="0058450E" w14:paraId="4868B4FC" w14:textId="77777777" w:rsidTr="00620C51">
        <w:trPr>
          <w:trHeight w:val="216"/>
        </w:trPr>
        <w:tc>
          <w:tcPr>
            <w:tcW w:w="5063" w:type="dxa"/>
            <w:tcBorders>
              <w:top w:val="single" w:sz="4" w:space="0" w:color="000000"/>
              <w:left w:val="single" w:sz="4" w:space="0" w:color="000000"/>
              <w:bottom w:val="single" w:sz="4" w:space="0" w:color="000000"/>
              <w:right w:val="single" w:sz="4" w:space="0" w:color="000000"/>
            </w:tcBorders>
          </w:tcPr>
          <w:p w14:paraId="0382B4DB" w14:textId="707C1652" w:rsidR="00325422" w:rsidRPr="0058450E" w:rsidRDefault="00B06052" w:rsidP="00883FAD">
            <w:pPr>
              <w:spacing w:after="0" w:line="276" w:lineRule="auto"/>
              <w:ind w:left="0" w:firstLine="0"/>
              <w:rPr>
                <w:lang w:val="en-US"/>
              </w:rPr>
            </w:pPr>
            <w:r w:rsidRPr="0058450E">
              <w:rPr>
                <w:lang w:val="en-US"/>
              </w:rPr>
              <w:t>Title</w:t>
            </w:r>
            <w:r w:rsidR="00325422" w:rsidRPr="0058450E">
              <w:rPr>
                <w:lang w:val="en-US"/>
              </w:rPr>
              <w:t xml:space="preserve"> </w:t>
            </w:r>
          </w:p>
        </w:tc>
        <w:tc>
          <w:tcPr>
            <w:tcW w:w="4401" w:type="dxa"/>
            <w:tcBorders>
              <w:top w:val="single" w:sz="4" w:space="0" w:color="000000"/>
              <w:left w:val="single" w:sz="4" w:space="0" w:color="000000"/>
              <w:bottom w:val="single" w:sz="4" w:space="0" w:color="000000"/>
              <w:right w:val="single" w:sz="4" w:space="0" w:color="000000"/>
            </w:tcBorders>
          </w:tcPr>
          <w:p w14:paraId="4860E61D" w14:textId="3506A0D1" w:rsidR="00325422" w:rsidRPr="0058450E" w:rsidRDefault="00325422" w:rsidP="00883FAD">
            <w:pPr>
              <w:spacing w:after="0" w:line="276" w:lineRule="auto"/>
              <w:ind w:left="1" w:firstLine="0"/>
              <w:rPr>
                <w:lang w:val="en-US"/>
              </w:rPr>
            </w:pPr>
            <w:r w:rsidRPr="0058450E">
              <w:rPr>
                <w:b/>
                <w:lang w:val="en-US"/>
              </w:rPr>
              <w:t xml:space="preserve"> </w:t>
            </w:r>
            <w:r w:rsidR="0074742F" w:rsidRPr="0058450E">
              <w:rPr>
                <w:lang w:val="en-US"/>
              </w:rPr>
              <w:t>Colonialism in the marketplace</w:t>
            </w:r>
          </w:p>
        </w:tc>
      </w:tr>
      <w:tr w:rsidR="00325422" w:rsidRPr="0058450E" w14:paraId="30545EBB" w14:textId="77777777" w:rsidTr="00620C51">
        <w:trPr>
          <w:trHeight w:val="216"/>
        </w:trPr>
        <w:tc>
          <w:tcPr>
            <w:tcW w:w="5063" w:type="dxa"/>
            <w:tcBorders>
              <w:top w:val="single" w:sz="4" w:space="0" w:color="000000"/>
              <w:left w:val="single" w:sz="4" w:space="0" w:color="000000"/>
              <w:bottom w:val="single" w:sz="4" w:space="0" w:color="000000"/>
              <w:right w:val="single" w:sz="4" w:space="0" w:color="000000"/>
            </w:tcBorders>
          </w:tcPr>
          <w:p w14:paraId="73F40834" w14:textId="7FA45A92" w:rsidR="00325422" w:rsidRPr="0058450E" w:rsidRDefault="00B06052" w:rsidP="00883FAD">
            <w:pPr>
              <w:spacing w:after="0" w:line="276" w:lineRule="auto"/>
              <w:ind w:left="0" w:firstLine="0"/>
              <w:rPr>
                <w:lang w:val="en-US"/>
              </w:rPr>
            </w:pPr>
            <w:r w:rsidRPr="0058450E">
              <w:rPr>
                <w:lang w:val="en-US"/>
              </w:rPr>
              <w:t>Type of class:</w:t>
            </w:r>
          </w:p>
        </w:tc>
        <w:tc>
          <w:tcPr>
            <w:tcW w:w="4401" w:type="dxa"/>
            <w:tcBorders>
              <w:top w:val="single" w:sz="4" w:space="0" w:color="000000"/>
              <w:left w:val="single" w:sz="4" w:space="0" w:color="000000"/>
              <w:bottom w:val="single" w:sz="4" w:space="0" w:color="000000"/>
              <w:right w:val="single" w:sz="4" w:space="0" w:color="000000"/>
            </w:tcBorders>
          </w:tcPr>
          <w:p w14:paraId="1EC45794" w14:textId="4CC52EAE" w:rsidR="00310E6D" w:rsidRPr="0058450E" w:rsidRDefault="00310E6D" w:rsidP="00310E6D">
            <w:pPr>
              <w:spacing w:after="0" w:line="276" w:lineRule="auto"/>
              <w:ind w:left="1" w:firstLine="0"/>
              <w:rPr>
                <w:bCs/>
                <w:lang w:val="en-US"/>
              </w:rPr>
            </w:pPr>
            <w:r w:rsidRPr="0058450E">
              <w:rPr>
                <w:bCs/>
                <w:lang w:val="en-US"/>
              </w:rPr>
              <w:t>Lecture (first 45 min)</w:t>
            </w:r>
          </w:p>
          <w:p w14:paraId="73EB98DD" w14:textId="6D607CD7" w:rsidR="00325422" w:rsidRPr="0058450E" w:rsidRDefault="00310E6D" w:rsidP="00310E6D">
            <w:pPr>
              <w:spacing w:after="0" w:line="276" w:lineRule="auto"/>
              <w:ind w:left="1" w:firstLine="0"/>
              <w:rPr>
                <w:lang w:val="en-US"/>
              </w:rPr>
            </w:pPr>
            <w:proofErr w:type="spellStart"/>
            <w:r w:rsidRPr="0058450E">
              <w:rPr>
                <w:bCs/>
                <w:lang w:val="en-US"/>
              </w:rPr>
              <w:t>Conversatory</w:t>
            </w:r>
            <w:proofErr w:type="spellEnd"/>
            <w:r w:rsidRPr="0058450E">
              <w:rPr>
                <w:bCs/>
                <w:lang w:val="en-US"/>
              </w:rPr>
              <w:t xml:space="preserve"> seminar</w:t>
            </w:r>
          </w:p>
        </w:tc>
      </w:tr>
      <w:tr w:rsidR="00325422" w:rsidRPr="0058450E" w14:paraId="297C743D" w14:textId="77777777" w:rsidTr="00620C51">
        <w:trPr>
          <w:trHeight w:val="216"/>
        </w:trPr>
        <w:tc>
          <w:tcPr>
            <w:tcW w:w="5063" w:type="dxa"/>
            <w:tcBorders>
              <w:top w:val="single" w:sz="4" w:space="0" w:color="000000"/>
              <w:left w:val="single" w:sz="4" w:space="0" w:color="000000"/>
              <w:bottom w:val="single" w:sz="4" w:space="0" w:color="000000"/>
              <w:right w:val="single" w:sz="4" w:space="0" w:color="000000"/>
            </w:tcBorders>
          </w:tcPr>
          <w:p w14:paraId="2FC2FCEF" w14:textId="6947BEF7" w:rsidR="00325422" w:rsidRPr="0058450E" w:rsidRDefault="00B06052" w:rsidP="00883FAD">
            <w:pPr>
              <w:spacing w:after="0" w:line="276" w:lineRule="auto"/>
              <w:ind w:left="0" w:firstLine="0"/>
              <w:rPr>
                <w:lang w:val="en-US"/>
              </w:rPr>
            </w:pPr>
            <w:r w:rsidRPr="0058450E">
              <w:rPr>
                <w:lang w:val="en-US"/>
              </w:rPr>
              <w:lastRenderedPageBreak/>
              <w:t>Learning outcomes defined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285A95EF" w14:textId="33F7CF17" w:rsidR="0056777B" w:rsidRPr="0058450E" w:rsidRDefault="0056777B" w:rsidP="0056777B">
            <w:pPr>
              <w:pStyle w:val="Akapitzlist"/>
              <w:numPr>
                <w:ilvl w:val="0"/>
                <w:numId w:val="7"/>
              </w:numPr>
              <w:spacing w:after="0" w:line="276" w:lineRule="auto"/>
              <w:rPr>
                <w:lang w:val="en-US"/>
              </w:rPr>
            </w:pPr>
            <w:r w:rsidRPr="0058450E">
              <w:rPr>
                <w:lang w:val="en-US"/>
              </w:rPr>
              <w:t>Demonstrate an understanding of decolonial and postcolonial concepts in marketing</w:t>
            </w:r>
          </w:p>
          <w:p w14:paraId="3636BD47" w14:textId="45BB3546" w:rsidR="0056777B" w:rsidRPr="0058450E" w:rsidRDefault="0056777B" w:rsidP="0056777B">
            <w:pPr>
              <w:pStyle w:val="Akapitzlist"/>
              <w:numPr>
                <w:ilvl w:val="0"/>
                <w:numId w:val="7"/>
              </w:numPr>
              <w:spacing w:after="0" w:line="276" w:lineRule="auto"/>
              <w:rPr>
                <w:lang w:val="en-US"/>
              </w:rPr>
            </w:pPr>
            <w:r w:rsidRPr="0058450E">
              <w:rPr>
                <w:lang w:val="en-US"/>
              </w:rPr>
              <w:t>Demonstrate critical awareness of the impact of coloniality in marketing practices</w:t>
            </w:r>
          </w:p>
          <w:p w14:paraId="6D082342" w14:textId="6FC581E3" w:rsidR="0056777B" w:rsidRPr="0058450E" w:rsidRDefault="0056777B" w:rsidP="0056777B">
            <w:pPr>
              <w:pStyle w:val="Akapitzlist"/>
              <w:numPr>
                <w:ilvl w:val="0"/>
                <w:numId w:val="7"/>
              </w:numPr>
              <w:spacing w:after="0" w:line="276" w:lineRule="auto"/>
              <w:rPr>
                <w:lang w:val="en-US"/>
              </w:rPr>
            </w:pPr>
            <w:r w:rsidRPr="0058450E">
              <w:rPr>
                <w:lang w:val="en-US"/>
              </w:rPr>
              <w:t>Critically reflect on dominant marketing concepts and practices</w:t>
            </w:r>
          </w:p>
          <w:p w14:paraId="666E1DDC" w14:textId="67FA65FB" w:rsidR="00325422" w:rsidRPr="0058450E" w:rsidRDefault="0056777B" w:rsidP="0056777B">
            <w:pPr>
              <w:pStyle w:val="Akapitzlist"/>
              <w:numPr>
                <w:ilvl w:val="0"/>
                <w:numId w:val="7"/>
              </w:numPr>
              <w:spacing w:after="0" w:line="276" w:lineRule="auto"/>
              <w:rPr>
                <w:lang w:val="en-US"/>
              </w:rPr>
            </w:pPr>
            <w:r w:rsidRPr="0058450E">
              <w:rPr>
                <w:lang w:val="en-US"/>
              </w:rPr>
              <w:t>Develop marketing ideas aimed to foster racial, class, and gender equality as well as responsible consumption and production.</w:t>
            </w:r>
          </w:p>
        </w:tc>
      </w:tr>
      <w:tr w:rsidR="0058450E" w:rsidRPr="0058450E" w14:paraId="2096DE5A" w14:textId="77777777" w:rsidTr="00620C51">
        <w:trPr>
          <w:trHeight w:val="216"/>
        </w:trPr>
        <w:tc>
          <w:tcPr>
            <w:tcW w:w="5063" w:type="dxa"/>
            <w:tcBorders>
              <w:top w:val="single" w:sz="4" w:space="0" w:color="000000"/>
              <w:left w:val="single" w:sz="4" w:space="0" w:color="000000"/>
              <w:bottom w:val="single" w:sz="4" w:space="0" w:color="000000"/>
              <w:right w:val="single" w:sz="4" w:space="0" w:color="000000"/>
            </w:tcBorders>
          </w:tcPr>
          <w:p w14:paraId="2684108B" w14:textId="62F0768F" w:rsidR="0058450E" w:rsidRPr="0058450E" w:rsidRDefault="0058450E" w:rsidP="0058450E">
            <w:pPr>
              <w:spacing w:after="0" w:line="276" w:lineRule="auto"/>
              <w:ind w:left="0" w:firstLine="0"/>
              <w:rPr>
                <w:lang w:val="en-US"/>
              </w:rPr>
            </w:pPr>
            <w:r w:rsidRPr="0058450E">
              <w:rPr>
                <w:lang w:val="en-US"/>
              </w:rPr>
              <w:t>Assessment methods and assessment criteria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38FDCC16" w14:textId="77777777" w:rsidR="0058450E" w:rsidRPr="0058450E" w:rsidRDefault="0058450E" w:rsidP="0058450E">
            <w:pPr>
              <w:spacing w:after="0" w:line="276" w:lineRule="auto"/>
              <w:ind w:left="1" w:firstLine="0"/>
              <w:rPr>
                <w:lang w:val="en-US"/>
              </w:rPr>
            </w:pPr>
            <w:r w:rsidRPr="0058450E">
              <w:rPr>
                <w:lang w:val="en-US"/>
              </w:rPr>
              <w:t>Group report</w:t>
            </w:r>
          </w:p>
          <w:p w14:paraId="7B8B2D39" w14:textId="77777777" w:rsidR="0058450E" w:rsidRPr="0058450E" w:rsidRDefault="0058450E" w:rsidP="0058450E">
            <w:pPr>
              <w:spacing w:after="0" w:line="276" w:lineRule="auto"/>
              <w:ind w:left="1" w:firstLine="0"/>
              <w:rPr>
                <w:lang w:val="en-US"/>
              </w:rPr>
            </w:pPr>
            <w:r w:rsidRPr="0058450E">
              <w:rPr>
                <w:lang w:val="en-US"/>
              </w:rPr>
              <w:t xml:space="preserve">Individual reflection </w:t>
            </w:r>
          </w:p>
          <w:p w14:paraId="2552DD9E" w14:textId="77777777" w:rsidR="0058450E" w:rsidRPr="0058450E" w:rsidRDefault="0058450E" w:rsidP="0058450E">
            <w:pPr>
              <w:spacing w:after="0" w:line="276" w:lineRule="auto"/>
              <w:ind w:left="1" w:firstLine="0"/>
              <w:rPr>
                <w:lang w:val="en-US"/>
              </w:rPr>
            </w:pPr>
            <w:r w:rsidRPr="0058450E">
              <w:rPr>
                <w:lang w:val="en-US"/>
              </w:rPr>
              <w:t>Observation</w:t>
            </w:r>
          </w:p>
          <w:p w14:paraId="337B69CE" w14:textId="31E4FE55" w:rsidR="0058450E" w:rsidRPr="0058450E" w:rsidRDefault="0058450E" w:rsidP="0058450E">
            <w:pPr>
              <w:spacing w:after="0" w:line="276" w:lineRule="auto"/>
              <w:ind w:left="1" w:firstLine="0"/>
              <w:rPr>
                <w:lang w:val="en-US"/>
              </w:rPr>
            </w:pPr>
          </w:p>
        </w:tc>
      </w:tr>
      <w:tr w:rsidR="0058450E" w:rsidRPr="0058450E" w14:paraId="459489CE" w14:textId="77777777" w:rsidTr="00620C51">
        <w:trPr>
          <w:trHeight w:val="218"/>
        </w:trPr>
        <w:tc>
          <w:tcPr>
            <w:tcW w:w="5063" w:type="dxa"/>
            <w:tcBorders>
              <w:top w:val="single" w:sz="4" w:space="0" w:color="000000"/>
              <w:left w:val="single" w:sz="4" w:space="0" w:color="000000"/>
              <w:bottom w:val="single" w:sz="4" w:space="0" w:color="000000"/>
              <w:right w:val="single" w:sz="4" w:space="0" w:color="000000"/>
            </w:tcBorders>
          </w:tcPr>
          <w:p w14:paraId="56DCE65B" w14:textId="62D97981" w:rsidR="0058450E" w:rsidRPr="0058450E" w:rsidRDefault="0058450E" w:rsidP="0058450E">
            <w:pPr>
              <w:spacing w:after="0" w:line="276" w:lineRule="auto"/>
              <w:ind w:left="0" w:firstLine="0"/>
              <w:rPr>
                <w:lang w:val="en-US"/>
              </w:rPr>
            </w:pPr>
            <w:r w:rsidRPr="0058450E">
              <w:rPr>
                <w:lang w:val="en-US"/>
              </w:rPr>
              <w:t>Examination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20E8F2F1" w14:textId="4B09EFC5" w:rsidR="0058450E" w:rsidRPr="0058450E" w:rsidRDefault="0058450E" w:rsidP="0058450E">
            <w:pPr>
              <w:spacing w:after="0" w:line="276" w:lineRule="auto"/>
              <w:ind w:left="0" w:firstLine="0"/>
              <w:rPr>
                <w:lang w:val="en-US"/>
              </w:rPr>
            </w:pPr>
            <w:r w:rsidRPr="0058450E">
              <w:rPr>
                <w:lang w:val="en-US"/>
              </w:rPr>
              <w:t xml:space="preserve">70 % Group </w:t>
            </w:r>
            <w:r w:rsidR="00123454">
              <w:rPr>
                <w:lang w:val="en-US"/>
              </w:rPr>
              <w:t>presentation</w:t>
            </w:r>
            <w:r w:rsidRPr="0058450E">
              <w:rPr>
                <w:lang w:val="en-US"/>
              </w:rPr>
              <w:t xml:space="preserve"> (</w:t>
            </w:r>
            <w:r w:rsidR="00123454">
              <w:rPr>
                <w:lang w:val="en-US"/>
              </w:rPr>
              <w:t>15 minutes</w:t>
            </w:r>
            <w:r w:rsidRPr="0058450E">
              <w:rPr>
                <w:lang w:val="en-US"/>
              </w:rPr>
              <w:t>)</w:t>
            </w:r>
          </w:p>
          <w:p w14:paraId="23BCCFEF" w14:textId="77777777" w:rsidR="0058450E" w:rsidRPr="0058450E" w:rsidRDefault="0058450E" w:rsidP="0058450E">
            <w:pPr>
              <w:spacing w:after="0" w:line="276" w:lineRule="auto"/>
              <w:ind w:left="0" w:firstLine="0"/>
              <w:rPr>
                <w:lang w:val="en-US"/>
              </w:rPr>
            </w:pPr>
            <w:r w:rsidRPr="0058450E">
              <w:rPr>
                <w:lang w:val="en-US"/>
              </w:rPr>
              <w:t xml:space="preserve">25% Individual reflection </w:t>
            </w:r>
          </w:p>
          <w:p w14:paraId="1D81C923" w14:textId="77777777" w:rsidR="0058450E" w:rsidRPr="0058450E" w:rsidRDefault="0058450E" w:rsidP="0058450E">
            <w:pPr>
              <w:spacing w:after="0" w:line="276" w:lineRule="auto"/>
              <w:ind w:left="0" w:firstLine="0"/>
              <w:rPr>
                <w:lang w:val="en-US"/>
              </w:rPr>
            </w:pPr>
            <w:r w:rsidRPr="0058450E">
              <w:rPr>
                <w:lang w:val="en-US"/>
              </w:rPr>
              <w:t>5% Observation (attendance, participation in class)</w:t>
            </w:r>
          </w:p>
          <w:p w14:paraId="170DF7DE" w14:textId="77777777" w:rsidR="0058450E" w:rsidRPr="0058450E" w:rsidRDefault="0058450E" w:rsidP="0058450E">
            <w:pPr>
              <w:spacing w:after="0" w:line="276" w:lineRule="auto"/>
              <w:ind w:left="0" w:firstLine="0"/>
              <w:rPr>
                <w:lang w:val="en-US"/>
              </w:rPr>
            </w:pPr>
          </w:p>
          <w:p w14:paraId="737E0BB8" w14:textId="0DEAC350" w:rsidR="0058450E" w:rsidRPr="0058450E" w:rsidRDefault="0058450E" w:rsidP="0058450E">
            <w:pPr>
              <w:spacing w:after="0" w:line="276" w:lineRule="auto"/>
              <w:ind w:left="1" w:firstLine="0"/>
              <w:rPr>
                <w:lang w:val="en-US"/>
              </w:rPr>
            </w:pPr>
            <w:r w:rsidRPr="0058450E">
              <w:rPr>
                <w:lang w:val="en-US"/>
              </w:rPr>
              <w:t xml:space="preserve">Passing threshold: 50% </w:t>
            </w:r>
          </w:p>
        </w:tc>
      </w:tr>
      <w:tr w:rsidR="00325422" w:rsidRPr="0058450E" w14:paraId="378D696C" w14:textId="77777777" w:rsidTr="00620C51">
        <w:trPr>
          <w:trHeight w:val="216"/>
        </w:trPr>
        <w:tc>
          <w:tcPr>
            <w:tcW w:w="5063" w:type="dxa"/>
            <w:tcBorders>
              <w:top w:val="single" w:sz="4" w:space="0" w:color="000000"/>
              <w:left w:val="single" w:sz="4" w:space="0" w:color="000000"/>
              <w:bottom w:val="single" w:sz="4" w:space="0" w:color="000000"/>
              <w:right w:val="single" w:sz="4" w:space="0" w:color="000000"/>
            </w:tcBorders>
          </w:tcPr>
          <w:p w14:paraId="6E777654" w14:textId="181F2E2E" w:rsidR="00325422" w:rsidRPr="0058450E" w:rsidRDefault="004D621E" w:rsidP="00883FAD">
            <w:pPr>
              <w:spacing w:after="0" w:line="276" w:lineRule="auto"/>
              <w:ind w:left="0" w:firstLine="0"/>
              <w:rPr>
                <w:lang w:val="en-US"/>
              </w:rPr>
            </w:pPr>
            <w:r w:rsidRPr="0058450E">
              <w:rPr>
                <w:lang w:val="en-US"/>
              </w:rPr>
              <w:t>Range of content</w:t>
            </w:r>
          </w:p>
        </w:tc>
        <w:tc>
          <w:tcPr>
            <w:tcW w:w="4401" w:type="dxa"/>
            <w:tcBorders>
              <w:top w:val="single" w:sz="4" w:space="0" w:color="000000"/>
              <w:left w:val="single" w:sz="4" w:space="0" w:color="000000"/>
              <w:bottom w:val="single" w:sz="4" w:space="0" w:color="000000"/>
              <w:right w:val="single" w:sz="4" w:space="0" w:color="000000"/>
            </w:tcBorders>
          </w:tcPr>
          <w:p w14:paraId="68946695" w14:textId="20BAEC4C" w:rsidR="00E2568D" w:rsidRPr="0058450E" w:rsidRDefault="00C60A62" w:rsidP="00E2568D">
            <w:pPr>
              <w:pStyle w:val="Akapitzlist"/>
              <w:numPr>
                <w:ilvl w:val="0"/>
                <w:numId w:val="10"/>
              </w:numPr>
              <w:spacing w:after="0" w:line="276" w:lineRule="auto"/>
              <w:rPr>
                <w:lang w:val="en-US"/>
              </w:rPr>
            </w:pPr>
            <w:r w:rsidRPr="0058450E">
              <w:rPr>
                <w:lang w:val="en-US"/>
              </w:rPr>
              <w:t>Colonial roots of marketing</w:t>
            </w:r>
          </w:p>
          <w:p w14:paraId="1C1A4D66" w14:textId="50BEF8A7" w:rsidR="00C60A62" w:rsidRPr="0058450E" w:rsidRDefault="00C60A62" w:rsidP="00E2568D">
            <w:pPr>
              <w:pStyle w:val="Akapitzlist"/>
              <w:numPr>
                <w:ilvl w:val="0"/>
                <w:numId w:val="10"/>
              </w:numPr>
              <w:spacing w:after="0" w:line="276" w:lineRule="auto"/>
              <w:rPr>
                <w:lang w:val="en-US"/>
              </w:rPr>
            </w:pPr>
            <w:r w:rsidRPr="0058450E">
              <w:rPr>
                <w:lang w:val="en-US"/>
              </w:rPr>
              <w:t>Postcolonial consumers</w:t>
            </w:r>
          </w:p>
          <w:p w14:paraId="5FB2519F" w14:textId="77777777" w:rsidR="00C60A62" w:rsidRPr="0058450E" w:rsidRDefault="00C60A62" w:rsidP="00E2568D">
            <w:pPr>
              <w:pStyle w:val="Akapitzlist"/>
              <w:numPr>
                <w:ilvl w:val="0"/>
                <w:numId w:val="10"/>
              </w:numPr>
              <w:spacing w:after="0" w:line="276" w:lineRule="auto"/>
              <w:rPr>
                <w:lang w:val="en-US"/>
              </w:rPr>
            </w:pPr>
            <w:r w:rsidRPr="0058450E">
              <w:rPr>
                <w:lang w:val="en-US"/>
              </w:rPr>
              <w:t>Racism in the marketplace</w:t>
            </w:r>
          </w:p>
          <w:p w14:paraId="3ED3CAB7" w14:textId="1E8BA303" w:rsidR="00C60A62" w:rsidRPr="0058450E" w:rsidRDefault="00E2568D" w:rsidP="00310E6D">
            <w:pPr>
              <w:pStyle w:val="Akapitzlist"/>
              <w:numPr>
                <w:ilvl w:val="0"/>
                <w:numId w:val="10"/>
              </w:numPr>
              <w:spacing w:after="0" w:line="276" w:lineRule="auto"/>
              <w:rPr>
                <w:lang w:val="en-US"/>
              </w:rPr>
            </w:pPr>
            <w:r w:rsidRPr="0058450E">
              <w:rPr>
                <w:lang w:val="en-US"/>
              </w:rPr>
              <w:t>Cultural appropriation</w:t>
            </w:r>
          </w:p>
          <w:p w14:paraId="162D8B52" w14:textId="08FE7249" w:rsidR="00310E6D" w:rsidRPr="0058450E" w:rsidRDefault="00310E6D" w:rsidP="00310E6D">
            <w:pPr>
              <w:pStyle w:val="Akapitzlist"/>
              <w:numPr>
                <w:ilvl w:val="0"/>
                <w:numId w:val="10"/>
              </w:numPr>
              <w:spacing w:after="0" w:line="276" w:lineRule="auto"/>
              <w:rPr>
                <w:lang w:val="en-US"/>
              </w:rPr>
            </w:pPr>
            <w:r w:rsidRPr="0058450E">
              <w:rPr>
                <w:lang w:val="en-US"/>
              </w:rPr>
              <w:t>Revision session</w:t>
            </w:r>
          </w:p>
          <w:p w14:paraId="78037431" w14:textId="77777777" w:rsidR="00E2568D" w:rsidRPr="0058450E" w:rsidRDefault="00E2568D" w:rsidP="00883FAD">
            <w:pPr>
              <w:spacing w:after="0" w:line="276" w:lineRule="auto"/>
              <w:ind w:left="1" w:firstLine="0"/>
              <w:rPr>
                <w:lang w:val="en-US"/>
              </w:rPr>
            </w:pPr>
          </w:p>
        </w:tc>
      </w:tr>
      <w:tr w:rsidR="00325422" w:rsidRPr="0058450E" w14:paraId="71FD2739" w14:textId="77777777" w:rsidTr="00620C51">
        <w:trPr>
          <w:trHeight w:val="216"/>
        </w:trPr>
        <w:tc>
          <w:tcPr>
            <w:tcW w:w="5063" w:type="dxa"/>
            <w:tcBorders>
              <w:top w:val="single" w:sz="4" w:space="0" w:color="000000"/>
              <w:left w:val="single" w:sz="4" w:space="0" w:color="000000"/>
              <w:bottom w:val="single" w:sz="4" w:space="0" w:color="000000"/>
              <w:right w:val="single" w:sz="4" w:space="0" w:color="000000"/>
            </w:tcBorders>
          </w:tcPr>
          <w:p w14:paraId="4712242F" w14:textId="6C98B637" w:rsidR="00325422" w:rsidRPr="0058450E" w:rsidRDefault="004D621E" w:rsidP="00883FAD">
            <w:pPr>
              <w:spacing w:after="0" w:line="276" w:lineRule="auto"/>
              <w:ind w:left="0" w:firstLine="0"/>
              <w:rPr>
                <w:lang w:val="en-US"/>
              </w:rPr>
            </w:pPr>
            <w:r w:rsidRPr="0058450E">
              <w:rPr>
                <w:lang w:val="en-US"/>
              </w:rPr>
              <w:t>Didactic methods</w:t>
            </w:r>
          </w:p>
        </w:tc>
        <w:tc>
          <w:tcPr>
            <w:tcW w:w="4401" w:type="dxa"/>
            <w:tcBorders>
              <w:top w:val="single" w:sz="4" w:space="0" w:color="000000"/>
              <w:left w:val="single" w:sz="4" w:space="0" w:color="000000"/>
              <w:bottom w:val="single" w:sz="4" w:space="0" w:color="000000"/>
              <w:right w:val="single" w:sz="4" w:space="0" w:color="000000"/>
            </w:tcBorders>
          </w:tcPr>
          <w:p w14:paraId="64EE875B" w14:textId="62502310" w:rsidR="0056777B" w:rsidRPr="0058450E" w:rsidRDefault="0056777B" w:rsidP="00883FAD">
            <w:pPr>
              <w:spacing w:after="0" w:line="276" w:lineRule="auto"/>
              <w:ind w:left="1" w:firstLine="0"/>
              <w:rPr>
                <w:b/>
                <w:bCs/>
                <w:lang w:val="en-US"/>
              </w:rPr>
            </w:pPr>
            <w:r w:rsidRPr="0058450E">
              <w:rPr>
                <w:b/>
                <w:bCs/>
                <w:lang w:val="en-US"/>
              </w:rPr>
              <w:t xml:space="preserve">Monday to Thursday sessions will consist of </w:t>
            </w:r>
          </w:p>
          <w:p w14:paraId="3EF733CC" w14:textId="3D50F18A" w:rsidR="0056777B" w:rsidRPr="0058450E" w:rsidRDefault="0056777B" w:rsidP="0056777B">
            <w:pPr>
              <w:pStyle w:val="Akapitzlist"/>
              <w:numPr>
                <w:ilvl w:val="0"/>
                <w:numId w:val="8"/>
              </w:numPr>
              <w:spacing w:after="0" w:line="276" w:lineRule="auto"/>
              <w:rPr>
                <w:lang w:val="en-US"/>
              </w:rPr>
            </w:pPr>
            <w:r w:rsidRPr="0058450E">
              <w:rPr>
                <w:lang w:val="en-US"/>
              </w:rPr>
              <w:t>Lecture (45 min)</w:t>
            </w:r>
          </w:p>
          <w:p w14:paraId="7479D09A" w14:textId="7AE493BD" w:rsidR="0056777B" w:rsidRPr="0058450E" w:rsidRDefault="0056777B" w:rsidP="0056777B">
            <w:pPr>
              <w:pStyle w:val="Akapitzlist"/>
              <w:numPr>
                <w:ilvl w:val="0"/>
                <w:numId w:val="8"/>
              </w:numPr>
              <w:spacing w:after="0" w:line="276" w:lineRule="auto"/>
              <w:rPr>
                <w:lang w:val="en-US"/>
              </w:rPr>
            </w:pPr>
            <w:r w:rsidRPr="0058450E">
              <w:rPr>
                <w:lang w:val="en-US"/>
              </w:rPr>
              <w:t>15 min break</w:t>
            </w:r>
          </w:p>
          <w:p w14:paraId="6FB3BD59" w14:textId="7743FE52" w:rsidR="0056777B" w:rsidRPr="0058450E" w:rsidRDefault="0056777B" w:rsidP="0056777B">
            <w:pPr>
              <w:pStyle w:val="Akapitzlist"/>
              <w:numPr>
                <w:ilvl w:val="0"/>
                <w:numId w:val="8"/>
              </w:numPr>
              <w:spacing w:after="0" w:line="276" w:lineRule="auto"/>
              <w:rPr>
                <w:lang w:val="en-US"/>
              </w:rPr>
            </w:pPr>
            <w:r w:rsidRPr="0058450E">
              <w:rPr>
                <w:lang w:val="en-US"/>
              </w:rPr>
              <w:t>Discussion (45 min)</w:t>
            </w:r>
          </w:p>
          <w:p w14:paraId="2465105C" w14:textId="04867445" w:rsidR="0056777B" w:rsidRPr="0058450E" w:rsidRDefault="0056777B" w:rsidP="0056777B">
            <w:pPr>
              <w:pStyle w:val="Akapitzlist"/>
              <w:numPr>
                <w:ilvl w:val="0"/>
                <w:numId w:val="8"/>
              </w:numPr>
              <w:spacing w:after="0" w:line="276" w:lineRule="auto"/>
              <w:rPr>
                <w:lang w:val="en-US"/>
              </w:rPr>
            </w:pPr>
            <w:r w:rsidRPr="0058450E">
              <w:rPr>
                <w:lang w:val="en-US"/>
              </w:rPr>
              <w:t>5 min break</w:t>
            </w:r>
          </w:p>
          <w:p w14:paraId="39F1D49B" w14:textId="0B4318C3" w:rsidR="00325422" w:rsidRPr="0058450E" w:rsidRDefault="0056777B" w:rsidP="0056777B">
            <w:pPr>
              <w:pStyle w:val="Akapitzlist"/>
              <w:numPr>
                <w:ilvl w:val="0"/>
                <w:numId w:val="8"/>
              </w:numPr>
              <w:spacing w:after="0" w:line="276" w:lineRule="auto"/>
              <w:rPr>
                <w:lang w:val="en-US"/>
              </w:rPr>
            </w:pPr>
            <w:r w:rsidRPr="0058450E">
              <w:rPr>
                <w:lang w:val="en-US"/>
              </w:rPr>
              <w:t>Groupwork (40 min)</w:t>
            </w:r>
          </w:p>
          <w:p w14:paraId="6D3742D8" w14:textId="77777777" w:rsidR="0056777B" w:rsidRPr="00123454" w:rsidRDefault="0056777B" w:rsidP="0056777B">
            <w:pPr>
              <w:spacing w:after="0" w:line="276" w:lineRule="auto"/>
              <w:rPr>
                <w:b/>
                <w:bCs/>
                <w:lang w:val="en-US"/>
              </w:rPr>
            </w:pPr>
          </w:p>
          <w:p w14:paraId="508986FB" w14:textId="77777777" w:rsidR="0056777B" w:rsidRPr="00123454" w:rsidRDefault="0056777B" w:rsidP="0056777B">
            <w:pPr>
              <w:spacing w:after="0" w:line="276" w:lineRule="auto"/>
              <w:rPr>
                <w:b/>
                <w:bCs/>
                <w:lang w:val="en-US"/>
              </w:rPr>
            </w:pPr>
            <w:r w:rsidRPr="00123454">
              <w:rPr>
                <w:b/>
                <w:bCs/>
                <w:lang w:val="en-US"/>
              </w:rPr>
              <w:t>Friday will consist of:</w:t>
            </w:r>
          </w:p>
          <w:p w14:paraId="572FC001" w14:textId="741357A0" w:rsidR="00123454" w:rsidRDefault="0058450E" w:rsidP="00123454">
            <w:pPr>
              <w:pStyle w:val="Akapitzlist"/>
              <w:numPr>
                <w:ilvl w:val="0"/>
                <w:numId w:val="9"/>
              </w:numPr>
              <w:spacing w:after="0" w:line="276" w:lineRule="auto"/>
              <w:rPr>
                <w:lang w:val="en-US"/>
              </w:rPr>
            </w:pPr>
            <w:r w:rsidRPr="0058450E">
              <w:rPr>
                <w:lang w:val="en-US"/>
              </w:rPr>
              <w:t xml:space="preserve">Revision </w:t>
            </w:r>
            <w:r w:rsidR="00123454">
              <w:rPr>
                <w:lang w:val="en-US"/>
              </w:rPr>
              <w:t>of topics</w:t>
            </w:r>
          </w:p>
          <w:p w14:paraId="446B332A" w14:textId="4B6C6B75" w:rsidR="00123454" w:rsidRPr="00123454" w:rsidRDefault="00123454" w:rsidP="00123454">
            <w:pPr>
              <w:pStyle w:val="Akapitzlist"/>
              <w:numPr>
                <w:ilvl w:val="0"/>
                <w:numId w:val="9"/>
              </w:numPr>
              <w:spacing w:after="0" w:line="276" w:lineRule="auto"/>
              <w:rPr>
                <w:lang w:val="en-US"/>
              </w:rPr>
            </w:pPr>
            <w:r>
              <w:rPr>
                <w:lang w:val="en-US"/>
              </w:rPr>
              <w:t>Presentations</w:t>
            </w:r>
          </w:p>
          <w:p w14:paraId="1E02F1A6" w14:textId="119F4D04" w:rsidR="0056777B" w:rsidRPr="0058450E" w:rsidRDefault="0056777B" w:rsidP="0056777B">
            <w:pPr>
              <w:spacing w:after="0" w:line="276" w:lineRule="auto"/>
              <w:rPr>
                <w:lang w:val="en-US"/>
              </w:rPr>
            </w:pPr>
          </w:p>
        </w:tc>
      </w:tr>
      <w:tr w:rsidR="00325422" w:rsidRPr="0058450E" w14:paraId="523610F2" w14:textId="77777777" w:rsidTr="00620C51">
        <w:trPr>
          <w:trHeight w:val="218"/>
        </w:trPr>
        <w:tc>
          <w:tcPr>
            <w:tcW w:w="5063" w:type="dxa"/>
            <w:tcBorders>
              <w:top w:val="single" w:sz="4" w:space="0" w:color="000000"/>
              <w:left w:val="single" w:sz="4" w:space="0" w:color="000000"/>
              <w:bottom w:val="single" w:sz="4" w:space="0" w:color="000000"/>
              <w:right w:val="single" w:sz="4" w:space="0" w:color="000000"/>
            </w:tcBorders>
          </w:tcPr>
          <w:p w14:paraId="17D69F35" w14:textId="4E10454E" w:rsidR="00325422" w:rsidRPr="0058450E" w:rsidRDefault="004D621E" w:rsidP="00883FAD">
            <w:pPr>
              <w:spacing w:after="0" w:line="276" w:lineRule="auto"/>
              <w:ind w:left="0" w:firstLine="0"/>
              <w:rPr>
                <w:lang w:val="en-US"/>
              </w:rPr>
            </w:pPr>
            <w:r w:rsidRPr="0058450E">
              <w:rPr>
                <w:lang w:val="en-US"/>
              </w:rPr>
              <w:t>Bibliography</w:t>
            </w:r>
          </w:p>
        </w:tc>
        <w:tc>
          <w:tcPr>
            <w:tcW w:w="4401" w:type="dxa"/>
            <w:tcBorders>
              <w:top w:val="single" w:sz="4" w:space="0" w:color="000000"/>
              <w:left w:val="single" w:sz="4" w:space="0" w:color="000000"/>
              <w:bottom w:val="single" w:sz="4" w:space="0" w:color="000000"/>
              <w:right w:val="single" w:sz="4" w:space="0" w:color="000000"/>
            </w:tcBorders>
          </w:tcPr>
          <w:p w14:paraId="59B95193" w14:textId="77777777" w:rsidR="00310E6D" w:rsidRPr="0058450E" w:rsidRDefault="00310E6D" w:rsidP="00310E6D">
            <w:pPr>
              <w:spacing w:after="0" w:line="276" w:lineRule="auto"/>
              <w:rPr>
                <w:lang w:val="en-US"/>
              </w:rPr>
            </w:pPr>
          </w:p>
          <w:p w14:paraId="7FE4C155" w14:textId="2E221187" w:rsidR="00310E6D" w:rsidRPr="0058450E" w:rsidRDefault="00310E6D" w:rsidP="00310E6D">
            <w:pPr>
              <w:spacing w:after="0" w:line="276" w:lineRule="auto"/>
              <w:ind w:left="0" w:firstLine="0"/>
              <w:rPr>
                <w:b/>
                <w:bCs/>
                <w:lang w:val="en-US"/>
              </w:rPr>
            </w:pPr>
            <w:r w:rsidRPr="0058450E">
              <w:rPr>
                <w:b/>
                <w:bCs/>
                <w:lang w:val="en-US"/>
              </w:rPr>
              <w:t>COLONIAL ROOTS OF MARKETING</w:t>
            </w:r>
          </w:p>
          <w:p w14:paraId="55DA06CD" w14:textId="0CD03711" w:rsidR="00310E6D" w:rsidRPr="0058450E" w:rsidRDefault="00310E6D" w:rsidP="00310E6D">
            <w:pPr>
              <w:spacing w:after="0" w:line="276" w:lineRule="auto"/>
              <w:ind w:left="0" w:firstLine="0"/>
              <w:rPr>
                <w:b/>
                <w:bCs/>
                <w:lang w:val="en-US"/>
              </w:rPr>
            </w:pPr>
            <w:r w:rsidRPr="0058450E">
              <w:rPr>
                <w:b/>
                <w:bCs/>
                <w:lang w:val="en-US"/>
              </w:rPr>
              <w:t>Mandatory</w:t>
            </w:r>
          </w:p>
          <w:p w14:paraId="247301EF" w14:textId="5F79D198" w:rsidR="00310E6D" w:rsidRPr="0058450E" w:rsidRDefault="00310E6D" w:rsidP="00310E6D">
            <w:pPr>
              <w:pStyle w:val="Akapitzlist"/>
              <w:numPr>
                <w:ilvl w:val="0"/>
                <w:numId w:val="9"/>
              </w:numPr>
              <w:spacing w:after="0" w:line="276" w:lineRule="auto"/>
              <w:rPr>
                <w:lang w:val="en-US"/>
              </w:rPr>
            </w:pPr>
            <w:r w:rsidRPr="0058450E">
              <w:rPr>
                <w:lang w:val="en-US"/>
              </w:rPr>
              <w:t xml:space="preserve">Giana M. Eckhardt, Russell Belk, Tonya Williams Bradford, Susan </w:t>
            </w:r>
            <w:proofErr w:type="spellStart"/>
            <w:r w:rsidRPr="0058450E">
              <w:rPr>
                <w:lang w:val="en-US"/>
              </w:rPr>
              <w:t>Dobscha</w:t>
            </w:r>
            <w:proofErr w:type="spellEnd"/>
            <w:r w:rsidRPr="0058450E">
              <w:rPr>
                <w:lang w:val="en-US"/>
              </w:rPr>
              <w:t xml:space="preserve">, </w:t>
            </w:r>
            <w:proofErr w:type="spellStart"/>
            <w:r w:rsidRPr="0058450E">
              <w:rPr>
                <w:lang w:val="en-US"/>
              </w:rPr>
              <w:t>Güliz</w:t>
            </w:r>
            <w:proofErr w:type="spellEnd"/>
            <w:r w:rsidRPr="0058450E">
              <w:rPr>
                <w:lang w:val="en-US"/>
              </w:rPr>
              <w:t xml:space="preserve"> Ger &amp; Rohit Varman (2022) Decolonizing </w:t>
            </w:r>
            <w:r w:rsidRPr="0058450E">
              <w:rPr>
                <w:lang w:val="en-US"/>
              </w:rPr>
              <w:lastRenderedPageBreak/>
              <w:t>marketing, Consumption Markets &amp; Culture, 25:2, 176-186, DOI: 10.1080/10253866.2021.1996734</w:t>
            </w:r>
          </w:p>
          <w:p w14:paraId="50661CE1" w14:textId="77777777" w:rsidR="00310E6D" w:rsidRPr="0058450E" w:rsidRDefault="00886799" w:rsidP="00310E6D">
            <w:pPr>
              <w:pStyle w:val="Akapitzlist"/>
              <w:numPr>
                <w:ilvl w:val="0"/>
                <w:numId w:val="9"/>
              </w:numPr>
              <w:spacing w:after="0" w:line="276" w:lineRule="auto"/>
              <w:rPr>
                <w:lang w:val="en-US"/>
              </w:rPr>
            </w:pPr>
            <w:hyperlink r:id="rId11" w:history="1">
              <w:r w:rsidR="00310E6D" w:rsidRPr="0058450E">
                <w:rPr>
                  <w:rStyle w:val="Hipercze"/>
                  <w:lang w:val="en-US"/>
                </w:rPr>
                <w:t>Francis, J.N.P.</w:t>
              </w:r>
            </w:hyperlink>
            <w:r w:rsidR="00310E6D" w:rsidRPr="0058450E">
              <w:rPr>
                <w:lang w:val="en-US"/>
              </w:rPr>
              <w:t xml:space="preserve"> (2023), "Rescuing marketing from its colonial roots: a decolonial anti-racist agenda", </w:t>
            </w:r>
            <w:hyperlink r:id="rId12" w:history="1">
              <w:r w:rsidR="00310E6D" w:rsidRPr="0058450E">
                <w:rPr>
                  <w:rStyle w:val="Hipercze"/>
                  <w:i/>
                  <w:iCs/>
                  <w:lang w:val="en-US"/>
                </w:rPr>
                <w:t>Journal of Consumer Marketing</w:t>
              </w:r>
            </w:hyperlink>
            <w:r w:rsidR="00310E6D" w:rsidRPr="0058450E">
              <w:rPr>
                <w:lang w:val="en-US"/>
              </w:rPr>
              <w:t xml:space="preserve">, Vol. 40 No. 5, pp. 558-570. </w:t>
            </w:r>
            <w:hyperlink r:id="rId13" w:history="1">
              <w:r w:rsidR="00310E6D" w:rsidRPr="0058450E">
                <w:rPr>
                  <w:rStyle w:val="Hipercze"/>
                  <w:lang w:val="en-US"/>
                </w:rPr>
                <w:t>https://doi.org/10.1108/JCM-07-2021-4752</w:t>
              </w:r>
            </w:hyperlink>
            <w:r w:rsidR="00310E6D" w:rsidRPr="0058450E">
              <w:rPr>
                <w:lang w:val="en-US"/>
              </w:rPr>
              <w:t xml:space="preserve"> </w:t>
            </w:r>
          </w:p>
          <w:p w14:paraId="1B0E4A78" w14:textId="77777777" w:rsidR="00310E6D" w:rsidRPr="0058450E" w:rsidRDefault="00310E6D" w:rsidP="00310E6D">
            <w:pPr>
              <w:spacing w:after="0" w:line="276" w:lineRule="auto"/>
              <w:rPr>
                <w:lang w:val="en-US"/>
              </w:rPr>
            </w:pPr>
          </w:p>
          <w:p w14:paraId="01EB2FE1" w14:textId="6BCCBECB" w:rsidR="00310E6D" w:rsidRPr="0058450E" w:rsidRDefault="00310E6D" w:rsidP="00310E6D">
            <w:pPr>
              <w:spacing w:after="0" w:line="276" w:lineRule="auto"/>
              <w:rPr>
                <w:b/>
                <w:bCs/>
                <w:lang w:val="en-US"/>
              </w:rPr>
            </w:pPr>
            <w:r w:rsidRPr="0058450E">
              <w:rPr>
                <w:b/>
                <w:bCs/>
                <w:lang w:val="en-US"/>
              </w:rPr>
              <w:t>POSTCOLONIAL CONSUMERS</w:t>
            </w:r>
          </w:p>
          <w:p w14:paraId="74C2A248" w14:textId="77777777" w:rsidR="00310E6D" w:rsidRPr="0058450E" w:rsidRDefault="00310E6D" w:rsidP="00310E6D">
            <w:pPr>
              <w:pStyle w:val="Akapitzlist"/>
              <w:numPr>
                <w:ilvl w:val="0"/>
                <w:numId w:val="22"/>
              </w:numPr>
              <w:spacing w:before="200" w:after="200" w:line="276" w:lineRule="auto"/>
              <w:rPr>
                <w:lang w:val="en-US"/>
              </w:rPr>
            </w:pPr>
            <w:r w:rsidRPr="0058450E">
              <w:rPr>
                <w:lang w:val="en-US"/>
              </w:rPr>
              <w:t xml:space="preserve">Anthony Patterson &amp; Stephen Brown (2007) Inventing the pubs of Ireland: the importance of being postcolonial, </w:t>
            </w:r>
            <w:r w:rsidRPr="0058450E">
              <w:rPr>
                <w:i/>
                <w:iCs/>
                <w:lang w:val="en-US"/>
              </w:rPr>
              <w:t>Journal of Strategic Marketing</w:t>
            </w:r>
            <w:r w:rsidRPr="0058450E">
              <w:rPr>
                <w:lang w:val="en-US"/>
              </w:rPr>
              <w:t>, 15:1, 41-51, DOI: 10.1080/09652540601129999</w:t>
            </w:r>
          </w:p>
          <w:p w14:paraId="69D8A029" w14:textId="77777777" w:rsidR="00310E6D" w:rsidRPr="0058450E" w:rsidRDefault="00310E6D" w:rsidP="00310E6D">
            <w:pPr>
              <w:pStyle w:val="Akapitzlist"/>
              <w:numPr>
                <w:ilvl w:val="0"/>
                <w:numId w:val="22"/>
              </w:numPr>
              <w:spacing w:after="0" w:line="276" w:lineRule="auto"/>
              <w:rPr>
                <w:lang w:val="en-US"/>
              </w:rPr>
            </w:pPr>
            <w:r w:rsidRPr="0058450E">
              <w:rPr>
                <w:lang w:val="en-US"/>
              </w:rPr>
              <w:t xml:space="preserve">Bhambra, G. K. (2014) Postcolonial and decolonial dialogues, Postcolonial Studies, 17:2, 115-121, DOI: 10.1080/13688790.2014.966414 </w:t>
            </w:r>
          </w:p>
          <w:p w14:paraId="3B6C9A3E" w14:textId="77777777" w:rsidR="00310E6D" w:rsidRPr="0058450E" w:rsidRDefault="00310E6D" w:rsidP="00310E6D">
            <w:pPr>
              <w:spacing w:after="0" w:line="276" w:lineRule="auto"/>
              <w:ind w:left="0" w:firstLine="0"/>
              <w:rPr>
                <w:lang w:val="en-US"/>
              </w:rPr>
            </w:pPr>
          </w:p>
          <w:p w14:paraId="2839CC87" w14:textId="77777777" w:rsidR="00325422" w:rsidRPr="0058450E" w:rsidRDefault="00325422" w:rsidP="00310E6D">
            <w:pPr>
              <w:spacing w:after="0" w:line="276" w:lineRule="auto"/>
              <w:ind w:left="1" w:firstLine="0"/>
              <w:rPr>
                <w:lang w:val="en-US"/>
              </w:rPr>
            </w:pPr>
          </w:p>
          <w:p w14:paraId="7BD06245" w14:textId="3D9FDEC6" w:rsidR="00310E6D" w:rsidRPr="0058450E" w:rsidRDefault="00310E6D" w:rsidP="00310E6D">
            <w:pPr>
              <w:spacing w:after="0" w:line="276" w:lineRule="auto"/>
              <w:ind w:left="0" w:firstLine="0"/>
              <w:rPr>
                <w:b/>
                <w:bCs/>
                <w:lang w:val="en-US"/>
              </w:rPr>
            </w:pPr>
            <w:r w:rsidRPr="0058450E">
              <w:rPr>
                <w:b/>
                <w:bCs/>
                <w:lang w:val="en-US"/>
              </w:rPr>
              <w:t>RACISM IN THE MARKETPLACE</w:t>
            </w:r>
          </w:p>
          <w:p w14:paraId="5329127D" w14:textId="77777777" w:rsidR="00310E6D" w:rsidRPr="0058450E" w:rsidRDefault="00310E6D" w:rsidP="00310E6D">
            <w:pPr>
              <w:pStyle w:val="Akapitzlist"/>
              <w:numPr>
                <w:ilvl w:val="0"/>
                <w:numId w:val="23"/>
              </w:numPr>
              <w:spacing w:after="0" w:line="276" w:lineRule="auto"/>
              <w:rPr>
                <w:lang w:val="en-US"/>
              </w:rPr>
            </w:pPr>
            <w:r w:rsidRPr="0058450E">
              <w:rPr>
                <w:lang w:val="en-US"/>
              </w:rPr>
              <w:t xml:space="preserve">Mitchell, T. A. (2020) Critical Race Theory (CRT) and </w:t>
            </w:r>
            <w:proofErr w:type="spellStart"/>
            <w:r w:rsidRPr="0058450E">
              <w:rPr>
                <w:lang w:val="en-US"/>
              </w:rPr>
              <w:t>colourism</w:t>
            </w:r>
            <w:proofErr w:type="spellEnd"/>
            <w:r w:rsidRPr="0058450E">
              <w:rPr>
                <w:lang w:val="en-US"/>
              </w:rPr>
              <w:t xml:space="preserve">: a manifestation of whitewashing in marketing communications?, Journal of Marketing Management, 36:13-14, 1366-1389, DOI: 10.1080/0267257X.2020.1794934 </w:t>
            </w:r>
          </w:p>
          <w:p w14:paraId="69B71C8D" w14:textId="77777777" w:rsidR="00310E6D" w:rsidRPr="0058450E" w:rsidRDefault="00310E6D" w:rsidP="00310E6D">
            <w:pPr>
              <w:pStyle w:val="Akapitzlist"/>
              <w:numPr>
                <w:ilvl w:val="0"/>
                <w:numId w:val="23"/>
              </w:numPr>
              <w:spacing w:after="0" w:line="276" w:lineRule="auto"/>
              <w:rPr>
                <w:lang w:val="en-US"/>
              </w:rPr>
            </w:pPr>
            <w:r w:rsidRPr="0058450E">
              <w:rPr>
                <w:lang w:val="en-US"/>
              </w:rPr>
              <w:t xml:space="preserve">Varman, R., Belk, R. W., &amp; Sreekumar, H. (2023). Post-Colonial Consumer Respect and the Framing of Neocolonial Consumption in Advertising. </w:t>
            </w:r>
            <w:r w:rsidRPr="0058450E">
              <w:rPr>
                <w:i/>
                <w:iCs/>
                <w:lang w:val="en-US"/>
              </w:rPr>
              <w:t>Journal of Consumer Research</w:t>
            </w:r>
            <w:r w:rsidRPr="0058450E">
              <w:rPr>
                <w:lang w:val="en-US"/>
              </w:rPr>
              <w:t xml:space="preserve">, Volume 51, Issue 2, August 2024, Pages 362–382, </w:t>
            </w:r>
            <w:hyperlink r:id="rId14" w:history="1">
              <w:r w:rsidRPr="0058450E">
                <w:rPr>
                  <w:rStyle w:val="Hipercze"/>
                  <w:lang w:val="en-US"/>
                </w:rPr>
                <w:t>https://doi.org/10.1093/jcr/ucad063</w:t>
              </w:r>
            </w:hyperlink>
          </w:p>
          <w:p w14:paraId="17A927D9" w14:textId="77777777" w:rsidR="00310E6D" w:rsidRPr="0058450E" w:rsidRDefault="00310E6D" w:rsidP="00310E6D">
            <w:pPr>
              <w:spacing w:after="0" w:line="276" w:lineRule="auto"/>
              <w:ind w:left="1" w:firstLine="0"/>
              <w:rPr>
                <w:lang w:val="en-US"/>
              </w:rPr>
            </w:pPr>
          </w:p>
          <w:p w14:paraId="4F6A791C" w14:textId="08A732A1" w:rsidR="00310E6D" w:rsidRPr="0058450E" w:rsidRDefault="00310E6D" w:rsidP="00310E6D">
            <w:pPr>
              <w:spacing w:after="0" w:line="276" w:lineRule="auto"/>
              <w:ind w:left="0" w:firstLine="0"/>
              <w:rPr>
                <w:b/>
                <w:bCs/>
                <w:lang w:val="en-US"/>
              </w:rPr>
            </w:pPr>
            <w:r w:rsidRPr="0058450E">
              <w:rPr>
                <w:b/>
                <w:bCs/>
                <w:lang w:val="en-US"/>
              </w:rPr>
              <w:t>CULTURAL APPROPRIATION</w:t>
            </w:r>
          </w:p>
          <w:p w14:paraId="6AD03019" w14:textId="77777777" w:rsidR="00310E6D" w:rsidRPr="0058450E" w:rsidRDefault="00310E6D" w:rsidP="00310E6D">
            <w:pPr>
              <w:pStyle w:val="Akapitzlist"/>
              <w:numPr>
                <w:ilvl w:val="0"/>
                <w:numId w:val="24"/>
              </w:numPr>
              <w:spacing w:after="0" w:line="276" w:lineRule="auto"/>
              <w:rPr>
                <w:lang w:val="en-US"/>
              </w:rPr>
            </w:pPr>
            <w:r w:rsidRPr="0058450E">
              <w:rPr>
                <w:lang w:val="en-US"/>
              </w:rPr>
              <w:t xml:space="preserve">Zanette, M. C., Brito, E. P. Z., Fontenelle, I. A., &amp; de Camargo Heck, M. (2021). Eating one’s own </w:t>
            </w:r>
            <w:r w:rsidRPr="0058450E">
              <w:rPr>
                <w:lang w:val="en-US"/>
              </w:rPr>
              <w:lastRenderedPageBreak/>
              <w:t xml:space="preserve">otherness: When producers commercialize their ethnicities. </w:t>
            </w:r>
            <w:r w:rsidRPr="0058450E">
              <w:rPr>
                <w:i/>
                <w:iCs/>
                <w:lang w:val="en-US"/>
              </w:rPr>
              <w:t>Journal of Business Research</w:t>
            </w:r>
            <w:r w:rsidRPr="0058450E">
              <w:rPr>
                <w:lang w:val="en-US"/>
              </w:rPr>
              <w:t xml:space="preserve">, </w:t>
            </w:r>
            <w:r w:rsidRPr="0058450E">
              <w:rPr>
                <w:i/>
                <w:iCs/>
                <w:lang w:val="en-US"/>
              </w:rPr>
              <w:t>129</w:t>
            </w:r>
            <w:r w:rsidRPr="0058450E">
              <w:rPr>
                <w:lang w:val="en-US"/>
              </w:rPr>
              <w:t>, 134-144.</w:t>
            </w:r>
          </w:p>
          <w:p w14:paraId="4FD229F7" w14:textId="77777777" w:rsidR="00310E6D" w:rsidRPr="0058450E" w:rsidRDefault="00310E6D" w:rsidP="00310E6D">
            <w:pPr>
              <w:pStyle w:val="Akapitzlist"/>
              <w:numPr>
                <w:ilvl w:val="0"/>
                <w:numId w:val="24"/>
              </w:numPr>
              <w:spacing w:after="0" w:line="276" w:lineRule="auto"/>
              <w:rPr>
                <w:lang w:val="en-US"/>
              </w:rPr>
            </w:pPr>
            <w:r w:rsidRPr="0058450E">
              <w:rPr>
                <w:lang w:val="en-US"/>
              </w:rPr>
              <w:t xml:space="preserve">Zakrzewska, B., Beverland, M., and Manning, S.D. (2024).  Cultural appropriation and appreciation. </w:t>
            </w:r>
            <w:r w:rsidRPr="0058450E">
              <w:rPr>
                <w:i/>
                <w:iCs/>
                <w:lang w:val="en-US"/>
              </w:rPr>
              <w:t>Organization Studies.</w:t>
            </w:r>
          </w:p>
          <w:p w14:paraId="1FA68481" w14:textId="6B1DF621" w:rsidR="00310E6D" w:rsidRPr="0058450E" w:rsidRDefault="00310E6D" w:rsidP="00883FAD">
            <w:pPr>
              <w:spacing w:after="0" w:line="276" w:lineRule="auto"/>
              <w:ind w:left="1" w:firstLine="0"/>
              <w:rPr>
                <w:lang w:val="en-US"/>
              </w:rPr>
            </w:pPr>
          </w:p>
        </w:tc>
      </w:tr>
      <w:tr w:rsidR="00325422" w:rsidRPr="0058450E" w14:paraId="390E4910" w14:textId="77777777" w:rsidTr="00620C51">
        <w:trPr>
          <w:trHeight w:val="216"/>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25422" w:rsidRPr="0058450E" w:rsidRDefault="004D621E" w:rsidP="00883FAD">
            <w:pPr>
              <w:spacing w:after="0" w:line="276" w:lineRule="auto"/>
              <w:ind w:left="0" w:firstLine="0"/>
              <w:rPr>
                <w:lang w:val="en-US"/>
              </w:rPr>
            </w:pPr>
            <w:r w:rsidRPr="0058450E">
              <w:rPr>
                <w:lang w:val="en-US"/>
              </w:rPr>
              <w:lastRenderedPageBreak/>
              <w:t>Group limit</w:t>
            </w:r>
            <w:r w:rsidR="00325422" w:rsidRPr="0058450E">
              <w:rPr>
                <w:lang w:val="en-US"/>
              </w:rPr>
              <w:t xml:space="preserve"> </w:t>
            </w:r>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25422" w:rsidRPr="0058450E" w:rsidRDefault="00325422" w:rsidP="00883FAD">
            <w:pPr>
              <w:spacing w:after="0" w:line="276" w:lineRule="auto"/>
              <w:ind w:left="1" w:firstLine="0"/>
              <w:rPr>
                <w:lang w:val="en-US"/>
              </w:rPr>
            </w:pPr>
            <w:r w:rsidRPr="0058450E">
              <w:rPr>
                <w:lang w:val="en-US"/>
              </w:rPr>
              <w:t xml:space="preserve"> </w:t>
            </w:r>
          </w:p>
        </w:tc>
      </w:tr>
      <w:tr w:rsidR="00325422" w:rsidRPr="0058450E" w14:paraId="349CC74B" w14:textId="77777777" w:rsidTr="00620C51">
        <w:trPr>
          <w:trHeight w:val="216"/>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25422" w:rsidRPr="0058450E" w:rsidRDefault="004D621E" w:rsidP="00883FAD">
            <w:pPr>
              <w:spacing w:after="0" w:line="276" w:lineRule="auto"/>
              <w:ind w:left="0" w:firstLine="0"/>
              <w:rPr>
                <w:lang w:val="en-US"/>
              </w:rPr>
            </w:pPr>
            <w:r w:rsidRPr="0058450E">
              <w:rPr>
                <w:lang w:val="en-US"/>
              </w:rPr>
              <w:t>Time span</w:t>
            </w:r>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25422" w:rsidRPr="0058450E" w:rsidRDefault="00325422" w:rsidP="00883FAD">
            <w:pPr>
              <w:spacing w:after="0" w:line="276" w:lineRule="auto"/>
              <w:ind w:left="1" w:firstLine="0"/>
              <w:rPr>
                <w:lang w:val="en-US"/>
              </w:rPr>
            </w:pPr>
            <w:r w:rsidRPr="0058450E">
              <w:rPr>
                <w:lang w:val="en-US"/>
              </w:rPr>
              <w:t xml:space="preserve"> </w:t>
            </w:r>
          </w:p>
        </w:tc>
      </w:tr>
      <w:tr w:rsidR="00325422" w:rsidRPr="0058450E" w14:paraId="4EFA93FD" w14:textId="77777777" w:rsidTr="00620C51">
        <w:trPr>
          <w:trHeight w:val="215"/>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25422" w:rsidRPr="0058450E" w:rsidRDefault="004D621E" w:rsidP="00883FAD">
            <w:pPr>
              <w:spacing w:after="0" w:line="276" w:lineRule="auto"/>
              <w:ind w:left="0" w:firstLine="0"/>
              <w:rPr>
                <w:lang w:val="en-US"/>
              </w:rPr>
            </w:pPr>
            <w:r w:rsidRPr="0058450E">
              <w:rPr>
                <w:lang w:val="en-US"/>
              </w:rPr>
              <w:t>Location</w:t>
            </w:r>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25422" w:rsidRPr="0058450E" w:rsidRDefault="00325422" w:rsidP="00883FAD">
            <w:pPr>
              <w:spacing w:after="0" w:line="276" w:lineRule="auto"/>
              <w:ind w:left="1" w:firstLine="0"/>
              <w:rPr>
                <w:lang w:val="en-US"/>
              </w:rPr>
            </w:pPr>
            <w:r w:rsidRPr="0058450E">
              <w:rPr>
                <w:lang w:val="en-US"/>
              </w:rPr>
              <w:t xml:space="preserve"> </w:t>
            </w:r>
          </w:p>
        </w:tc>
      </w:tr>
    </w:tbl>
    <w:p w14:paraId="7E0C23C7" w14:textId="77777777" w:rsidR="00325422" w:rsidRPr="0058450E" w:rsidRDefault="00325422">
      <w:pPr>
        <w:rPr>
          <w:lang w:val="en-US"/>
        </w:rPr>
      </w:pPr>
    </w:p>
    <w:sectPr w:rsidR="00325422" w:rsidRPr="005845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718B" w14:textId="77777777" w:rsidR="00CF286A" w:rsidRDefault="00CF286A" w:rsidP="006F4F7C">
      <w:pPr>
        <w:spacing w:after="0" w:line="240" w:lineRule="auto"/>
      </w:pPr>
      <w:r>
        <w:separator/>
      </w:r>
    </w:p>
  </w:endnote>
  <w:endnote w:type="continuationSeparator" w:id="0">
    <w:p w14:paraId="2E4E5A4A" w14:textId="77777777" w:rsidR="00CF286A" w:rsidRDefault="00CF286A"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F65D" w14:textId="77777777" w:rsidR="00CF286A" w:rsidRDefault="00CF286A" w:rsidP="006F4F7C">
      <w:pPr>
        <w:spacing w:after="0" w:line="240" w:lineRule="auto"/>
      </w:pPr>
      <w:r>
        <w:separator/>
      </w:r>
    </w:p>
  </w:footnote>
  <w:footnote w:type="continuationSeparator" w:id="0">
    <w:p w14:paraId="7810D593" w14:textId="77777777" w:rsidR="00CF286A" w:rsidRDefault="00CF286A"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1FE"/>
    <w:multiLevelType w:val="multilevel"/>
    <w:tmpl w:val="BB7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415ED"/>
    <w:multiLevelType w:val="multilevel"/>
    <w:tmpl w:val="D64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62A59"/>
    <w:multiLevelType w:val="hybridMultilevel"/>
    <w:tmpl w:val="8A22B072"/>
    <w:lvl w:ilvl="0" w:tplc="A84AB214">
      <w:start w:val="1"/>
      <w:numFmt w:val="decimal"/>
      <w:lvlText w:val="%1."/>
      <w:lvlJc w:val="left"/>
      <w:pPr>
        <w:ind w:left="681" w:hanging="6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85EBA"/>
    <w:multiLevelType w:val="hybridMultilevel"/>
    <w:tmpl w:val="7CB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10DA2"/>
    <w:multiLevelType w:val="hybridMultilevel"/>
    <w:tmpl w:val="70CE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C5B87"/>
    <w:multiLevelType w:val="hybridMultilevel"/>
    <w:tmpl w:val="F488BBF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5F46EFA"/>
    <w:multiLevelType w:val="multilevel"/>
    <w:tmpl w:val="9842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40D01"/>
    <w:multiLevelType w:val="multilevel"/>
    <w:tmpl w:val="1D74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E96898"/>
    <w:multiLevelType w:val="hybridMultilevel"/>
    <w:tmpl w:val="55D8AB72"/>
    <w:lvl w:ilvl="0" w:tplc="A84AB214">
      <w:start w:val="1"/>
      <w:numFmt w:val="decimal"/>
      <w:lvlText w:val="%1."/>
      <w:lvlJc w:val="left"/>
      <w:pPr>
        <w:ind w:left="681" w:hanging="640"/>
      </w:pPr>
      <w:rPr>
        <w:rFonts w:hint="default"/>
      </w:rPr>
    </w:lvl>
    <w:lvl w:ilvl="1" w:tplc="08090019" w:tentative="1">
      <w:start w:val="1"/>
      <w:numFmt w:val="lowerLetter"/>
      <w:lvlText w:val="%2."/>
      <w:lvlJc w:val="left"/>
      <w:pPr>
        <w:ind w:left="1121" w:hanging="360"/>
      </w:pPr>
    </w:lvl>
    <w:lvl w:ilvl="2" w:tplc="0809001B" w:tentative="1">
      <w:start w:val="1"/>
      <w:numFmt w:val="lowerRoman"/>
      <w:lvlText w:val="%3."/>
      <w:lvlJc w:val="right"/>
      <w:pPr>
        <w:ind w:left="1841" w:hanging="180"/>
      </w:pPr>
    </w:lvl>
    <w:lvl w:ilvl="3" w:tplc="0809000F" w:tentative="1">
      <w:start w:val="1"/>
      <w:numFmt w:val="decimal"/>
      <w:lvlText w:val="%4."/>
      <w:lvlJc w:val="left"/>
      <w:pPr>
        <w:ind w:left="2561" w:hanging="360"/>
      </w:pPr>
    </w:lvl>
    <w:lvl w:ilvl="4" w:tplc="08090019" w:tentative="1">
      <w:start w:val="1"/>
      <w:numFmt w:val="lowerLetter"/>
      <w:lvlText w:val="%5."/>
      <w:lvlJc w:val="left"/>
      <w:pPr>
        <w:ind w:left="3281" w:hanging="360"/>
      </w:pPr>
    </w:lvl>
    <w:lvl w:ilvl="5" w:tplc="0809001B" w:tentative="1">
      <w:start w:val="1"/>
      <w:numFmt w:val="lowerRoman"/>
      <w:lvlText w:val="%6."/>
      <w:lvlJc w:val="right"/>
      <w:pPr>
        <w:ind w:left="4001" w:hanging="180"/>
      </w:pPr>
    </w:lvl>
    <w:lvl w:ilvl="6" w:tplc="0809000F" w:tentative="1">
      <w:start w:val="1"/>
      <w:numFmt w:val="decimal"/>
      <w:lvlText w:val="%7."/>
      <w:lvlJc w:val="left"/>
      <w:pPr>
        <w:ind w:left="4721" w:hanging="360"/>
      </w:pPr>
    </w:lvl>
    <w:lvl w:ilvl="7" w:tplc="08090019" w:tentative="1">
      <w:start w:val="1"/>
      <w:numFmt w:val="lowerLetter"/>
      <w:lvlText w:val="%8."/>
      <w:lvlJc w:val="left"/>
      <w:pPr>
        <w:ind w:left="5441" w:hanging="360"/>
      </w:pPr>
    </w:lvl>
    <w:lvl w:ilvl="8" w:tplc="0809001B" w:tentative="1">
      <w:start w:val="1"/>
      <w:numFmt w:val="lowerRoman"/>
      <w:lvlText w:val="%9."/>
      <w:lvlJc w:val="right"/>
      <w:pPr>
        <w:ind w:left="6161" w:hanging="180"/>
      </w:pPr>
    </w:lvl>
  </w:abstractNum>
  <w:abstractNum w:abstractNumId="9" w15:restartNumberingAfterBreak="0">
    <w:nsid w:val="26B05F65"/>
    <w:multiLevelType w:val="hybridMultilevel"/>
    <w:tmpl w:val="DED41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B261C8"/>
    <w:multiLevelType w:val="multilevel"/>
    <w:tmpl w:val="E32A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F6020A"/>
    <w:multiLevelType w:val="hybridMultilevel"/>
    <w:tmpl w:val="E41E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219BA"/>
    <w:multiLevelType w:val="multilevel"/>
    <w:tmpl w:val="4322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341623"/>
    <w:multiLevelType w:val="multilevel"/>
    <w:tmpl w:val="BD90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662523"/>
    <w:multiLevelType w:val="hybridMultilevel"/>
    <w:tmpl w:val="52481FFA"/>
    <w:lvl w:ilvl="0" w:tplc="08090001">
      <w:start w:val="1"/>
      <w:numFmt w:val="bullet"/>
      <w:lvlText w:val=""/>
      <w:lvlJc w:val="left"/>
      <w:pPr>
        <w:ind w:left="778" w:hanging="360"/>
      </w:pPr>
      <w:rPr>
        <w:rFonts w:ascii="Symbol" w:hAnsi="Symbol" w:hint="default"/>
      </w:r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15" w15:restartNumberingAfterBreak="0">
    <w:nsid w:val="42D93B57"/>
    <w:multiLevelType w:val="hybridMultilevel"/>
    <w:tmpl w:val="5EEACB5E"/>
    <w:lvl w:ilvl="0" w:tplc="FFFFFFFF">
      <w:start w:val="1"/>
      <w:numFmt w:val="decimal"/>
      <w:lvlText w:val="%1."/>
      <w:lvlJc w:val="lef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16" w15:restartNumberingAfterBreak="0">
    <w:nsid w:val="47A24289"/>
    <w:multiLevelType w:val="hybridMultilevel"/>
    <w:tmpl w:val="A4F4A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C3147E"/>
    <w:multiLevelType w:val="hybridMultilevel"/>
    <w:tmpl w:val="937C936C"/>
    <w:lvl w:ilvl="0" w:tplc="A84AB214">
      <w:start w:val="1"/>
      <w:numFmt w:val="decimal"/>
      <w:lvlText w:val="%1."/>
      <w:lvlJc w:val="left"/>
      <w:pPr>
        <w:ind w:left="640" w:hanging="640"/>
      </w:pPr>
      <w:rPr>
        <w:rFonts w:hint="default"/>
      </w:r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18" w15:restartNumberingAfterBreak="0">
    <w:nsid w:val="58376C09"/>
    <w:multiLevelType w:val="hybridMultilevel"/>
    <w:tmpl w:val="BFE2C6F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9" w15:restartNumberingAfterBreak="0">
    <w:nsid w:val="5F2012DF"/>
    <w:multiLevelType w:val="hybridMultilevel"/>
    <w:tmpl w:val="5EEACB5E"/>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0" w15:restartNumberingAfterBreak="0">
    <w:nsid w:val="6176288C"/>
    <w:multiLevelType w:val="hybridMultilevel"/>
    <w:tmpl w:val="74C6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B6F00"/>
    <w:multiLevelType w:val="hybridMultilevel"/>
    <w:tmpl w:val="255ED4EC"/>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22" w15:restartNumberingAfterBreak="0">
    <w:nsid w:val="744542DF"/>
    <w:multiLevelType w:val="hybridMultilevel"/>
    <w:tmpl w:val="5EEACB5E"/>
    <w:lvl w:ilvl="0" w:tplc="FFFFFFFF">
      <w:start w:val="1"/>
      <w:numFmt w:val="decimal"/>
      <w:lvlText w:val="%1."/>
      <w:lvlJc w:val="lef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3" w15:restartNumberingAfterBreak="0">
    <w:nsid w:val="7D6B52A4"/>
    <w:multiLevelType w:val="hybridMultilevel"/>
    <w:tmpl w:val="5EEACB5E"/>
    <w:lvl w:ilvl="0" w:tplc="FFFFFFFF">
      <w:start w:val="1"/>
      <w:numFmt w:val="decimal"/>
      <w:lvlText w:val="%1."/>
      <w:lvlJc w:val="lef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num w:numId="1">
    <w:abstractNumId w:val="16"/>
  </w:num>
  <w:num w:numId="2">
    <w:abstractNumId w:val="5"/>
  </w:num>
  <w:num w:numId="3">
    <w:abstractNumId w:val="21"/>
  </w:num>
  <w:num w:numId="4">
    <w:abstractNumId w:val="8"/>
  </w:num>
  <w:num w:numId="5">
    <w:abstractNumId w:val="17"/>
  </w:num>
  <w:num w:numId="6">
    <w:abstractNumId w:val="2"/>
  </w:num>
  <w:num w:numId="7">
    <w:abstractNumId w:val="9"/>
  </w:num>
  <w:num w:numId="8">
    <w:abstractNumId w:val="18"/>
  </w:num>
  <w:num w:numId="9">
    <w:abstractNumId w:val="11"/>
  </w:num>
  <w:num w:numId="10">
    <w:abstractNumId w:val="19"/>
  </w:num>
  <w:num w:numId="11">
    <w:abstractNumId w:val="10"/>
  </w:num>
  <w:num w:numId="12">
    <w:abstractNumId w:val="0"/>
  </w:num>
  <w:num w:numId="13">
    <w:abstractNumId w:val="7"/>
  </w:num>
  <w:num w:numId="14">
    <w:abstractNumId w:val="6"/>
  </w:num>
  <w:num w:numId="15">
    <w:abstractNumId w:val="22"/>
  </w:num>
  <w:num w:numId="16">
    <w:abstractNumId w:val="23"/>
  </w:num>
  <w:num w:numId="17">
    <w:abstractNumId w:val="15"/>
  </w:num>
  <w:num w:numId="18">
    <w:abstractNumId w:val="13"/>
  </w:num>
  <w:num w:numId="19">
    <w:abstractNumId w:val="12"/>
  </w:num>
  <w:num w:numId="20">
    <w:abstractNumId w:val="1"/>
  </w:num>
  <w:num w:numId="21">
    <w:abstractNumId w:val="14"/>
  </w:num>
  <w:num w:numId="22">
    <w:abstractNumId w:val="4"/>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03189F"/>
    <w:rsid w:val="00123454"/>
    <w:rsid w:val="00160D9E"/>
    <w:rsid w:val="002835C1"/>
    <w:rsid w:val="00310E6D"/>
    <w:rsid w:val="00325422"/>
    <w:rsid w:val="00407B91"/>
    <w:rsid w:val="0041308D"/>
    <w:rsid w:val="004D621E"/>
    <w:rsid w:val="0056777B"/>
    <w:rsid w:val="0058450E"/>
    <w:rsid w:val="00620C51"/>
    <w:rsid w:val="00662E4B"/>
    <w:rsid w:val="006B1ADF"/>
    <w:rsid w:val="006E0238"/>
    <w:rsid w:val="006F4F7C"/>
    <w:rsid w:val="0074742F"/>
    <w:rsid w:val="00886799"/>
    <w:rsid w:val="008B02E1"/>
    <w:rsid w:val="00B06052"/>
    <w:rsid w:val="00B37F2D"/>
    <w:rsid w:val="00C60A62"/>
    <w:rsid w:val="00CF286A"/>
    <w:rsid w:val="00D136C8"/>
    <w:rsid w:val="00DB772D"/>
    <w:rsid w:val="00E2568D"/>
    <w:rsid w:val="00E61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paragraph" w:styleId="Akapitzlist">
    <w:name w:val="List Paragraph"/>
    <w:basedOn w:val="Normalny"/>
    <w:uiPriority w:val="34"/>
    <w:qFormat/>
    <w:rsid w:val="0074742F"/>
    <w:pPr>
      <w:ind w:left="720"/>
      <w:contextualSpacing/>
    </w:pPr>
  </w:style>
  <w:style w:type="character" w:styleId="Hipercze">
    <w:name w:val="Hyperlink"/>
    <w:basedOn w:val="Domylnaczcionkaakapitu"/>
    <w:uiPriority w:val="99"/>
    <w:unhideWhenUsed/>
    <w:rsid w:val="00310E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publication/issn/0736-3761" TargetMode="External"/><Relationship Id="rId13" Type="http://schemas.openxmlformats.org/officeDocument/2006/relationships/hyperlink" Target="https://doi.org/10.1108/JCM-07-2021-4752" TargetMode="External"/><Relationship Id="rId3" Type="http://schemas.openxmlformats.org/officeDocument/2006/relationships/settings" Target="settings.xml"/><Relationship Id="rId7" Type="http://schemas.openxmlformats.org/officeDocument/2006/relationships/hyperlink" Target="https://www.emerald.com/insight/search?q=June%20N.P.%20Francis" TargetMode="External"/><Relationship Id="rId12" Type="http://schemas.openxmlformats.org/officeDocument/2006/relationships/hyperlink" Target="https://www.emerald.com/insight/publication/issn/0736-37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search?q=June%20N.P.%20Franc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93/jcr/ucad063" TargetMode="External"/><Relationship Id="rId4" Type="http://schemas.openxmlformats.org/officeDocument/2006/relationships/webSettings" Target="webSettings.xml"/><Relationship Id="rId9" Type="http://schemas.openxmlformats.org/officeDocument/2006/relationships/hyperlink" Target="https://doi.org/10.1108/JCM-07-2021-4752" TargetMode="External"/><Relationship Id="rId14" Type="http://schemas.openxmlformats.org/officeDocument/2006/relationships/hyperlink" Target="https://doi.org/10.1093/jcr/ucad06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6408</Characters>
  <Application>Microsoft Office Word</Application>
  <DocSecurity>0</DocSecurity>
  <Lines>53</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2024-12-10T09:23:00Z</dcterms:created>
  <dcterms:modified xsi:type="dcterms:W3CDTF">2024-12-10T09:23:00Z</dcterms:modified>
</cp:coreProperties>
</file>