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Default="00B06052" w:rsidP="00325422">
      <w:pPr>
        <w:spacing w:after="0" w:line="276" w:lineRule="auto"/>
        <w:ind w:left="0" w:firstLine="0"/>
        <w:jc w:val="center"/>
        <w:rPr>
          <w:b/>
          <w:bCs/>
          <w:lang w:val="en-GB"/>
        </w:rPr>
      </w:pPr>
      <w:r w:rsidRPr="00DD0EE7">
        <w:rPr>
          <w:b/>
          <w:bCs/>
          <w:lang w:val="en-GB"/>
        </w:rPr>
        <w:t>Course description form</w:t>
      </w:r>
      <w:r w:rsidR="00325422" w:rsidRPr="00DD0EE7">
        <w:rPr>
          <w:b/>
          <w:bCs/>
          <w:lang w:val="en-GB"/>
        </w:rPr>
        <w:t xml:space="preserve"> (</w:t>
      </w:r>
      <w:r w:rsidRPr="00DD0EE7">
        <w:rPr>
          <w:b/>
          <w:bCs/>
          <w:lang w:val="en-GB"/>
        </w:rPr>
        <w:t>syllabus form</w:t>
      </w:r>
      <w:r w:rsidR="00325422" w:rsidRPr="00DD0EE7">
        <w:rPr>
          <w:b/>
          <w:bCs/>
          <w:lang w:val="en-GB"/>
        </w:rPr>
        <w:t xml:space="preserve">) – </w:t>
      </w:r>
      <w:r w:rsidRPr="00DD0EE7">
        <w:rPr>
          <w:b/>
          <w:bCs/>
          <w:lang w:val="en-GB"/>
        </w:rPr>
        <w:t>for 1</w:t>
      </w:r>
      <w:r w:rsidRPr="00DD0EE7">
        <w:rPr>
          <w:b/>
          <w:bCs/>
          <w:vertAlign w:val="superscript"/>
          <w:lang w:val="en-GB"/>
        </w:rPr>
        <w:t>st</w:t>
      </w:r>
      <w:r w:rsidRPr="00DD0EE7">
        <w:rPr>
          <w:b/>
          <w:bCs/>
          <w:lang w:val="en-GB"/>
        </w:rPr>
        <w:t xml:space="preserve"> and 2</w:t>
      </w:r>
      <w:r w:rsidRPr="00DD0EE7">
        <w:rPr>
          <w:b/>
          <w:bCs/>
          <w:vertAlign w:val="superscript"/>
          <w:lang w:val="en-GB"/>
        </w:rPr>
        <w:t>nd</w:t>
      </w:r>
      <w:r w:rsidRPr="00DD0EE7">
        <w:rPr>
          <w:b/>
          <w:bCs/>
          <w:lang w:val="en-GB"/>
        </w:rPr>
        <w:t xml:space="preserve"> cycle studies</w:t>
      </w:r>
    </w:p>
    <w:p w14:paraId="1ACEBEA8" w14:textId="77777777" w:rsidR="00A94232" w:rsidRDefault="00A94232" w:rsidP="00325422">
      <w:pPr>
        <w:spacing w:after="0" w:line="276" w:lineRule="auto"/>
        <w:ind w:left="0" w:firstLine="0"/>
        <w:jc w:val="center"/>
        <w:rPr>
          <w:b/>
          <w:bCs/>
          <w:lang w:val="en-GB"/>
        </w:rPr>
      </w:pPr>
    </w:p>
    <w:p w14:paraId="011341DB" w14:textId="0E48D2E1" w:rsidR="00A94232" w:rsidRDefault="00A94232" w:rsidP="00325422">
      <w:pPr>
        <w:spacing w:after="0" w:line="276" w:lineRule="auto"/>
        <w:ind w:left="0" w:firstLine="0"/>
        <w:jc w:val="center"/>
        <w:rPr>
          <w:b/>
          <w:bCs/>
          <w:lang w:val="en-GB"/>
        </w:rPr>
      </w:pPr>
      <w:r>
        <w:rPr>
          <w:b/>
          <w:bCs/>
          <w:lang w:val="en-GB"/>
        </w:rPr>
        <w:t xml:space="preserve">Innovation and Technology Management </w:t>
      </w:r>
    </w:p>
    <w:p w14:paraId="40A7CD8B" w14:textId="6A2EFB53" w:rsidR="00A94232" w:rsidRPr="00DD0EE7" w:rsidRDefault="00A94232" w:rsidP="00325422">
      <w:pPr>
        <w:spacing w:after="0" w:line="276" w:lineRule="auto"/>
        <w:ind w:left="0" w:firstLine="0"/>
        <w:jc w:val="center"/>
        <w:rPr>
          <w:b/>
          <w:bCs/>
          <w:lang w:val="en-GB"/>
        </w:rPr>
      </w:pPr>
      <w:r>
        <w:rPr>
          <w:b/>
          <w:bCs/>
          <w:lang w:val="en-GB"/>
        </w:rPr>
        <w:t>Academic year 2024-2025 - Summer semester (March-April 2025)</w:t>
      </w:r>
    </w:p>
    <w:p w14:paraId="68145C5C" w14:textId="77777777" w:rsidR="00325422" w:rsidRPr="004D621E" w:rsidRDefault="00325422" w:rsidP="00325422">
      <w:pPr>
        <w:spacing w:after="0" w:line="276" w:lineRule="auto"/>
        <w:ind w:left="0" w:firstLine="0"/>
        <w:rPr>
          <w:lang w:val="en-GB"/>
        </w:rPr>
      </w:pPr>
    </w:p>
    <w:p w14:paraId="70281B2C" w14:textId="4B1B3114" w:rsidR="00325422" w:rsidRPr="004D621E" w:rsidRDefault="00325422" w:rsidP="00325422">
      <w:pPr>
        <w:spacing w:after="0" w:line="276" w:lineRule="auto"/>
        <w:ind w:left="-5"/>
      </w:pPr>
      <w:r w:rsidRPr="004D621E">
        <w:rPr>
          <w:b/>
        </w:rPr>
        <w:t xml:space="preserve">A. </w:t>
      </w:r>
      <w:r w:rsidR="00B06052" w:rsidRPr="004D621E">
        <w:rPr>
          <w:b/>
        </w:rPr>
        <w:t>General data</w:t>
      </w:r>
      <w:r w:rsidRPr="004D621E">
        <w:rPr>
          <w:b/>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2565"/>
        <w:gridCol w:w="5387"/>
      </w:tblGrid>
      <w:tr w:rsidR="00325422" w:rsidRPr="004D621E" w14:paraId="17839006" w14:textId="77777777" w:rsidTr="00A94232">
        <w:trPr>
          <w:trHeight w:val="216"/>
        </w:trPr>
        <w:tc>
          <w:tcPr>
            <w:tcW w:w="4070"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4D621E" w:rsidRDefault="00B06052" w:rsidP="00883FAD">
            <w:pPr>
              <w:spacing w:after="0" w:line="276" w:lineRule="auto"/>
              <w:ind w:left="6" w:firstLine="0"/>
              <w:jc w:val="center"/>
            </w:pPr>
            <w:r w:rsidRPr="004D621E">
              <w:rPr>
                <w:b/>
              </w:rPr>
              <w:t>Name of the field</w:t>
            </w:r>
          </w:p>
        </w:tc>
        <w:tc>
          <w:tcPr>
            <w:tcW w:w="5387" w:type="dxa"/>
            <w:tcBorders>
              <w:top w:val="single" w:sz="4" w:space="0" w:color="000000"/>
              <w:left w:val="single" w:sz="4" w:space="0" w:color="000000"/>
              <w:bottom w:val="single" w:sz="4" w:space="0" w:color="000000"/>
              <w:right w:val="single" w:sz="4" w:space="0" w:color="000000"/>
            </w:tcBorders>
          </w:tcPr>
          <w:p w14:paraId="2845C42C" w14:textId="08BF2DD8" w:rsidR="00325422" w:rsidRPr="004D621E" w:rsidRDefault="00B06052" w:rsidP="00883FAD">
            <w:pPr>
              <w:spacing w:after="0" w:line="276" w:lineRule="auto"/>
              <w:ind w:left="6" w:firstLine="0"/>
              <w:jc w:val="center"/>
            </w:pPr>
            <w:r w:rsidRPr="004D621E">
              <w:rPr>
                <w:b/>
              </w:rPr>
              <w:t>Content</w:t>
            </w:r>
            <w:r w:rsidR="00325422" w:rsidRPr="004D621E">
              <w:rPr>
                <w:b/>
              </w:rPr>
              <w:t xml:space="preserve"> </w:t>
            </w:r>
          </w:p>
        </w:tc>
      </w:tr>
      <w:tr w:rsidR="00452875" w:rsidRPr="004D621E" w14:paraId="767625B7" w14:textId="77777777" w:rsidTr="00A94232">
        <w:trPr>
          <w:trHeight w:val="218"/>
        </w:trPr>
        <w:tc>
          <w:tcPr>
            <w:tcW w:w="4070" w:type="dxa"/>
            <w:gridSpan w:val="2"/>
            <w:tcBorders>
              <w:top w:val="single" w:sz="4" w:space="0" w:color="000000"/>
              <w:left w:val="single" w:sz="4" w:space="0" w:color="000000"/>
              <w:bottom w:val="single" w:sz="4" w:space="0" w:color="000000"/>
              <w:right w:val="single" w:sz="4" w:space="0" w:color="000000"/>
            </w:tcBorders>
          </w:tcPr>
          <w:p w14:paraId="2D38E6F6" w14:textId="2B2D89D6" w:rsidR="00452875" w:rsidRPr="004D621E" w:rsidRDefault="00452875" w:rsidP="00452875">
            <w:pPr>
              <w:spacing w:after="0" w:line="276" w:lineRule="auto"/>
              <w:ind w:left="0" w:firstLine="0"/>
            </w:pPr>
            <w:r w:rsidRPr="004D621E">
              <w:t>Course title</w:t>
            </w:r>
          </w:p>
        </w:tc>
        <w:tc>
          <w:tcPr>
            <w:tcW w:w="5387" w:type="dxa"/>
            <w:tcBorders>
              <w:top w:val="single" w:sz="4" w:space="0" w:color="000000"/>
              <w:left w:val="single" w:sz="4" w:space="0" w:color="000000"/>
              <w:bottom w:val="single" w:sz="4" w:space="0" w:color="000000"/>
              <w:right w:val="single" w:sz="4" w:space="0" w:color="000000"/>
            </w:tcBorders>
          </w:tcPr>
          <w:p w14:paraId="7B01285B" w14:textId="6623ABD4" w:rsidR="00452875" w:rsidRPr="004D621E" w:rsidRDefault="00452875" w:rsidP="00452875">
            <w:pPr>
              <w:spacing w:after="0" w:line="276" w:lineRule="auto"/>
              <w:ind w:left="1" w:firstLine="0"/>
            </w:pPr>
            <w:r w:rsidRPr="001A4379">
              <w:rPr>
                <w:rStyle w:val="Uwydatnienie"/>
                <w:b/>
                <w:bCs/>
                <w:i w:val="0"/>
                <w:iCs w:val="0"/>
                <w:color w:val="353838"/>
              </w:rPr>
              <w:t>Innovation and Technology Management</w:t>
            </w:r>
          </w:p>
        </w:tc>
      </w:tr>
      <w:tr w:rsidR="00452875" w:rsidRPr="004D621E" w14:paraId="3EBB86AA" w14:textId="77777777" w:rsidTr="00A94232">
        <w:trPr>
          <w:trHeight w:val="216"/>
        </w:trPr>
        <w:tc>
          <w:tcPr>
            <w:tcW w:w="4070" w:type="dxa"/>
            <w:gridSpan w:val="2"/>
            <w:tcBorders>
              <w:top w:val="single" w:sz="4" w:space="0" w:color="000000"/>
              <w:left w:val="single" w:sz="4" w:space="0" w:color="000000"/>
              <w:bottom w:val="single" w:sz="4" w:space="0" w:color="000000"/>
              <w:right w:val="single" w:sz="4" w:space="0" w:color="000000"/>
            </w:tcBorders>
          </w:tcPr>
          <w:p w14:paraId="2D91C4A8" w14:textId="71C0F07F" w:rsidR="00452875" w:rsidRPr="004D621E" w:rsidRDefault="00452875" w:rsidP="00452875">
            <w:pPr>
              <w:spacing w:after="0" w:line="276" w:lineRule="auto"/>
              <w:ind w:left="0" w:firstLine="0"/>
            </w:pPr>
            <w:r w:rsidRPr="004D621E">
              <w:t>Organizational unit:</w:t>
            </w:r>
          </w:p>
        </w:tc>
        <w:tc>
          <w:tcPr>
            <w:tcW w:w="5387" w:type="dxa"/>
            <w:tcBorders>
              <w:top w:val="single" w:sz="4" w:space="0" w:color="000000"/>
              <w:left w:val="single" w:sz="4" w:space="0" w:color="000000"/>
              <w:bottom w:val="single" w:sz="4" w:space="0" w:color="000000"/>
              <w:right w:val="single" w:sz="4" w:space="0" w:color="000000"/>
            </w:tcBorders>
          </w:tcPr>
          <w:p w14:paraId="4C323F84" w14:textId="2E8AEECA" w:rsidR="00452875" w:rsidRPr="004D621E" w:rsidRDefault="00452875" w:rsidP="00452875">
            <w:pPr>
              <w:spacing w:after="0" w:line="276" w:lineRule="auto"/>
              <w:ind w:left="1" w:firstLine="0"/>
            </w:pPr>
            <w:r>
              <w:rPr>
                <w:lang w:val="en-GB"/>
              </w:rPr>
              <w:t>Faculty of Management</w:t>
            </w:r>
          </w:p>
        </w:tc>
      </w:tr>
      <w:tr w:rsidR="00452875" w:rsidRPr="004D621E" w14:paraId="595A40A2" w14:textId="77777777" w:rsidTr="00A94232">
        <w:trPr>
          <w:trHeight w:val="217"/>
        </w:trPr>
        <w:tc>
          <w:tcPr>
            <w:tcW w:w="4070" w:type="dxa"/>
            <w:gridSpan w:val="2"/>
            <w:tcBorders>
              <w:top w:val="single" w:sz="4" w:space="0" w:color="000000"/>
              <w:left w:val="single" w:sz="4" w:space="0" w:color="000000"/>
              <w:bottom w:val="single" w:sz="4" w:space="0" w:color="000000"/>
              <w:right w:val="single" w:sz="4" w:space="0" w:color="000000"/>
            </w:tcBorders>
          </w:tcPr>
          <w:p w14:paraId="3B2A0E2F" w14:textId="7DDD4DE0" w:rsidR="00452875" w:rsidRPr="004D621E" w:rsidRDefault="00452875" w:rsidP="00452875">
            <w:pPr>
              <w:spacing w:after="0" w:line="276" w:lineRule="auto"/>
              <w:ind w:left="0" w:firstLine="0"/>
              <w:rPr>
                <w:lang w:val="en-GB"/>
              </w:rPr>
            </w:pPr>
            <w:r w:rsidRPr="004D621E">
              <w:rPr>
                <w:lang w:val="en-GB"/>
              </w:rPr>
              <w:t>Organizational unit where the course is offered:</w:t>
            </w:r>
          </w:p>
        </w:tc>
        <w:tc>
          <w:tcPr>
            <w:tcW w:w="5387" w:type="dxa"/>
            <w:tcBorders>
              <w:top w:val="single" w:sz="4" w:space="0" w:color="000000"/>
              <w:left w:val="single" w:sz="4" w:space="0" w:color="000000"/>
              <w:bottom w:val="single" w:sz="4" w:space="0" w:color="000000"/>
              <w:right w:val="single" w:sz="4" w:space="0" w:color="000000"/>
            </w:tcBorders>
          </w:tcPr>
          <w:p w14:paraId="576F0687" w14:textId="22F7900E" w:rsidR="00452875" w:rsidRPr="004D621E" w:rsidRDefault="00452875" w:rsidP="00452875">
            <w:pPr>
              <w:spacing w:after="0" w:line="276" w:lineRule="auto"/>
              <w:ind w:left="1" w:firstLine="0"/>
              <w:rPr>
                <w:lang w:val="en-GB"/>
              </w:rPr>
            </w:pPr>
            <w:r>
              <w:rPr>
                <w:lang w:val="en-GB"/>
              </w:rPr>
              <w:t>Faculty of Management</w:t>
            </w:r>
          </w:p>
        </w:tc>
      </w:tr>
      <w:tr w:rsidR="00452875" w:rsidRPr="004D621E" w14:paraId="6E85B401" w14:textId="77777777" w:rsidTr="00A94232">
        <w:trPr>
          <w:trHeight w:val="214"/>
        </w:trPr>
        <w:tc>
          <w:tcPr>
            <w:tcW w:w="4070"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452875" w:rsidRPr="004D621E" w:rsidRDefault="00452875" w:rsidP="00452875">
            <w:pPr>
              <w:spacing w:after="0" w:line="276" w:lineRule="auto"/>
              <w:ind w:left="0" w:firstLine="0"/>
            </w:pPr>
            <w:r w:rsidRPr="004D621E">
              <w:t>Course ID</w:t>
            </w:r>
          </w:p>
        </w:tc>
        <w:tc>
          <w:tcPr>
            <w:tcW w:w="5387"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77777777" w:rsidR="00452875" w:rsidRPr="004D621E" w:rsidRDefault="00452875" w:rsidP="00452875">
            <w:pPr>
              <w:spacing w:after="0" w:line="276" w:lineRule="auto"/>
              <w:ind w:left="1" w:firstLine="0"/>
            </w:pPr>
            <w:r w:rsidRPr="004D621E">
              <w:t xml:space="preserve"> </w:t>
            </w:r>
          </w:p>
        </w:tc>
      </w:tr>
      <w:tr w:rsidR="00452875" w:rsidRPr="004D621E" w14:paraId="2A48BBA1" w14:textId="77777777" w:rsidTr="00A94232">
        <w:trPr>
          <w:trHeight w:val="220"/>
        </w:trPr>
        <w:tc>
          <w:tcPr>
            <w:tcW w:w="4070" w:type="dxa"/>
            <w:gridSpan w:val="2"/>
            <w:tcBorders>
              <w:top w:val="single" w:sz="4" w:space="0" w:color="000000"/>
              <w:left w:val="single" w:sz="4" w:space="0" w:color="000000"/>
              <w:bottom w:val="single" w:sz="4" w:space="0" w:color="000000"/>
              <w:right w:val="single" w:sz="4" w:space="0" w:color="000000"/>
            </w:tcBorders>
          </w:tcPr>
          <w:p w14:paraId="1A577A02" w14:textId="73A04F22" w:rsidR="00452875" w:rsidRPr="004D621E" w:rsidRDefault="00452875" w:rsidP="00452875">
            <w:pPr>
              <w:spacing w:after="0" w:line="276" w:lineRule="auto"/>
              <w:ind w:left="0" w:firstLine="0"/>
            </w:pPr>
            <w:r w:rsidRPr="004D621E">
              <w:t>Erasmus code / ISCED</w:t>
            </w:r>
          </w:p>
        </w:tc>
        <w:tc>
          <w:tcPr>
            <w:tcW w:w="5387" w:type="dxa"/>
            <w:tcBorders>
              <w:top w:val="single" w:sz="4" w:space="0" w:color="000000"/>
              <w:left w:val="single" w:sz="4" w:space="0" w:color="000000"/>
              <w:bottom w:val="single" w:sz="4" w:space="0" w:color="000000"/>
              <w:right w:val="single" w:sz="4" w:space="0" w:color="000000"/>
            </w:tcBorders>
          </w:tcPr>
          <w:p w14:paraId="28F06B15" w14:textId="77777777" w:rsidR="00452875" w:rsidRPr="004D621E" w:rsidRDefault="00452875" w:rsidP="00452875">
            <w:pPr>
              <w:spacing w:after="0" w:line="276" w:lineRule="auto"/>
              <w:ind w:left="1" w:firstLine="0"/>
            </w:pPr>
            <w:r w:rsidRPr="004D621E">
              <w:rPr>
                <w:b/>
              </w:rPr>
              <w:t xml:space="preserve"> </w:t>
            </w:r>
          </w:p>
        </w:tc>
      </w:tr>
      <w:tr w:rsidR="00452875" w:rsidRPr="004D621E" w14:paraId="16B1A5A9" w14:textId="77777777" w:rsidTr="00A94232">
        <w:trPr>
          <w:trHeight w:val="215"/>
        </w:trPr>
        <w:tc>
          <w:tcPr>
            <w:tcW w:w="4070"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452875" w:rsidRPr="004D621E" w:rsidRDefault="00452875" w:rsidP="00452875">
            <w:pPr>
              <w:spacing w:after="0" w:line="276" w:lineRule="auto"/>
              <w:ind w:left="0" w:firstLine="0"/>
            </w:pPr>
            <w:r w:rsidRPr="004D621E">
              <w:t>Course groups</w:t>
            </w:r>
          </w:p>
        </w:tc>
        <w:tc>
          <w:tcPr>
            <w:tcW w:w="5387"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452875" w:rsidRPr="004D621E" w:rsidRDefault="00452875" w:rsidP="00452875">
            <w:pPr>
              <w:spacing w:after="0" w:line="276" w:lineRule="auto"/>
              <w:ind w:left="1" w:firstLine="0"/>
            </w:pPr>
            <w:r w:rsidRPr="004D621E">
              <w:t xml:space="preserve"> </w:t>
            </w:r>
          </w:p>
        </w:tc>
      </w:tr>
      <w:tr w:rsidR="00452875" w:rsidRPr="004D621E" w14:paraId="25593A25" w14:textId="77777777" w:rsidTr="00A94232">
        <w:trPr>
          <w:trHeight w:val="217"/>
        </w:trPr>
        <w:tc>
          <w:tcPr>
            <w:tcW w:w="4070" w:type="dxa"/>
            <w:gridSpan w:val="2"/>
            <w:tcBorders>
              <w:top w:val="single" w:sz="4" w:space="0" w:color="000000"/>
              <w:left w:val="single" w:sz="4" w:space="0" w:color="000000"/>
              <w:bottom w:val="single" w:sz="4" w:space="0" w:color="000000"/>
              <w:right w:val="single" w:sz="4" w:space="0" w:color="000000"/>
            </w:tcBorders>
          </w:tcPr>
          <w:p w14:paraId="382D0416" w14:textId="2A344650" w:rsidR="00452875" w:rsidRPr="004D621E" w:rsidRDefault="00452875" w:rsidP="00452875">
            <w:pPr>
              <w:spacing w:after="0" w:line="276" w:lineRule="auto"/>
              <w:ind w:left="0" w:firstLine="0"/>
              <w:rPr>
                <w:lang w:val="en-GB"/>
              </w:rPr>
            </w:pPr>
            <w:r w:rsidRPr="004D621E">
              <w:rPr>
                <w:lang w:val="en-GB"/>
              </w:rPr>
              <w:t xml:space="preserve">Period when the course is offered </w:t>
            </w:r>
          </w:p>
        </w:tc>
        <w:tc>
          <w:tcPr>
            <w:tcW w:w="5387" w:type="dxa"/>
            <w:tcBorders>
              <w:top w:val="single" w:sz="4" w:space="0" w:color="000000"/>
              <w:left w:val="single" w:sz="4" w:space="0" w:color="000000"/>
              <w:bottom w:val="single" w:sz="4" w:space="0" w:color="000000"/>
              <w:right w:val="single" w:sz="4" w:space="0" w:color="000000"/>
            </w:tcBorders>
          </w:tcPr>
          <w:p w14:paraId="3202829B" w14:textId="4949223E" w:rsidR="00452875" w:rsidRPr="004D621E" w:rsidRDefault="00452875" w:rsidP="00452875">
            <w:pPr>
              <w:spacing w:after="0" w:line="276" w:lineRule="auto"/>
              <w:ind w:left="1" w:firstLine="0"/>
              <w:rPr>
                <w:lang w:val="en-GB"/>
              </w:rPr>
            </w:pPr>
            <w:r>
              <w:t>Summer</w:t>
            </w:r>
            <w:r w:rsidRPr="001A4379">
              <w:t xml:space="preserve"> semester</w:t>
            </w:r>
          </w:p>
        </w:tc>
      </w:tr>
      <w:tr w:rsidR="00452875" w:rsidRPr="004D621E" w14:paraId="16B3CC5B" w14:textId="77777777" w:rsidTr="00A94232">
        <w:trPr>
          <w:trHeight w:val="216"/>
        </w:trPr>
        <w:tc>
          <w:tcPr>
            <w:tcW w:w="4070" w:type="dxa"/>
            <w:gridSpan w:val="2"/>
            <w:tcBorders>
              <w:top w:val="single" w:sz="4" w:space="0" w:color="000000"/>
              <w:left w:val="single" w:sz="4" w:space="0" w:color="000000"/>
              <w:bottom w:val="single" w:sz="4" w:space="0" w:color="000000"/>
              <w:right w:val="single" w:sz="4" w:space="0" w:color="000000"/>
            </w:tcBorders>
          </w:tcPr>
          <w:p w14:paraId="6B185C01" w14:textId="022000BC" w:rsidR="00452875" w:rsidRPr="004D621E" w:rsidRDefault="00452875" w:rsidP="00452875">
            <w:pPr>
              <w:spacing w:after="0" w:line="276" w:lineRule="auto"/>
              <w:ind w:left="0" w:firstLine="0"/>
            </w:pPr>
            <w:r w:rsidRPr="004D621E">
              <w:t>Short description</w:t>
            </w:r>
          </w:p>
        </w:tc>
        <w:tc>
          <w:tcPr>
            <w:tcW w:w="5387" w:type="dxa"/>
            <w:tcBorders>
              <w:top w:val="single" w:sz="4" w:space="0" w:color="000000"/>
              <w:left w:val="single" w:sz="4" w:space="0" w:color="000000"/>
              <w:bottom w:val="single" w:sz="4" w:space="0" w:color="000000"/>
              <w:right w:val="single" w:sz="4" w:space="0" w:color="000000"/>
            </w:tcBorders>
          </w:tcPr>
          <w:p w14:paraId="5D21A313" w14:textId="6CBE955F" w:rsidR="00EA0932" w:rsidRDefault="00EA0932" w:rsidP="00EA0932">
            <w:pPr>
              <w:jc w:val="both"/>
            </w:pPr>
            <w:bookmarkStart w:id="0" w:name="_Hlk158994436"/>
            <w:bookmarkStart w:id="1" w:name="_Hlk158994623"/>
            <w:r w:rsidRPr="001A4379">
              <w:t xml:space="preserve">The course provides an introduction to innovation and technology management, bringing together </w:t>
            </w:r>
            <w:r>
              <w:t xml:space="preserve">key </w:t>
            </w:r>
            <w:r w:rsidRPr="001A4379">
              <w:t>theoretical concepts and real-life examples</w:t>
            </w:r>
            <w:r>
              <w:t xml:space="preserve"> from around the world</w:t>
            </w:r>
            <w:r w:rsidRPr="001A4379">
              <w:t xml:space="preserve">. </w:t>
            </w:r>
          </w:p>
          <w:p w14:paraId="6E79FA99" w14:textId="77777777" w:rsidR="00EA0932" w:rsidRDefault="00EA0932" w:rsidP="00EA0932">
            <w:pPr>
              <w:jc w:val="both"/>
            </w:pPr>
          </w:p>
          <w:p w14:paraId="588FB299" w14:textId="7ABB67FA" w:rsidR="00EA0932" w:rsidRDefault="00EA0932" w:rsidP="00EA0932">
            <w:pPr>
              <w:jc w:val="both"/>
            </w:pPr>
            <w:r>
              <w:t xml:space="preserve">We </w:t>
            </w:r>
            <w:r w:rsidRPr="001A4379">
              <w:t xml:space="preserve">will </w:t>
            </w:r>
            <w:r>
              <w:t xml:space="preserve">shed light on major questions related to innovation and technology, such as: How do innovation and technology advancements take place? </w:t>
            </w:r>
            <w:r w:rsidR="00492D41">
              <w:t>Who are the innovators and what are the institutional contexts for innovation</w:t>
            </w:r>
            <w:r w:rsidR="00175ECE">
              <w:t xml:space="preserve"> and technology development</w:t>
            </w:r>
            <w:r w:rsidR="00492D41">
              <w:t xml:space="preserve">? </w:t>
            </w:r>
            <w:r w:rsidR="00BB083A">
              <w:t xml:space="preserve">What </w:t>
            </w:r>
            <w:r>
              <w:t>types of innovation are there? Why are some countries or regions more innovative and technologically</w:t>
            </w:r>
            <w:r w:rsidR="000E686B">
              <w:t xml:space="preserve"> </w:t>
            </w:r>
            <w:r>
              <w:t>advanced than others?</w:t>
            </w:r>
            <w:r w:rsidR="00BB083A">
              <w:t xml:space="preserve"> </w:t>
            </w:r>
            <w:r>
              <w:t xml:space="preserve">What are Industry 4.0 and technological revolutions, what </w:t>
            </w:r>
            <w:r w:rsidR="00492D41">
              <w:t xml:space="preserve">impact does technology adoption have on </w:t>
            </w:r>
            <w:r>
              <w:t xml:space="preserve">our lives? </w:t>
            </w:r>
          </w:p>
          <w:p w14:paraId="1BC36A88" w14:textId="77777777" w:rsidR="00EA0932" w:rsidRDefault="00EA0932" w:rsidP="00EA0932">
            <w:pPr>
              <w:jc w:val="both"/>
            </w:pPr>
          </w:p>
          <w:p w14:paraId="208E85E8" w14:textId="0CBFE08C" w:rsidR="00452875" w:rsidRPr="004D621E" w:rsidRDefault="00EA0932" w:rsidP="00EA0932">
            <w:pPr>
              <w:spacing w:after="0" w:line="276" w:lineRule="auto"/>
              <w:ind w:left="1" w:firstLine="0"/>
            </w:pPr>
            <w:r>
              <w:t>We</w:t>
            </w:r>
            <w:r>
              <w:rPr>
                <w:bCs/>
              </w:rPr>
              <w:t xml:space="preserve"> </w:t>
            </w:r>
            <w:r w:rsidRPr="001A4379">
              <w:rPr>
                <w:bCs/>
              </w:rPr>
              <w:t xml:space="preserve">will </w:t>
            </w:r>
            <w:r>
              <w:rPr>
                <w:bCs/>
              </w:rPr>
              <w:t xml:space="preserve">zoom in on two of </w:t>
            </w:r>
            <w:r w:rsidR="00175ECE">
              <w:rPr>
                <w:bCs/>
              </w:rPr>
              <w:t xml:space="preserve">the main </w:t>
            </w:r>
            <w:r w:rsidR="00175ECE" w:rsidRPr="001A4379">
              <w:rPr>
                <w:bCs/>
              </w:rPr>
              <w:t>innovation actors</w:t>
            </w:r>
            <w:r>
              <w:rPr>
                <w:bCs/>
              </w:rPr>
              <w:t>: the firm and the Entrepreneurial University</w:t>
            </w:r>
            <w:r w:rsidR="00BB083A">
              <w:rPr>
                <w:bCs/>
              </w:rPr>
              <w:t xml:space="preserve"> and explore their main characteristics. </w:t>
            </w:r>
            <w:r>
              <w:rPr>
                <w:bCs/>
              </w:rPr>
              <w:t xml:space="preserve">We will </w:t>
            </w:r>
            <w:r w:rsidR="00BB083A">
              <w:rPr>
                <w:bCs/>
              </w:rPr>
              <w:t xml:space="preserve">address </w:t>
            </w:r>
            <w:r>
              <w:rPr>
                <w:bCs/>
              </w:rPr>
              <w:t xml:space="preserve">key concepts related to technology </w:t>
            </w:r>
            <w:r w:rsidR="00492D41">
              <w:rPr>
                <w:bCs/>
              </w:rPr>
              <w:t xml:space="preserve">transfer and commercialization of research, including the </w:t>
            </w:r>
            <w:bookmarkEnd w:id="0"/>
            <w:bookmarkEnd w:id="1"/>
            <w:r w:rsidR="00492D41">
              <w:rPr>
                <w:bCs/>
              </w:rPr>
              <w:t xml:space="preserve">management of </w:t>
            </w:r>
            <w:r w:rsidR="00492D41" w:rsidRPr="00CA1395">
              <w:rPr>
                <w:lang w:val="en-US"/>
              </w:rPr>
              <w:t>intellectual property rights</w:t>
            </w:r>
            <w:r w:rsidR="00492D41" w:rsidRPr="001A4379">
              <w:rPr>
                <w:lang w:val="en-US"/>
              </w:rPr>
              <w:t xml:space="preserve"> </w:t>
            </w:r>
            <w:r w:rsidR="00492D41">
              <w:rPr>
                <w:lang w:val="en-US"/>
              </w:rPr>
              <w:t>(patenting and licensing)</w:t>
            </w:r>
            <w:r w:rsidR="00175ECE">
              <w:rPr>
                <w:lang w:val="en-US"/>
              </w:rPr>
              <w:t xml:space="preserve">. Then we will examine key technology management concepts, such as technology life cycles and technological </w:t>
            </w:r>
            <w:r w:rsidR="00175ECE" w:rsidRPr="001C1F4F">
              <w:rPr>
                <w:lang w:val="en-GB"/>
              </w:rPr>
              <w:t xml:space="preserve">paradigms, </w:t>
            </w:r>
            <w:r w:rsidR="00175ECE">
              <w:rPr>
                <w:lang w:val="en-GB"/>
              </w:rPr>
              <w:t>t</w:t>
            </w:r>
            <w:r w:rsidR="00175ECE" w:rsidRPr="001C1F4F">
              <w:rPr>
                <w:lang w:val="en-GB"/>
              </w:rPr>
              <w:t xml:space="preserve">echnological trajectories, </w:t>
            </w:r>
            <w:r w:rsidR="00EF46A2">
              <w:rPr>
                <w:lang w:val="en-GB"/>
              </w:rPr>
              <w:t xml:space="preserve">and </w:t>
            </w:r>
            <w:r w:rsidR="00175ECE">
              <w:rPr>
                <w:lang w:val="en-GB"/>
              </w:rPr>
              <w:t>t</w:t>
            </w:r>
            <w:r w:rsidR="00175ECE" w:rsidRPr="001C1F4F">
              <w:rPr>
                <w:lang w:val="en-GB"/>
              </w:rPr>
              <w:t>echnological maturity</w:t>
            </w:r>
            <w:r w:rsidR="00175ECE">
              <w:rPr>
                <w:lang w:val="en-GB"/>
              </w:rPr>
              <w:t>/</w:t>
            </w:r>
            <w:r w:rsidR="00175ECE" w:rsidRPr="001C1F4F">
              <w:rPr>
                <w:lang w:val="en-GB"/>
              </w:rPr>
              <w:t xml:space="preserve">readiness levels </w:t>
            </w:r>
            <w:r w:rsidR="00175ECE">
              <w:rPr>
                <w:lang w:val="en-GB"/>
              </w:rPr>
              <w:t>(</w:t>
            </w:r>
            <w:r w:rsidR="00175ECE" w:rsidRPr="001C1F4F">
              <w:rPr>
                <w:lang w:val="en-GB"/>
              </w:rPr>
              <w:t>TRLs)</w:t>
            </w:r>
            <w:r w:rsidR="000E686B">
              <w:rPr>
                <w:lang w:val="en-GB"/>
              </w:rPr>
              <w:t>.</w:t>
            </w:r>
          </w:p>
        </w:tc>
      </w:tr>
      <w:tr w:rsidR="00452875" w:rsidRPr="004D621E" w14:paraId="6ABCC11F" w14:textId="77777777" w:rsidTr="00A94232">
        <w:trPr>
          <w:trHeight w:val="216"/>
        </w:trPr>
        <w:tc>
          <w:tcPr>
            <w:tcW w:w="4070" w:type="dxa"/>
            <w:gridSpan w:val="2"/>
            <w:tcBorders>
              <w:top w:val="single" w:sz="4" w:space="0" w:color="000000"/>
              <w:left w:val="single" w:sz="4" w:space="0" w:color="000000"/>
              <w:bottom w:val="single" w:sz="4" w:space="0" w:color="000000"/>
              <w:right w:val="single" w:sz="4" w:space="0" w:color="000000"/>
            </w:tcBorders>
          </w:tcPr>
          <w:p w14:paraId="0AB385F2" w14:textId="7EDFE0AE" w:rsidR="00452875" w:rsidRPr="004D621E" w:rsidRDefault="00452875" w:rsidP="00452875">
            <w:pPr>
              <w:spacing w:after="0" w:line="276" w:lineRule="auto"/>
              <w:ind w:left="0" w:firstLine="0"/>
            </w:pPr>
            <w:r w:rsidRPr="004D621E">
              <w:t>Type of course:</w:t>
            </w:r>
          </w:p>
        </w:tc>
        <w:tc>
          <w:tcPr>
            <w:tcW w:w="5387" w:type="dxa"/>
            <w:tcBorders>
              <w:top w:val="single" w:sz="4" w:space="0" w:color="000000"/>
              <w:left w:val="single" w:sz="4" w:space="0" w:color="000000"/>
              <w:bottom w:val="single" w:sz="4" w:space="0" w:color="000000"/>
              <w:right w:val="single" w:sz="4" w:space="0" w:color="000000"/>
            </w:tcBorders>
          </w:tcPr>
          <w:p w14:paraId="242641F3" w14:textId="61645047" w:rsidR="00452875" w:rsidRPr="004D621E" w:rsidRDefault="00D503CE" w:rsidP="00452875">
            <w:pPr>
              <w:spacing w:after="0" w:line="276" w:lineRule="auto"/>
              <w:ind w:left="1" w:firstLine="0"/>
            </w:pPr>
            <w:r>
              <w:t>Elective (lectures)</w:t>
            </w:r>
          </w:p>
        </w:tc>
      </w:tr>
      <w:tr w:rsidR="006A6479" w:rsidRPr="004D621E" w14:paraId="6F2D4A9A" w14:textId="77777777" w:rsidTr="00A94232">
        <w:trPr>
          <w:trHeight w:val="218"/>
        </w:trPr>
        <w:tc>
          <w:tcPr>
            <w:tcW w:w="4070" w:type="dxa"/>
            <w:gridSpan w:val="2"/>
            <w:tcBorders>
              <w:top w:val="single" w:sz="4" w:space="0" w:color="000000"/>
              <w:left w:val="single" w:sz="4" w:space="0" w:color="000000"/>
              <w:bottom w:val="single" w:sz="4" w:space="0" w:color="000000"/>
              <w:right w:val="single" w:sz="4" w:space="0" w:color="000000"/>
            </w:tcBorders>
          </w:tcPr>
          <w:p w14:paraId="6649A4CA" w14:textId="3C44CD99" w:rsidR="006A6479" w:rsidRPr="004D621E" w:rsidRDefault="006A6479" w:rsidP="006A6479">
            <w:pPr>
              <w:spacing w:after="0" w:line="276" w:lineRule="auto"/>
              <w:ind w:left="0" w:firstLine="0"/>
            </w:pPr>
            <w:r w:rsidRPr="004D621E">
              <w:t>Full description</w:t>
            </w:r>
          </w:p>
        </w:tc>
        <w:tc>
          <w:tcPr>
            <w:tcW w:w="5387" w:type="dxa"/>
            <w:tcBorders>
              <w:top w:val="single" w:sz="4" w:space="0" w:color="000000"/>
              <w:left w:val="single" w:sz="4" w:space="0" w:color="000000"/>
              <w:bottom w:val="single" w:sz="4" w:space="0" w:color="000000"/>
              <w:right w:val="single" w:sz="4" w:space="0" w:color="000000"/>
            </w:tcBorders>
          </w:tcPr>
          <w:p w14:paraId="4F8F0336" w14:textId="417B4A78" w:rsidR="006A6479" w:rsidRPr="001A4379" w:rsidRDefault="006A6479" w:rsidP="006A6479">
            <w:pPr>
              <w:rPr>
                <w:lang w:val="sv-SE"/>
              </w:rPr>
            </w:pPr>
            <w:r w:rsidRPr="001A4379">
              <w:rPr>
                <w:b/>
              </w:rPr>
              <w:t>Lecture 1: Introduction to innovation</w:t>
            </w:r>
            <w:r>
              <w:rPr>
                <w:b/>
              </w:rPr>
              <w:t xml:space="preserve"> and technology</w:t>
            </w:r>
            <w:r w:rsidRPr="001A4379">
              <w:rPr>
                <w:b/>
              </w:rPr>
              <w:t xml:space="preserve"> management</w:t>
            </w:r>
            <w:r w:rsidRPr="001A4379">
              <w:rPr>
                <w:bCs/>
              </w:rPr>
              <w:t xml:space="preserve"> (</w:t>
            </w:r>
            <w:r>
              <w:rPr>
                <w:bCs/>
              </w:rPr>
              <w:t xml:space="preserve">definitions, </w:t>
            </w:r>
            <w:r w:rsidRPr="001A4379">
              <w:rPr>
                <w:bCs/>
                <w:lang w:val="en-GB"/>
              </w:rPr>
              <w:t>importance of innovation</w:t>
            </w:r>
            <w:r>
              <w:rPr>
                <w:bCs/>
                <w:lang w:val="en-GB"/>
              </w:rPr>
              <w:t xml:space="preserve"> and technology</w:t>
            </w:r>
            <w:r w:rsidRPr="001A4379">
              <w:rPr>
                <w:bCs/>
                <w:lang w:val="en-GB"/>
              </w:rPr>
              <w:t>, main types of innovatio</w:t>
            </w:r>
            <w:r>
              <w:rPr>
                <w:bCs/>
                <w:lang w:val="en-GB"/>
              </w:rPr>
              <w:t>n</w:t>
            </w:r>
            <w:r w:rsidRPr="001A4379">
              <w:rPr>
                <w:bCs/>
                <w:lang w:val="en-GB"/>
              </w:rPr>
              <w:t xml:space="preserve">) </w:t>
            </w:r>
            <w:r w:rsidRPr="001A4379">
              <w:rPr>
                <w:lang w:val="sv-SE"/>
              </w:rPr>
              <w:t>(1</w:t>
            </w:r>
            <w:r>
              <w:rPr>
                <w:lang w:val="sv-SE"/>
              </w:rPr>
              <w:t>h</w:t>
            </w:r>
            <w:r w:rsidRPr="001A4379">
              <w:rPr>
                <w:lang w:val="sv-SE"/>
              </w:rPr>
              <w:t>30</w:t>
            </w:r>
            <w:r>
              <w:rPr>
                <w:lang w:val="sv-SE"/>
              </w:rPr>
              <w:t>’</w:t>
            </w:r>
            <w:r w:rsidRPr="001A4379">
              <w:rPr>
                <w:lang w:val="sv-SE"/>
              </w:rPr>
              <w:t>)</w:t>
            </w:r>
          </w:p>
          <w:p w14:paraId="3C7B1C2A" w14:textId="77777777" w:rsidR="006A6479" w:rsidRPr="001A4379" w:rsidRDefault="006A6479" w:rsidP="006A6479">
            <w:pPr>
              <w:rPr>
                <w:b/>
                <w:bCs/>
              </w:rPr>
            </w:pPr>
          </w:p>
          <w:p w14:paraId="549B6DE6" w14:textId="0ED92515" w:rsidR="00492D41" w:rsidRPr="00492D41" w:rsidRDefault="006A6479" w:rsidP="00492D41">
            <w:pPr>
              <w:rPr>
                <w:b/>
                <w:bCs/>
                <w:lang w:val="en-GB"/>
              </w:rPr>
            </w:pPr>
            <w:r w:rsidRPr="001A4379">
              <w:rPr>
                <w:b/>
                <w:bCs/>
              </w:rPr>
              <w:lastRenderedPageBreak/>
              <w:t xml:space="preserve">Lecture 2: </w:t>
            </w:r>
            <w:r w:rsidR="00492D41" w:rsidRPr="00492D41">
              <w:rPr>
                <w:b/>
                <w:bCs/>
                <w:lang w:val="en-GB"/>
              </w:rPr>
              <w:t>Radical innovations and Industrial Revolutions</w:t>
            </w:r>
            <w:r w:rsidR="00492D41">
              <w:rPr>
                <w:b/>
                <w:bCs/>
                <w:lang w:val="en-GB"/>
              </w:rPr>
              <w:t xml:space="preserve"> </w:t>
            </w:r>
            <w:r w:rsidR="00492D41" w:rsidRPr="00492D41">
              <w:rPr>
                <w:lang w:val="en-GB"/>
              </w:rPr>
              <w:t>(innovation developments from the 1</w:t>
            </w:r>
            <w:r w:rsidR="00492D41" w:rsidRPr="00492D41">
              <w:rPr>
                <w:vertAlign w:val="superscript"/>
                <w:lang w:val="en-GB"/>
              </w:rPr>
              <w:t>st</w:t>
            </w:r>
            <w:r w:rsidR="00492D41" w:rsidRPr="00492D41">
              <w:rPr>
                <w:lang w:val="en-GB"/>
              </w:rPr>
              <w:t xml:space="preserve"> to the 4</w:t>
            </w:r>
            <w:r w:rsidR="00492D41" w:rsidRPr="00492D41">
              <w:rPr>
                <w:vertAlign w:val="superscript"/>
                <w:lang w:val="en-GB"/>
              </w:rPr>
              <w:t>th</w:t>
            </w:r>
            <w:r w:rsidR="00492D41" w:rsidRPr="00492D41">
              <w:rPr>
                <w:lang w:val="en-GB"/>
              </w:rPr>
              <w:t xml:space="preserve"> Industrial </w:t>
            </w:r>
            <w:r w:rsidR="00492D41">
              <w:rPr>
                <w:lang w:val="en-GB"/>
              </w:rPr>
              <w:t>R</w:t>
            </w:r>
            <w:r w:rsidR="00492D41" w:rsidRPr="00492D41">
              <w:rPr>
                <w:lang w:val="en-GB"/>
              </w:rPr>
              <w:t>evolutions</w:t>
            </w:r>
            <w:r w:rsidR="00492D41">
              <w:rPr>
                <w:lang w:val="en-GB"/>
              </w:rPr>
              <w:t xml:space="preserve">; what is Industry 4.0 and why is it important; impact of technology adoption on jobs; long-term economic cycles) </w:t>
            </w:r>
            <w:r w:rsidR="00492D41" w:rsidRPr="001A4379">
              <w:rPr>
                <w:lang w:val="sv-SE"/>
              </w:rPr>
              <w:t>(1</w:t>
            </w:r>
            <w:r w:rsidR="00492D41">
              <w:rPr>
                <w:lang w:val="sv-SE"/>
              </w:rPr>
              <w:t>h</w:t>
            </w:r>
            <w:r w:rsidR="00492D41" w:rsidRPr="001A4379">
              <w:rPr>
                <w:lang w:val="sv-SE"/>
              </w:rPr>
              <w:t>30</w:t>
            </w:r>
            <w:r w:rsidR="00492D41">
              <w:rPr>
                <w:lang w:val="sv-SE"/>
              </w:rPr>
              <w:t>’</w:t>
            </w:r>
            <w:r w:rsidR="00492D41" w:rsidRPr="001A4379">
              <w:rPr>
                <w:lang w:val="sv-SE"/>
              </w:rPr>
              <w:t>)</w:t>
            </w:r>
          </w:p>
          <w:p w14:paraId="233E24DE" w14:textId="05C2091A" w:rsidR="00492D41" w:rsidRPr="00492D41" w:rsidRDefault="00492D41" w:rsidP="006A6479">
            <w:pPr>
              <w:rPr>
                <w:b/>
                <w:bCs/>
                <w:lang w:val="en-GB"/>
              </w:rPr>
            </w:pPr>
          </w:p>
          <w:p w14:paraId="59F44029" w14:textId="00EB00C0" w:rsidR="006A6479" w:rsidRPr="001A4379" w:rsidRDefault="00492D41" w:rsidP="006A6479">
            <w:pPr>
              <w:rPr>
                <w:lang w:val="sv-SE"/>
              </w:rPr>
            </w:pPr>
            <w:r>
              <w:rPr>
                <w:b/>
                <w:bCs/>
                <w:lang w:val="en-GB"/>
              </w:rPr>
              <w:t xml:space="preserve">Lecture 3: </w:t>
            </w:r>
            <w:r w:rsidR="006A6479" w:rsidRPr="001A4379">
              <w:rPr>
                <w:b/>
                <w:bCs/>
                <w:lang w:val="en-GB"/>
              </w:rPr>
              <w:t>Innovation models</w:t>
            </w:r>
            <w:r w:rsidR="006A6479">
              <w:rPr>
                <w:b/>
                <w:bCs/>
                <w:lang w:val="en-GB"/>
              </w:rPr>
              <w:t>: E</w:t>
            </w:r>
            <w:r w:rsidR="006A6479" w:rsidRPr="001A4379">
              <w:rPr>
                <w:b/>
                <w:bCs/>
                <w:lang w:val="en-GB"/>
              </w:rPr>
              <w:t>volution over time</w:t>
            </w:r>
            <w:r w:rsidR="006A6479">
              <w:rPr>
                <w:b/>
                <w:bCs/>
                <w:lang w:val="en-GB"/>
              </w:rPr>
              <w:t xml:space="preserve"> and current challenges (</w:t>
            </w:r>
            <w:r w:rsidR="006A6479" w:rsidRPr="001A4379">
              <w:rPr>
                <w:lang w:val="en-GB"/>
              </w:rPr>
              <w:t>linear models, interactive models, networked models</w:t>
            </w:r>
            <w:r w:rsidR="006A6479">
              <w:rPr>
                <w:lang w:val="en-GB"/>
              </w:rPr>
              <w:t xml:space="preserve"> - </w:t>
            </w:r>
            <w:r w:rsidR="006A6479" w:rsidRPr="001A4379">
              <w:rPr>
                <w:lang w:val="en-GB"/>
              </w:rPr>
              <w:t xml:space="preserve">National </w:t>
            </w:r>
            <w:r>
              <w:rPr>
                <w:lang w:val="en-GB"/>
              </w:rPr>
              <w:t xml:space="preserve">and </w:t>
            </w:r>
            <w:r w:rsidR="006A6479" w:rsidRPr="001A4379">
              <w:rPr>
                <w:lang w:val="en-GB"/>
              </w:rPr>
              <w:t xml:space="preserve">Regional Innovation Systems, Triple/Quadruple/Quintuple Helix models, </w:t>
            </w:r>
            <w:r w:rsidR="006A6479">
              <w:rPr>
                <w:lang w:val="en-GB"/>
              </w:rPr>
              <w:t xml:space="preserve">transition </w:t>
            </w:r>
            <w:r w:rsidR="006A6479" w:rsidRPr="001A4379">
              <w:rPr>
                <w:lang w:val="en-GB"/>
              </w:rPr>
              <w:t>innovation</w:t>
            </w:r>
            <w:r w:rsidR="006A6479">
              <w:rPr>
                <w:lang w:val="en-GB"/>
              </w:rPr>
              <w:t xml:space="preserve"> models)</w:t>
            </w:r>
            <w:r w:rsidR="006A6479" w:rsidRPr="001A4379">
              <w:rPr>
                <w:lang w:val="en-GB"/>
              </w:rPr>
              <w:t xml:space="preserve"> </w:t>
            </w:r>
            <w:r w:rsidR="006A6479" w:rsidRPr="001A4379">
              <w:rPr>
                <w:lang w:val="sv-SE"/>
              </w:rPr>
              <w:t>(1</w:t>
            </w:r>
            <w:r w:rsidR="006A6479">
              <w:rPr>
                <w:lang w:val="sv-SE"/>
              </w:rPr>
              <w:t>h</w:t>
            </w:r>
            <w:r w:rsidR="006A6479" w:rsidRPr="001A4379">
              <w:rPr>
                <w:lang w:val="sv-SE"/>
              </w:rPr>
              <w:t>30</w:t>
            </w:r>
            <w:r w:rsidR="006A6479">
              <w:rPr>
                <w:lang w:val="sv-SE"/>
              </w:rPr>
              <w:t>’</w:t>
            </w:r>
            <w:r w:rsidR="006A6479" w:rsidRPr="001A4379">
              <w:rPr>
                <w:lang w:val="sv-SE"/>
              </w:rPr>
              <w:t>)</w:t>
            </w:r>
          </w:p>
          <w:p w14:paraId="0A4E5AFC" w14:textId="77777777" w:rsidR="006A6479" w:rsidRPr="001A4379" w:rsidRDefault="006A6479" w:rsidP="006A6479">
            <w:pPr>
              <w:rPr>
                <w:b/>
                <w:bCs/>
                <w:lang w:val="en-US"/>
              </w:rPr>
            </w:pPr>
          </w:p>
          <w:p w14:paraId="7B053336" w14:textId="06B133C9" w:rsidR="006A6479" w:rsidRPr="00152765" w:rsidRDefault="006A6479" w:rsidP="006A6479">
            <w:pPr>
              <w:rPr>
                <w:lang w:val="en-US"/>
              </w:rPr>
            </w:pPr>
            <w:r w:rsidRPr="001A4379">
              <w:rPr>
                <w:b/>
                <w:bCs/>
              </w:rPr>
              <w:t xml:space="preserve">Lecture </w:t>
            </w:r>
            <w:r w:rsidR="00492D41">
              <w:rPr>
                <w:b/>
                <w:bCs/>
              </w:rPr>
              <w:t>4</w:t>
            </w:r>
            <w:r w:rsidRPr="001A4379">
              <w:rPr>
                <w:b/>
                <w:bCs/>
              </w:rPr>
              <w:t xml:space="preserve">: </w:t>
            </w:r>
            <w:r w:rsidRPr="001A4379">
              <w:rPr>
                <w:b/>
                <w:bCs/>
                <w:lang w:val="en-GB"/>
              </w:rPr>
              <w:t xml:space="preserve">The innovating firm (part 1): </w:t>
            </w:r>
            <w:r w:rsidRPr="00152765">
              <w:rPr>
                <w:b/>
                <w:bCs/>
                <w:lang w:val="en-GB"/>
              </w:rPr>
              <w:t xml:space="preserve">Innovation and R&amp;D </w:t>
            </w:r>
            <w:r>
              <w:rPr>
                <w:lang w:val="en-GB"/>
              </w:rPr>
              <w:t>(</w:t>
            </w:r>
            <w:r w:rsidRPr="001A4379">
              <w:rPr>
                <w:lang w:val="en-GB"/>
              </w:rPr>
              <w:t>Evolution of industrial R&amp;D</w:t>
            </w:r>
            <w:r>
              <w:rPr>
                <w:lang w:val="en-GB"/>
              </w:rPr>
              <w:t>,</w:t>
            </w:r>
            <w:r w:rsidRPr="001A4379">
              <w:rPr>
                <w:lang w:val="en-GB"/>
              </w:rPr>
              <w:t xml:space="preserve"> M</w:t>
            </w:r>
            <w:r w:rsidRPr="001A4379">
              <w:t xml:space="preserve">ain </w:t>
            </w:r>
            <w:r w:rsidRPr="001A4379">
              <w:rPr>
                <w:lang w:val="en-GB"/>
              </w:rPr>
              <w:t xml:space="preserve">characteristics </w:t>
            </w:r>
            <w:r w:rsidRPr="00152765">
              <w:rPr>
                <w:lang w:val="en-GB"/>
              </w:rPr>
              <w:t>of the innovating firm</w:t>
            </w:r>
            <w:r>
              <w:rPr>
                <w:lang w:val="en-GB"/>
              </w:rPr>
              <w:t>;</w:t>
            </w:r>
            <w:r w:rsidRPr="001A4379">
              <w:rPr>
                <w:lang w:val="en-GB"/>
              </w:rPr>
              <w:t xml:space="preserve"> Top R&amp;D innovators</w:t>
            </w:r>
            <w:r>
              <w:rPr>
                <w:lang w:val="en-GB"/>
              </w:rPr>
              <w:t>;</w:t>
            </w:r>
            <w:r w:rsidRPr="00152765">
              <w:rPr>
                <w:b/>
                <w:bCs/>
                <w:lang w:val="en-GB"/>
              </w:rPr>
              <w:t xml:space="preserve"> </w:t>
            </w:r>
            <w:r w:rsidRPr="00152765">
              <w:rPr>
                <w:lang w:val="en-GB"/>
              </w:rPr>
              <w:t>Non-R&amp;D innovators</w:t>
            </w:r>
            <w:r>
              <w:rPr>
                <w:lang w:val="en-GB"/>
              </w:rPr>
              <w:t>)</w:t>
            </w:r>
            <w:r w:rsidRPr="001A4379">
              <w:rPr>
                <w:lang w:val="en-GB"/>
              </w:rPr>
              <w:t xml:space="preserve"> (1</w:t>
            </w:r>
            <w:r>
              <w:rPr>
                <w:lang w:val="en-GB"/>
              </w:rPr>
              <w:t>h</w:t>
            </w:r>
            <w:r w:rsidRPr="001A4379">
              <w:rPr>
                <w:lang w:val="en-GB"/>
              </w:rPr>
              <w:t>30</w:t>
            </w:r>
            <w:r>
              <w:rPr>
                <w:lang w:val="en-GB"/>
              </w:rPr>
              <w:t>’</w:t>
            </w:r>
            <w:r w:rsidRPr="001A4379">
              <w:rPr>
                <w:lang w:val="en-GB"/>
              </w:rPr>
              <w:t>)</w:t>
            </w:r>
          </w:p>
          <w:p w14:paraId="118A8B44" w14:textId="77777777" w:rsidR="006A6479" w:rsidRPr="001A4379" w:rsidRDefault="006A6479" w:rsidP="006A6479">
            <w:pPr>
              <w:rPr>
                <w:b/>
                <w:bCs/>
              </w:rPr>
            </w:pPr>
          </w:p>
          <w:p w14:paraId="0B0D71DE" w14:textId="774B9BAA" w:rsidR="006A6479" w:rsidRPr="001A4379" w:rsidRDefault="006A6479" w:rsidP="006A6479">
            <w:pPr>
              <w:rPr>
                <w:lang w:val="en-GB"/>
              </w:rPr>
            </w:pPr>
            <w:r w:rsidRPr="001A4379">
              <w:rPr>
                <w:b/>
                <w:bCs/>
              </w:rPr>
              <w:t xml:space="preserve">Lecture </w:t>
            </w:r>
            <w:r w:rsidR="00492D41">
              <w:rPr>
                <w:b/>
                <w:bCs/>
              </w:rPr>
              <w:t>5</w:t>
            </w:r>
            <w:r w:rsidRPr="001A4379">
              <w:rPr>
                <w:b/>
                <w:bCs/>
              </w:rPr>
              <w:t xml:space="preserve">: The innovating firm (part 2): </w:t>
            </w:r>
            <w:r w:rsidRPr="009511FE">
              <w:rPr>
                <w:b/>
                <w:bCs/>
                <w:lang w:val="en-GB"/>
              </w:rPr>
              <w:t xml:space="preserve">Factors influencing the </w:t>
            </w:r>
            <w:r>
              <w:rPr>
                <w:b/>
                <w:bCs/>
                <w:lang w:val="en-GB"/>
              </w:rPr>
              <w:t xml:space="preserve">firm’s </w:t>
            </w:r>
            <w:r w:rsidRPr="009511FE">
              <w:rPr>
                <w:b/>
                <w:bCs/>
                <w:lang w:val="en-GB"/>
              </w:rPr>
              <w:t>innovation capacity</w:t>
            </w:r>
            <w:r>
              <w:rPr>
                <w:b/>
                <w:bCs/>
                <w:lang w:val="en-GB"/>
              </w:rPr>
              <w:t xml:space="preserve"> </w:t>
            </w:r>
            <w:r w:rsidRPr="009511FE">
              <w:rPr>
                <w:lang w:val="en-GB"/>
              </w:rPr>
              <w:t>(Firm size, Firm-specific competencies and capabilities; Absorptive capacity; Competitive advantage</w:t>
            </w:r>
            <w:r>
              <w:rPr>
                <w:lang w:val="en-GB"/>
              </w:rPr>
              <w:t xml:space="preserve">) </w:t>
            </w:r>
            <w:r w:rsidRPr="001A4379">
              <w:rPr>
                <w:lang w:val="en-GB"/>
              </w:rPr>
              <w:t>(1</w:t>
            </w:r>
            <w:r>
              <w:rPr>
                <w:lang w:val="en-GB"/>
              </w:rPr>
              <w:t>h</w:t>
            </w:r>
            <w:r w:rsidRPr="001A4379">
              <w:rPr>
                <w:lang w:val="en-GB"/>
              </w:rPr>
              <w:t>30</w:t>
            </w:r>
            <w:r>
              <w:rPr>
                <w:lang w:val="en-GB"/>
              </w:rPr>
              <w:t>’</w:t>
            </w:r>
            <w:r w:rsidRPr="001A4379">
              <w:rPr>
                <w:lang w:val="en-GB"/>
              </w:rPr>
              <w:t xml:space="preserve">) </w:t>
            </w:r>
          </w:p>
          <w:p w14:paraId="1DD6140A" w14:textId="77777777" w:rsidR="006A6479" w:rsidRDefault="006A6479" w:rsidP="006A6479">
            <w:pPr>
              <w:rPr>
                <w:b/>
                <w:bCs/>
                <w:lang w:val="sv-SE"/>
              </w:rPr>
            </w:pPr>
          </w:p>
          <w:p w14:paraId="38CB7490" w14:textId="6510A0AC" w:rsidR="006A6479" w:rsidRPr="001A4379" w:rsidRDefault="006A6479" w:rsidP="006A6479">
            <w:pPr>
              <w:rPr>
                <w:b/>
                <w:bCs/>
                <w:lang w:val="en-US"/>
              </w:rPr>
            </w:pPr>
            <w:r w:rsidRPr="001A4379">
              <w:rPr>
                <w:b/>
                <w:bCs/>
                <w:lang w:val="sv-SE"/>
              </w:rPr>
              <w:t xml:space="preserve">Lecture </w:t>
            </w:r>
            <w:r w:rsidR="00492D41">
              <w:rPr>
                <w:b/>
                <w:bCs/>
                <w:lang w:val="sv-SE"/>
              </w:rPr>
              <w:t>6</w:t>
            </w:r>
            <w:r w:rsidRPr="001A4379">
              <w:rPr>
                <w:b/>
                <w:bCs/>
                <w:lang w:val="sv-SE"/>
              </w:rPr>
              <w:t>:</w:t>
            </w:r>
            <w:r>
              <w:rPr>
                <w:b/>
                <w:bCs/>
                <w:lang w:val="sv-SE"/>
              </w:rPr>
              <w:t xml:space="preserve"> </w:t>
            </w:r>
            <w:r w:rsidRPr="001A4379">
              <w:rPr>
                <w:b/>
                <w:bCs/>
                <w:lang w:val="en-GB"/>
              </w:rPr>
              <w:t>The Entrepreneurial University</w:t>
            </w:r>
            <w:r>
              <w:rPr>
                <w:b/>
                <w:bCs/>
                <w:lang w:val="en-GB"/>
              </w:rPr>
              <w:t xml:space="preserve"> (</w:t>
            </w:r>
            <w:r w:rsidRPr="001A4379">
              <w:rPr>
                <w:lang w:val="en-GB"/>
              </w:rPr>
              <w:t>What is an Entrepreneurial University?; T</w:t>
            </w:r>
            <w:r w:rsidRPr="001A4379">
              <w:rPr>
                <w:lang w:val="en-US"/>
              </w:rPr>
              <w:t xml:space="preserve">he three University missions; </w:t>
            </w:r>
            <w:r>
              <w:rPr>
                <w:lang w:val="en-US"/>
              </w:rPr>
              <w:t xml:space="preserve">University-Industry </w:t>
            </w:r>
            <w:r w:rsidR="00175ECE">
              <w:rPr>
                <w:lang w:val="en-US"/>
              </w:rPr>
              <w:t>cooperation</w:t>
            </w:r>
            <w:r>
              <w:rPr>
                <w:lang w:val="en-US"/>
              </w:rPr>
              <w:t>;</w:t>
            </w:r>
            <w:r w:rsidRPr="001A4379">
              <w:rPr>
                <w:lang w:val="en-US"/>
              </w:rPr>
              <w:t xml:space="preserve"> </w:t>
            </w:r>
            <w:r w:rsidRPr="001C1F4F">
              <w:rPr>
                <w:lang w:val="en-GB"/>
              </w:rPr>
              <w:t>Start-ups and spin-offs</w:t>
            </w:r>
            <w:r>
              <w:rPr>
                <w:lang w:val="en-GB"/>
              </w:rPr>
              <w:t>;</w:t>
            </w:r>
            <w:r w:rsidRPr="001A4379">
              <w:rPr>
                <w:lang w:val="sv-SE"/>
              </w:rPr>
              <w:t xml:space="preserve"> </w:t>
            </w:r>
            <w:r w:rsidRPr="00CA1395">
              <w:rPr>
                <w:lang w:val="en-GB"/>
              </w:rPr>
              <w:t xml:space="preserve">Technology transfer and commercialization of academic research. </w:t>
            </w:r>
            <w:r w:rsidRPr="00CA1395">
              <w:rPr>
                <w:lang w:val="en-US"/>
              </w:rPr>
              <w:t>Managing intellectual property rights</w:t>
            </w:r>
            <w:r w:rsidRPr="001A4379">
              <w:rPr>
                <w:lang w:val="en-US"/>
              </w:rPr>
              <w:t xml:space="preserve"> </w:t>
            </w:r>
            <w:r>
              <w:rPr>
                <w:lang w:val="en-US"/>
              </w:rPr>
              <w:t>(patenting and licensing)</w:t>
            </w:r>
            <w:r w:rsidRPr="001A4379">
              <w:rPr>
                <w:lang w:val="sv-SE"/>
              </w:rPr>
              <w:t xml:space="preserve"> (1</w:t>
            </w:r>
            <w:r>
              <w:rPr>
                <w:lang w:val="sv-SE"/>
              </w:rPr>
              <w:t>h</w:t>
            </w:r>
            <w:r w:rsidRPr="001A4379">
              <w:rPr>
                <w:lang w:val="sv-SE"/>
              </w:rPr>
              <w:t>30</w:t>
            </w:r>
            <w:r>
              <w:rPr>
                <w:lang w:val="sv-SE"/>
              </w:rPr>
              <w:t>’</w:t>
            </w:r>
            <w:r w:rsidRPr="001A4379">
              <w:rPr>
                <w:lang w:val="sv-SE"/>
              </w:rPr>
              <w:t>)</w:t>
            </w:r>
          </w:p>
          <w:p w14:paraId="7043833D" w14:textId="77777777" w:rsidR="006A6479" w:rsidRDefault="006A6479" w:rsidP="006A6479">
            <w:pPr>
              <w:rPr>
                <w:lang w:val="en-GB"/>
              </w:rPr>
            </w:pPr>
          </w:p>
          <w:p w14:paraId="3243D41E" w14:textId="411285D0" w:rsidR="006A6479" w:rsidRPr="00492D41" w:rsidRDefault="006A6479" w:rsidP="00492D41">
            <w:pPr>
              <w:tabs>
                <w:tab w:val="num" w:pos="720"/>
              </w:tabs>
              <w:rPr>
                <w:lang w:val="en-US"/>
              </w:rPr>
            </w:pPr>
            <w:r w:rsidRPr="001A4379">
              <w:rPr>
                <w:b/>
                <w:bCs/>
                <w:lang w:val="en-GB"/>
              </w:rPr>
              <w:t xml:space="preserve">Lecture </w:t>
            </w:r>
            <w:r w:rsidR="00492D41">
              <w:rPr>
                <w:b/>
                <w:bCs/>
                <w:lang w:val="en-GB"/>
              </w:rPr>
              <w:t>7</w:t>
            </w:r>
            <w:r w:rsidRPr="001A4379">
              <w:rPr>
                <w:b/>
                <w:bCs/>
                <w:lang w:val="en-GB"/>
              </w:rPr>
              <w:t xml:space="preserve">: </w:t>
            </w:r>
            <w:r>
              <w:rPr>
                <w:b/>
                <w:bCs/>
                <w:lang w:val="en-GB"/>
              </w:rPr>
              <w:t xml:space="preserve">Key technology management concepts </w:t>
            </w:r>
            <w:r w:rsidRPr="001C1F4F">
              <w:rPr>
                <w:lang w:val="en-GB"/>
              </w:rPr>
              <w:t>(Technology life cycle, Technological paradigms, Technological trajectories, Technology adoption curve, Technological maturity – technology readiness levels TRLs)</w:t>
            </w:r>
            <w:r>
              <w:rPr>
                <w:lang w:val="en-GB"/>
              </w:rPr>
              <w:t xml:space="preserve"> </w:t>
            </w:r>
            <w:r w:rsidRPr="001A4379">
              <w:rPr>
                <w:lang w:val="en-GB"/>
              </w:rPr>
              <w:t>(1</w:t>
            </w:r>
            <w:r>
              <w:rPr>
                <w:lang w:val="en-GB"/>
              </w:rPr>
              <w:t>h</w:t>
            </w:r>
            <w:r w:rsidRPr="001A4379">
              <w:rPr>
                <w:lang w:val="en-GB"/>
              </w:rPr>
              <w:t>30</w:t>
            </w:r>
            <w:r>
              <w:rPr>
                <w:lang w:val="en-GB"/>
              </w:rPr>
              <w:t>’</w:t>
            </w:r>
            <w:r w:rsidRPr="001A4379">
              <w:rPr>
                <w:lang w:val="en-GB"/>
              </w:rPr>
              <w:t>)</w:t>
            </w:r>
          </w:p>
        </w:tc>
      </w:tr>
      <w:tr w:rsidR="002B1956" w:rsidRPr="004D621E" w14:paraId="0EC178B4" w14:textId="77777777" w:rsidTr="00A94232">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2B1956" w:rsidRPr="004D621E" w:rsidRDefault="002B1956" w:rsidP="002B1956">
            <w:pPr>
              <w:spacing w:after="0" w:line="276" w:lineRule="auto"/>
              <w:ind w:left="0" w:firstLine="0"/>
            </w:pPr>
            <w:r w:rsidRPr="004D621E">
              <w:lastRenderedPageBreak/>
              <w:t>Prerequisites</w:t>
            </w:r>
          </w:p>
        </w:tc>
        <w:tc>
          <w:tcPr>
            <w:tcW w:w="2565" w:type="dxa"/>
            <w:tcBorders>
              <w:top w:val="single" w:sz="4" w:space="0" w:color="000000"/>
              <w:left w:val="single" w:sz="4" w:space="0" w:color="000000"/>
              <w:bottom w:val="single" w:sz="4" w:space="0" w:color="000000"/>
              <w:right w:val="single" w:sz="4" w:space="0" w:color="000000"/>
            </w:tcBorders>
          </w:tcPr>
          <w:p w14:paraId="415CCCBA" w14:textId="2D5D04D8" w:rsidR="002B1956" w:rsidRPr="004D621E" w:rsidRDefault="002B1956" w:rsidP="002B1956">
            <w:pPr>
              <w:spacing w:after="0" w:line="276" w:lineRule="auto"/>
              <w:ind w:left="2" w:firstLine="0"/>
            </w:pPr>
            <w:r w:rsidRPr="004D621E">
              <w:t xml:space="preserve">Formal </w:t>
            </w:r>
          </w:p>
        </w:tc>
        <w:tc>
          <w:tcPr>
            <w:tcW w:w="5387" w:type="dxa"/>
            <w:tcBorders>
              <w:top w:val="single" w:sz="4" w:space="0" w:color="000000"/>
              <w:left w:val="single" w:sz="4" w:space="0" w:color="000000"/>
              <w:bottom w:val="single" w:sz="4" w:space="0" w:color="000000"/>
              <w:right w:val="single" w:sz="4" w:space="0" w:color="000000"/>
            </w:tcBorders>
          </w:tcPr>
          <w:p w14:paraId="2026E239" w14:textId="5225D6C2" w:rsidR="002B1956" w:rsidRPr="004D621E" w:rsidRDefault="002B1956" w:rsidP="002B1956">
            <w:pPr>
              <w:spacing w:after="0" w:line="276" w:lineRule="auto"/>
              <w:ind w:left="1" w:firstLine="0"/>
            </w:pPr>
            <w:r w:rsidRPr="004D621E">
              <w:t xml:space="preserve"> </w:t>
            </w:r>
            <w:r w:rsidRPr="001A4379">
              <w:t>Not applicable</w:t>
            </w:r>
          </w:p>
        </w:tc>
      </w:tr>
      <w:tr w:rsidR="002B1956" w:rsidRPr="004D621E" w14:paraId="38B55437" w14:textId="77777777" w:rsidTr="00A94232">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2B1956" w:rsidRPr="004D621E" w:rsidRDefault="002B1956" w:rsidP="002B1956">
            <w:pPr>
              <w:spacing w:after="160" w:line="276" w:lineRule="auto"/>
              <w:ind w:left="0" w:firstLine="0"/>
            </w:pPr>
          </w:p>
        </w:tc>
        <w:tc>
          <w:tcPr>
            <w:tcW w:w="2565" w:type="dxa"/>
            <w:tcBorders>
              <w:top w:val="single" w:sz="4" w:space="0" w:color="000000"/>
              <w:left w:val="single" w:sz="4" w:space="0" w:color="000000"/>
              <w:bottom w:val="single" w:sz="4" w:space="0" w:color="000000"/>
              <w:right w:val="single" w:sz="4" w:space="0" w:color="000000"/>
            </w:tcBorders>
          </w:tcPr>
          <w:p w14:paraId="532E0153" w14:textId="5E44FFE0" w:rsidR="002B1956" w:rsidRPr="004D621E" w:rsidRDefault="002B1956" w:rsidP="002B1956">
            <w:pPr>
              <w:spacing w:after="0" w:line="276" w:lineRule="auto"/>
              <w:ind w:left="2" w:firstLine="0"/>
            </w:pPr>
            <w:r w:rsidRPr="004D621E">
              <w:t xml:space="preserve">Initial </w:t>
            </w:r>
          </w:p>
        </w:tc>
        <w:tc>
          <w:tcPr>
            <w:tcW w:w="5387" w:type="dxa"/>
            <w:tcBorders>
              <w:top w:val="single" w:sz="4" w:space="0" w:color="000000"/>
              <w:left w:val="single" w:sz="4" w:space="0" w:color="000000"/>
              <w:bottom w:val="single" w:sz="4" w:space="0" w:color="000000"/>
              <w:right w:val="single" w:sz="4" w:space="0" w:color="000000"/>
            </w:tcBorders>
          </w:tcPr>
          <w:p w14:paraId="26F5A485" w14:textId="4B03379D" w:rsidR="002B1956" w:rsidRPr="004D621E" w:rsidRDefault="002B1956" w:rsidP="002B1956">
            <w:pPr>
              <w:spacing w:after="0" w:line="276" w:lineRule="auto"/>
              <w:ind w:left="1" w:firstLine="0"/>
            </w:pPr>
            <w:r w:rsidRPr="004D621E">
              <w:t xml:space="preserve"> </w:t>
            </w:r>
            <w:r w:rsidRPr="001A4379">
              <w:t>Not applicable</w:t>
            </w:r>
          </w:p>
        </w:tc>
      </w:tr>
      <w:tr w:rsidR="002B1956" w:rsidRPr="004D621E" w14:paraId="191612E4" w14:textId="77777777" w:rsidTr="00A94232">
        <w:trPr>
          <w:trHeight w:val="216"/>
        </w:trPr>
        <w:tc>
          <w:tcPr>
            <w:tcW w:w="4070" w:type="dxa"/>
            <w:gridSpan w:val="2"/>
            <w:tcBorders>
              <w:top w:val="single" w:sz="4" w:space="0" w:color="000000"/>
              <w:left w:val="single" w:sz="4" w:space="0" w:color="000000"/>
              <w:bottom w:val="single" w:sz="4" w:space="0" w:color="000000"/>
              <w:right w:val="single" w:sz="4" w:space="0" w:color="000000"/>
            </w:tcBorders>
          </w:tcPr>
          <w:p w14:paraId="1F6C89EA" w14:textId="3C867F51" w:rsidR="002B1956" w:rsidRPr="004D621E" w:rsidRDefault="002B1956" w:rsidP="002B1956">
            <w:pPr>
              <w:spacing w:after="0" w:line="276" w:lineRule="auto"/>
              <w:ind w:left="0" w:firstLine="0"/>
            </w:pPr>
            <w:r w:rsidRPr="004D621E">
              <w:t>Learning outcomes</w:t>
            </w:r>
          </w:p>
        </w:tc>
        <w:tc>
          <w:tcPr>
            <w:tcW w:w="5387" w:type="dxa"/>
            <w:tcBorders>
              <w:top w:val="single" w:sz="4" w:space="0" w:color="000000"/>
              <w:left w:val="single" w:sz="4" w:space="0" w:color="000000"/>
              <w:bottom w:val="single" w:sz="4" w:space="0" w:color="000000"/>
              <w:right w:val="single" w:sz="4" w:space="0" w:color="000000"/>
            </w:tcBorders>
          </w:tcPr>
          <w:p w14:paraId="75EA715B" w14:textId="77777777" w:rsidR="002B1956" w:rsidRPr="002B1956" w:rsidRDefault="002B1956" w:rsidP="002B1956">
            <w:pPr>
              <w:pStyle w:val="NormalWeb2"/>
              <w:spacing w:after="0"/>
              <w:rPr>
                <w:rFonts w:ascii="Arial" w:hAnsi="Arial" w:cs="Arial"/>
                <w:sz w:val="22"/>
                <w:szCs w:val="22"/>
              </w:rPr>
            </w:pPr>
            <w:r w:rsidRPr="002B1956">
              <w:rPr>
                <w:rFonts w:ascii="Arial" w:hAnsi="Arial" w:cs="Arial"/>
                <w:sz w:val="22"/>
                <w:szCs w:val="22"/>
              </w:rPr>
              <w:t>Upon successful completion of this course, students will acquire a unique blend of specialist knowledge and understanding of the socio-economic and institutional contexts in which innovation and technology are developed and i</w:t>
            </w:r>
            <w:r w:rsidRPr="002B1956">
              <w:rPr>
                <w:rFonts w:ascii="Arial" w:hAnsi="Arial" w:cs="Arial"/>
              </w:rPr>
              <w:t>mplemented</w:t>
            </w:r>
            <w:r w:rsidRPr="002B1956">
              <w:rPr>
                <w:rFonts w:ascii="Arial" w:hAnsi="Arial" w:cs="Arial"/>
                <w:sz w:val="22"/>
                <w:szCs w:val="22"/>
              </w:rPr>
              <w:t>. Students will:</w:t>
            </w:r>
          </w:p>
          <w:p w14:paraId="3E0BA22D" w14:textId="77777777" w:rsidR="002B1956" w:rsidRPr="002B1956" w:rsidRDefault="002B1956" w:rsidP="002B1956">
            <w:pPr>
              <w:numPr>
                <w:ilvl w:val="0"/>
                <w:numId w:val="1"/>
              </w:numPr>
              <w:spacing w:after="0" w:line="240" w:lineRule="auto"/>
              <w:ind w:left="416" w:hanging="283"/>
            </w:pPr>
            <w:r w:rsidRPr="002B1956">
              <w:t xml:space="preserve">Have a better understanding of key concepts, actors and processes in innovation and technology management. </w:t>
            </w:r>
          </w:p>
          <w:p w14:paraId="0C1E58E4" w14:textId="77777777" w:rsidR="002B1956" w:rsidRDefault="002B1956" w:rsidP="002B1956">
            <w:pPr>
              <w:numPr>
                <w:ilvl w:val="0"/>
                <w:numId w:val="1"/>
              </w:numPr>
              <w:spacing w:after="0" w:line="240" w:lineRule="auto"/>
              <w:ind w:left="416" w:hanging="283"/>
            </w:pPr>
            <w:r w:rsidRPr="002B1956">
              <w:t xml:space="preserve">Understand the </w:t>
            </w:r>
            <w:r w:rsidRPr="002B1956">
              <w:rPr>
                <w:lang w:val="en"/>
              </w:rPr>
              <w:t>dynamics of innovation and technology development</w:t>
            </w:r>
            <w:r w:rsidRPr="002B1956">
              <w:t xml:space="preserve"> and their contributions to economic growth, competitiveness, social and environmental objectives</w:t>
            </w:r>
          </w:p>
          <w:p w14:paraId="21F397DF" w14:textId="22C21EA5" w:rsidR="002B1956" w:rsidRPr="004D621E" w:rsidRDefault="002B1956" w:rsidP="002B1956">
            <w:pPr>
              <w:numPr>
                <w:ilvl w:val="0"/>
                <w:numId w:val="1"/>
              </w:numPr>
              <w:spacing w:after="0" w:line="240" w:lineRule="auto"/>
              <w:ind w:left="416" w:hanging="283"/>
            </w:pPr>
            <w:r w:rsidRPr="002B1956">
              <w:rPr>
                <w:color w:val="333333"/>
              </w:rPr>
              <w:lastRenderedPageBreak/>
              <w:t>A</w:t>
            </w:r>
            <w:r w:rsidRPr="002B1956">
              <w:rPr>
                <w:rStyle w:val="fnt0"/>
              </w:rPr>
              <w:t>cquire the</w:t>
            </w:r>
            <w:r w:rsidRPr="00C076E8">
              <w:rPr>
                <w:rStyle w:val="fnt0"/>
              </w:rPr>
              <w:t xml:space="preserve"> analytical skills to assess key factors influencing technology and </w:t>
            </w:r>
            <w:r w:rsidRPr="00C45A23">
              <w:rPr>
                <w:rStyle w:val="fnt0"/>
              </w:rPr>
              <w:t>innovation and u</w:t>
            </w:r>
            <w:r w:rsidRPr="002B1956">
              <w:rPr>
                <w:lang w:val="en"/>
              </w:rPr>
              <w:t xml:space="preserve">se specific </w:t>
            </w:r>
            <w:r w:rsidRPr="00C45A23">
              <w:t>indicators</w:t>
            </w:r>
            <w:r w:rsidRPr="002B1956">
              <w:rPr>
                <w:lang w:val="en"/>
              </w:rPr>
              <w:t xml:space="preserve"> for innovation and technology</w:t>
            </w:r>
          </w:p>
        </w:tc>
      </w:tr>
      <w:tr w:rsidR="002B1956" w:rsidRPr="004D621E" w14:paraId="5A99F7C7" w14:textId="77777777" w:rsidTr="00A94232">
        <w:trPr>
          <w:trHeight w:val="216"/>
        </w:trPr>
        <w:tc>
          <w:tcPr>
            <w:tcW w:w="4070" w:type="dxa"/>
            <w:gridSpan w:val="2"/>
            <w:tcBorders>
              <w:top w:val="single" w:sz="4" w:space="0" w:color="000000"/>
              <w:left w:val="single" w:sz="4" w:space="0" w:color="000000"/>
              <w:bottom w:val="single" w:sz="4" w:space="0" w:color="000000"/>
              <w:right w:val="single" w:sz="4" w:space="0" w:color="000000"/>
            </w:tcBorders>
          </w:tcPr>
          <w:p w14:paraId="7EDF763D" w14:textId="5652EE41" w:rsidR="002B1956" w:rsidRPr="004D621E" w:rsidRDefault="002B1956" w:rsidP="002B1956">
            <w:pPr>
              <w:spacing w:after="0" w:line="276" w:lineRule="auto"/>
              <w:ind w:left="0" w:firstLine="0"/>
              <w:rPr>
                <w:lang w:val="en-GB"/>
              </w:rPr>
            </w:pPr>
            <w:r w:rsidRPr="004D621E">
              <w:rPr>
                <w:lang w:val="en-GB"/>
              </w:rPr>
              <w:lastRenderedPageBreak/>
              <w:t>ECTS credit allocation (and other scores)</w:t>
            </w:r>
          </w:p>
        </w:tc>
        <w:tc>
          <w:tcPr>
            <w:tcW w:w="5387" w:type="dxa"/>
            <w:tcBorders>
              <w:top w:val="single" w:sz="4" w:space="0" w:color="000000"/>
              <w:left w:val="single" w:sz="4" w:space="0" w:color="000000"/>
              <w:bottom w:val="single" w:sz="4" w:space="0" w:color="000000"/>
              <w:right w:val="single" w:sz="4" w:space="0" w:color="000000"/>
            </w:tcBorders>
          </w:tcPr>
          <w:p w14:paraId="5DC7F1F4" w14:textId="0344D81B" w:rsidR="002B1956" w:rsidRPr="004D621E" w:rsidRDefault="002B1956" w:rsidP="002B1956">
            <w:pPr>
              <w:spacing w:after="0" w:line="276" w:lineRule="auto"/>
              <w:ind w:left="1" w:firstLine="0"/>
              <w:rPr>
                <w:lang w:val="en-GB"/>
              </w:rPr>
            </w:pPr>
            <w:r w:rsidRPr="004D621E">
              <w:rPr>
                <w:lang w:val="en-GB"/>
              </w:rPr>
              <w:t xml:space="preserve"> </w:t>
            </w:r>
            <w:r>
              <w:rPr>
                <w:lang w:val="en-GB"/>
              </w:rPr>
              <w:t>2</w:t>
            </w:r>
          </w:p>
        </w:tc>
      </w:tr>
      <w:tr w:rsidR="008349BB" w:rsidRPr="004D621E" w14:paraId="301969D1" w14:textId="77777777" w:rsidTr="00A94232">
        <w:trPr>
          <w:trHeight w:val="218"/>
        </w:trPr>
        <w:tc>
          <w:tcPr>
            <w:tcW w:w="4070" w:type="dxa"/>
            <w:gridSpan w:val="2"/>
            <w:tcBorders>
              <w:top w:val="single" w:sz="4" w:space="0" w:color="000000"/>
              <w:left w:val="single" w:sz="4" w:space="0" w:color="000000"/>
              <w:bottom w:val="single" w:sz="4" w:space="0" w:color="000000"/>
              <w:right w:val="single" w:sz="4" w:space="0" w:color="000000"/>
            </w:tcBorders>
          </w:tcPr>
          <w:p w14:paraId="5FC37AD6" w14:textId="6E7DE31D" w:rsidR="008349BB" w:rsidRPr="004D621E" w:rsidRDefault="008349BB" w:rsidP="008349BB">
            <w:pPr>
              <w:spacing w:after="0" w:line="276" w:lineRule="auto"/>
              <w:ind w:left="0" w:firstLine="0"/>
              <w:rPr>
                <w:lang w:val="en-GB"/>
              </w:rPr>
            </w:pPr>
            <w:r w:rsidRPr="004D621E">
              <w:rPr>
                <w:lang w:val="en-GB"/>
              </w:rPr>
              <w:t>Assessment methods and assessment criteria</w:t>
            </w:r>
          </w:p>
        </w:tc>
        <w:tc>
          <w:tcPr>
            <w:tcW w:w="5387" w:type="dxa"/>
            <w:tcBorders>
              <w:top w:val="single" w:sz="4" w:space="0" w:color="000000"/>
              <w:left w:val="single" w:sz="4" w:space="0" w:color="000000"/>
              <w:bottom w:val="single" w:sz="4" w:space="0" w:color="000000"/>
              <w:right w:val="single" w:sz="4" w:space="0" w:color="000000"/>
            </w:tcBorders>
          </w:tcPr>
          <w:p w14:paraId="2B56BA49" w14:textId="62D4E5C5" w:rsidR="008349BB" w:rsidRPr="001A4379" w:rsidRDefault="008349BB" w:rsidP="008349BB">
            <w:r w:rsidRPr="001A4379">
              <w:t xml:space="preserve">Written assignments on topics based on the class lectures and individual study by the student. </w:t>
            </w:r>
          </w:p>
          <w:p w14:paraId="39354877" w14:textId="77777777" w:rsidR="008349BB" w:rsidRPr="001A4379" w:rsidRDefault="008349BB" w:rsidP="008349BB"/>
          <w:p w14:paraId="4C29C26D" w14:textId="30CDD0ED" w:rsidR="008349BB" w:rsidRDefault="008349BB" w:rsidP="008349BB">
            <w:pPr>
              <w:jc w:val="both"/>
              <w:rPr>
                <w:sz w:val="20"/>
                <w:szCs w:val="20"/>
              </w:rPr>
            </w:pPr>
            <w:r>
              <w:rPr>
                <w:sz w:val="20"/>
                <w:szCs w:val="20"/>
              </w:rPr>
              <w:t xml:space="preserve">Assessment </w:t>
            </w:r>
            <w:r w:rsidRPr="000E1138">
              <w:rPr>
                <w:sz w:val="20"/>
                <w:szCs w:val="20"/>
              </w:rPr>
              <w:t>criteria</w:t>
            </w:r>
            <w:r>
              <w:rPr>
                <w:sz w:val="20"/>
                <w:szCs w:val="20"/>
              </w:rPr>
              <w:t>:</w:t>
            </w:r>
          </w:p>
          <w:p w14:paraId="7914B2CD" w14:textId="77777777" w:rsidR="008349BB" w:rsidRPr="00F203FA" w:rsidRDefault="008349BB" w:rsidP="008349BB">
            <w:pPr>
              <w:numPr>
                <w:ilvl w:val="0"/>
                <w:numId w:val="2"/>
              </w:numPr>
              <w:spacing w:after="0" w:line="240" w:lineRule="auto"/>
              <w:rPr>
                <w:sz w:val="18"/>
                <w:szCs w:val="18"/>
              </w:rPr>
            </w:pPr>
            <w:r w:rsidRPr="00F203FA">
              <w:rPr>
                <w:b/>
                <w:sz w:val="18"/>
                <w:szCs w:val="18"/>
              </w:rPr>
              <w:t xml:space="preserve">Completeness: </w:t>
            </w:r>
            <w:r w:rsidRPr="00F203FA">
              <w:rPr>
                <w:sz w:val="18"/>
                <w:szCs w:val="18"/>
              </w:rPr>
              <w:t>The assignment provides a good coverage of the points suggested for analysis in the assignment brief and includes relevant aspects; correctly identifies limitations and addresses these points in a nuanced and well-articulated manner;</w:t>
            </w:r>
          </w:p>
          <w:p w14:paraId="2A1C4F32" w14:textId="77777777" w:rsidR="008349BB" w:rsidRPr="00F203FA" w:rsidRDefault="008349BB" w:rsidP="008349BB">
            <w:pPr>
              <w:numPr>
                <w:ilvl w:val="0"/>
                <w:numId w:val="2"/>
              </w:numPr>
              <w:spacing w:after="0" w:line="240" w:lineRule="auto"/>
              <w:rPr>
                <w:sz w:val="18"/>
                <w:szCs w:val="18"/>
              </w:rPr>
            </w:pPr>
            <w:r w:rsidRPr="00F203FA">
              <w:rPr>
                <w:b/>
                <w:sz w:val="18"/>
                <w:szCs w:val="18"/>
              </w:rPr>
              <w:t>Use of information sources</w:t>
            </w:r>
            <w:r>
              <w:rPr>
                <w:b/>
                <w:sz w:val="18"/>
                <w:szCs w:val="18"/>
              </w:rPr>
              <w:t xml:space="preserve">: </w:t>
            </w:r>
            <w:r w:rsidRPr="00F203FA">
              <w:rPr>
                <w:sz w:val="18"/>
                <w:szCs w:val="18"/>
              </w:rPr>
              <w:t>The assignment uses of a wide range of information sources, including the class lectures and recommended readings, as well as academic and other literatures. It demonstrates good understanding and use of the literature in analyzing the assignment questions. Linkages between literature and assignment questions are clearly articulated and discussed;</w:t>
            </w:r>
          </w:p>
          <w:p w14:paraId="1B16FA39" w14:textId="77777777" w:rsidR="008349BB" w:rsidRPr="00F203FA" w:rsidRDefault="008349BB" w:rsidP="008349BB">
            <w:pPr>
              <w:numPr>
                <w:ilvl w:val="0"/>
                <w:numId w:val="2"/>
              </w:numPr>
              <w:spacing w:after="0" w:line="240" w:lineRule="auto"/>
              <w:rPr>
                <w:sz w:val="18"/>
                <w:szCs w:val="18"/>
              </w:rPr>
            </w:pPr>
            <w:r w:rsidRPr="00F203FA">
              <w:rPr>
                <w:b/>
                <w:sz w:val="18"/>
                <w:szCs w:val="18"/>
              </w:rPr>
              <w:t>Critical analysis</w:t>
            </w:r>
            <w:r>
              <w:rPr>
                <w:b/>
                <w:sz w:val="18"/>
                <w:szCs w:val="18"/>
              </w:rPr>
              <w:t xml:space="preserve">: </w:t>
            </w:r>
            <w:r w:rsidRPr="00F203FA">
              <w:rPr>
                <w:sz w:val="18"/>
                <w:szCs w:val="18"/>
              </w:rPr>
              <w:t xml:space="preserve">The assignment provides a critical discussion of the issues at play, good argumentation and pertinent conclusions; </w:t>
            </w:r>
          </w:p>
          <w:p w14:paraId="5B8A1401" w14:textId="77777777" w:rsidR="008349BB" w:rsidRPr="00F203FA" w:rsidRDefault="008349BB" w:rsidP="008349BB">
            <w:pPr>
              <w:numPr>
                <w:ilvl w:val="0"/>
                <w:numId w:val="2"/>
              </w:numPr>
              <w:spacing w:after="0" w:line="240" w:lineRule="auto"/>
              <w:rPr>
                <w:sz w:val="18"/>
                <w:szCs w:val="18"/>
              </w:rPr>
            </w:pPr>
            <w:r w:rsidRPr="00F203FA">
              <w:rPr>
                <w:b/>
                <w:sz w:val="18"/>
                <w:szCs w:val="18"/>
              </w:rPr>
              <w:t>Clarity, concision, correctness</w:t>
            </w:r>
            <w:r>
              <w:rPr>
                <w:b/>
                <w:sz w:val="18"/>
                <w:szCs w:val="18"/>
              </w:rPr>
              <w:t xml:space="preserve">: </w:t>
            </w:r>
            <w:r w:rsidRPr="00F203FA">
              <w:rPr>
                <w:sz w:val="18"/>
                <w:szCs w:val="18"/>
              </w:rPr>
              <w:t>The assignment provides clear, concise, well-structured answers, with no typographical or grammar errors;</w:t>
            </w:r>
          </w:p>
          <w:p w14:paraId="5B2E4626" w14:textId="77777777" w:rsidR="008349BB" w:rsidRPr="00ED1FE7" w:rsidRDefault="008349BB" w:rsidP="008349BB">
            <w:pPr>
              <w:numPr>
                <w:ilvl w:val="0"/>
                <w:numId w:val="2"/>
              </w:numPr>
              <w:spacing w:after="0" w:line="240" w:lineRule="auto"/>
              <w:jc w:val="both"/>
              <w:rPr>
                <w:b/>
                <w:sz w:val="18"/>
                <w:szCs w:val="18"/>
              </w:rPr>
            </w:pPr>
            <w:r w:rsidRPr="00F203FA">
              <w:rPr>
                <w:b/>
                <w:sz w:val="18"/>
                <w:szCs w:val="18"/>
              </w:rPr>
              <w:t>Referencing</w:t>
            </w:r>
            <w:r>
              <w:rPr>
                <w:b/>
                <w:sz w:val="18"/>
                <w:szCs w:val="18"/>
              </w:rPr>
              <w:t xml:space="preserve">: </w:t>
            </w:r>
            <w:r w:rsidRPr="00F203FA">
              <w:rPr>
                <w:sz w:val="18"/>
                <w:szCs w:val="18"/>
              </w:rPr>
              <w:t>Correct and complete referencing in the text</w:t>
            </w:r>
            <w:r>
              <w:rPr>
                <w:sz w:val="18"/>
                <w:szCs w:val="18"/>
              </w:rPr>
              <w:t xml:space="preserve"> and in the </w:t>
            </w:r>
            <w:r w:rsidRPr="00F203FA">
              <w:rPr>
                <w:sz w:val="18"/>
                <w:szCs w:val="18"/>
              </w:rPr>
              <w:t>reference list provided at the end of the assignment</w:t>
            </w:r>
            <w:r>
              <w:rPr>
                <w:sz w:val="18"/>
                <w:szCs w:val="18"/>
              </w:rPr>
              <w:t>,</w:t>
            </w:r>
            <w:r w:rsidRPr="00F203FA">
              <w:rPr>
                <w:sz w:val="18"/>
                <w:szCs w:val="18"/>
              </w:rPr>
              <w:t xml:space="preserve"> with full references. </w:t>
            </w:r>
          </w:p>
          <w:p w14:paraId="19460D34" w14:textId="77777777" w:rsidR="008349BB" w:rsidRPr="00ED1FE7" w:rsidRDefault="008349BB" w:rsidP="008349BB">
            <w:pPr>
              <w:numPr>
                <w:ilvl w:val="0"/>
                <w:numId w:val="2"/>
              </w:numPr>
              <w:spacing w:after="0" w:line="240" w:lineRule="auto"/>
              <w:jc w:val="both"/>
              <w:rPr>
                <w:b/>
                <w:sz w:val="18"/>
                <w:szCs w:val="18"/>
              </w:rPr>
            </w:pPr>
            <w:r w:rsidRPr="00ED1FE7">
              <w:rPr>
                <w:b/>
                <w:sz w:val="18"/>
                <w:szCs w:val="18"/>
              </w:rPr>
              <w:t xml:space="preserve">Academic Honesty: </w:t>
            </w:r>
            <w:r w:rsidRPr="00ED1FE7">
              <w:rPr>
                <w:sz w:val="18"/>
                <w:szCs w:val="18"/>
              </w:rPr>
              <w:t>Appropriate citation of the work of others is required.</w:t>
            </w:r>
            <w:r>
              <w:rPr>
                <w:sz w:val="18"/>
                <w:szCs w:val="18"/>
              </w:rPr>
              <w:t xml:space="preserve"> </w:t>
            </w:r>
            <w:r w:rsidRPr="00ED1FE7">
              <w:rPr>
                <w:sz w:val="18"/>
                <w:szCs w:val="18"/>
              </w:rPr>
              <w:t>Plagiarism will not be tolerated. A failing grade will be assigned to any paper not offering proper citations. All work submitted to meet course requirements is expected to be the student's own work</w:t>
            </w:r>
            <w:r>
              <w:rPr>
                <w:sz w:val="18"/>
                <w:szCs w:val="18"/>
              </w:rPr>
              <w:t>.</w:t>
            </w:r>
          </w:p>
          <w:p w14:paraId="2F753EDC" w14:textId="77777777" w:rsidR="008349BB" w:rsidRDefault="008349BB" w:rsidP="008349BB">
            <w:pPr>
              <w:jc w:val="both"/>
              <w:rPr>
                <w:sz w:val="20"/>
                <w:szCs w:val="20"/>
              </w:rPr>
            </w:pPr>
          </w:p>
          <w:p w14:paraId="694C5302" w14:textId="3FF955E3" w:rsidR="008349BB" w:rsidRPr="004D621E" w:rsidRDefault="008349BB" w:rsidP="008349BB">
            <w:pPr>
              <w:spacing w:after="0" w:line="276" w:lineRule="auto"/>
              <w:ind w:left="1" w:firstLine="0"/>
              <w:rPr>
                <w:lang w:val="en-GB"/>
              </w:rPr>
            </w:pPr>
            <w:r>
              <w:rPr>
                <w:sz w:val="20"/>
                <w:szCs w:val="20"/>
              </w:rPr>
              <w:t xml:space="preserve">The </w:t>
            </w:r>
            <w:r w:rsidRPr="000E1138">
              <w:rPr>
                <w:sz w:val="20"/>
                <w:szCs w:val="20"/>
              </w:rPr>
              <w:t xml:space="preserve">grading scheme that will be used for the assignments </w:t>
            </w:r>
            <w:r>
              <w:rPr>
                <w:sz w:val="20"/>
                <w:szCs w:val="20"/>
              </w:rPr>
              <w:t>is</w:t>
            </w:r>
            <w:r w:rsidRPr="000E1138">
              <w:rPr>
                <w:sz w:val="20"/>
                <w:szCs w:val="20"/>
              </w:rPr>
              <w:t xml:space="preserve"> indicated below.</w:t>
            </w:r>
          </w:p>
        </w:tc>
      </w:tr>
      <w:tr w:rsidR="008349BB" w:rsidRPr="004D621E" w14:paraId="212A23E1" w14:textId="77777777" w:rsidTr="00A94232">
        <w:trPr>
          <w:trHeight w:val="216"/>
        </w:trPr>
        <w:tc>
          <w:tcPr>
            <w:tcW w:w="4070" w:type="dxa"/>
            <w:gridSpan w:val="2"/>
            <w:tcBorders>
              <w:top w:val="single" w:sz="4" w:space="0" w:color="000000"/>
              <w:left w:val="single" w:sz="4" w:space="0" w:color="000000"/>
              <w:bottom w:val="single" w:sz="4" w:space="0" w:color="000000"/>
              <w:right w:val="single" w:sz="4" w:space="0" w:color="000000"/>
            </w:tcBorders>
          </w:tcPr>
          <w:p w14:paraId="59FD3497" w14:textId="2B7F5890" w:rsidR="008349BB" w:rsidRPr="004D621E" w:rsidRDefault="008349BB" w:rsidP="008349BB">
            <w:pPr>
              <w:spacing w:after="0" w:line="276" w:lineRule="auto"/>
              <w:ind w:left="0" w:firstLine="0"/>
            </w:pPr>
            <w:r w:rsidRPr="004D621E">
              <w:t xml:space="preserve">Examination </w:t>
            </w:r>
          </w:p>
        </w:tc>
        <w:tc>
          <w:tcPr>
            <w:tcW w:w="5387" w:type="dxa"/>
            <w:tcBorders>
              <w:top w:val="single" w:sz="4" w:space="0" w:color="000000"/>
              <w:left w:val="single" w:sz="4" w:space="0" w:color="000000"/>
              <w:bottom w:val="single" w:sz="4" w:space="0" w:color="000000"/>
              <w:right w:val="single" w:sz="4" w:space="0" w:color="000000"/>
            </w:tcBorders>
          </w:tcPr>
          <w:p w14:paraId="61D77180" w14:textId="2B0214B7" w:rsidR="008349BB" w:rsidRPr="004D621E" w:rsidRDefault="008349BB" w:rsidP="008349BB">
            <w:pPr>
              <w:spacing w:after="0" w:line="276" w:lineRule="auto"/>
            </w:pPr>
            <w:r w:rsidRPr="009336F2">
              <w:rPr>
                <w:bCs/>
              </w:rPr>
              <w:t xml:space="preserve">Graded credit (Written assignment) </w:t>
            </w:r>
          </w:p>
        </w:tc>
      </w:tr>
      <w:tr w:rsidR="008349BB" w:rsidRPr="004D621E" w14:paraId="073565A4" w14:textId="77777777" w:rsidTr="00A94232">
        <w:trPr>
          <w:trHeight w:val="216"/>
        </w:trPr>
        <w:tc>
          <w:tcPr>
            <w:tcW w:w="4070" w:type="dxa"/>
            <w:gridSpan w:val="2"/>
            <w:tcBorders>
              <w:top w:val="single" w:sz="4" w:space="0" w:color="000000"/>
              <w:left w:val="single" w:sz="4" w:space="0" w:color="000000"/>
              <w:bottom w:val="single" w:sz="4" w:space="0" w:color="000000"/>
              <w:right w:val="single" w:sz="4" w:space="0" w:color="000000"/>
            </w:tcBorders>
          </w:tcPr>
          <w:p w14:paraId="68AF2330" w14:textId="5A99BD4E" w:rsidR="008349BB" w:rsidRPr="004D621E" w:rsidRDefault="008349BB" w:rsidP="008349BB">
            <w:pPr>
              <w:spacing w:after="0" w:line="276" w:lineRule="auto"/>
              <w:ind w:left="0" w:firstLine="0"/>
            </w:pPr>
            <w:r w:rsidRPr="004D621E">
              <w:t>Type of class</w:t>
            </w:r>
          </w:p>
        </w:tc>
        <w:tc>
          <w:tcPr>
            <w:tcW w:w="5387" w:type="dxa"/>
            <w:tcBorders>
              <w:top w:val="single" w:sz="4" w:space="0" w:color="000000"/>
              <w:left w:val="single" w:sz="4" w:space="0" w:color="000000"/>
              <w:bottom w:val="single" w:sz="4" w:space="0" w:color="000000"/>
              <w:right w:val="single" w:sz="4" w:space="0" w:color="000000"/>
            </w:tcBorders>
          </w:tcPr>
          <w:p w14:paraId="21E5C7F9" w14:textId="2FD19924" w:rsidR="008349BB" w:rsidRPr="004D621E" w:rsidRDefault="008349BB" w:rsidP="008349BB">
            <w:pPr>
              <w:spacing w:after="0" w:line="276" w:lineRule="auto"/>
            </w:pPr>
            <w:r>
              <w:t>Lectures</w:t>
            </w:r>
            <w:r w:rsidRPr="004D621E">
              <w:t xml:space="preserve"> </w:t>
            </w:r>
          </w:p>
        </w:tc>
      </w:tr>
      <w:tr w:rsidR="008349BB" w:rsidRPr="004D621E" w14:paraId="4A326BB5" w14:textId="77777777" w:rsidTr="00A94232">
        <w:trPr>
          <w:trHeight w:val="216"/>
        </w:trPr>
        <w:tc>
          <w:tcPr>
            <w:tcW w:w="4070" w:type="dxa"/>
            <w:gridSpan w:val="2"/>
            <w:tcBorders>
              <w:top w:val="single" w:sz="4" w:space="0" w:color="000000"/>
              <w:left w:val="single" w:sz="4" w:space="0" w:color="000000"/>
              <w:bottom w:val="single" w:sz="4" w:space="0" w:color="000000"/>
              <w:right w:val="single" w:sz="4" w:space="0" w:color="000000"/>
            </w:tcBorders>
          </w:tcPr>
          <w:p w14:paraId="2688F150" w14:textId="77777777" w:rsidR="008349BB" w:rsidRPr="004D621E" w:rsidRDefault="008349BB" w:rsidP="008349BB">
            <w:pPr>
              <w:spacing w:after="0" w:line="276" w:lineRule="auto"/>
              <w:ind w:left="0" w:firstLine="0"/>
            </w:pPr>
            <w:r w:rsidRPr="004D621E">
              <w:t xml:space="preserve">Sposób realizacji przedmiotu </w:t>
            </w:r>
          </w:p>
        </w:tc>
        <w:tc>
          <w:tcPr>
            <w:tcW w:w="5387" w:type="dxa"/>
            <w:tcBorders>
              <w:top w:val="single" w:sz="4" w:space="0" w:color="000000"/>
              <w:left w:val="single" w:sz="4" w:space="0" w:color="000000"/>
              <w:bottom w:val="single" w:sz="4" w:space="0" w:color="000000"/>
              <w:right w:val="single" w:sz="4" w:space="0" w:color="000000"/>
            </w:tcBorders>
          </w:tcPr>
          <w:p w14:paraId="6E9E4E65" w14:textId="16ECC276" w:rsidR="008349BB" w:rsidRPr="004D621E" w:rsidRDefault="008349BB" w:rsidP="008349BB">
            <w:pPr>
              <w:spacing w:after="0" w:line="276" w:lineRule="auto"/>
              <w:ind w:left="1" w:firstLine="0"/>
            </w:pPr>
            <w:r>
              <w:t>Online (zoom)</w:t>
            </w:r>
          </w:p>
        </w:tc>
      </w:tr>
      <w:tr w:rsidR="008349BB" w:rsidRPr="004D621E" w14:paraId="422AC647" w14:textId="77777777" w:rsidTr="00A94232">
        <w:trPr>
          <w:trHeight w:val="218"/>
        </w:trPr>
        <w:tc>
          <w:tcPr>
            <w:tcW w:w="4070" w:type="dxa"/>
            <w:gridSpan w:val="2"/>
            <w:tcBorders>
              <w:top w:val="single" w:sz="4" w:space="0" w:color="000000"/>
              <w:left w:val="single" w:sz="4" w:space="0" w:color="000000"/>
              <w:bottom w:val="single" w:sz="4" w:space="0" w:color="000000"/>
              <w:right w:val="single" w:sz="4" w:space="0" w:color="000000"/>
            </w:tcBorders>
          </w:tcPr>
          <w:p w14:paraId="0B5AD1B4" w14:textId="6CA120EC" w:rsidR="008349BB" w:rsidRPr="004D621E" w:rsidRDefault="008349BB" w:rsidP="008349BB">
            <w:pPr>
              <w:spacing w:after="0" w:line="276" w:lineRule="auto"/>
              <w:ind w:left="0" w:firstLine="0"/>
            </w:pPr>
            <w:r w:rsidRPr="004D621E">
              <w:t xml:space="preserve">Language </w:t>
            </w:r>
          </w:p>
        </w:tc>
        <w:tc>
          <w:tcPr>
            <w:tcW w:w="5387" w:type="dxa"/>
            <w:tcBorders>
              <w:top w:val="single" w:sz="4" w:space="0" w:color="000000"/>
              <w:left w:val="single" w:sz="4" w:space="0" w:color="000000"/>
              <w:bottom w:val="single" w:sz="4" w:space="0" w:color="000000"/>
              <w:right w:val="single" w:sz="4" w:space="0" w:color="000000"/>
            </w:tcBorders>
          </w:tcPr>
          <w:p w14:paraId="362B9CCA" w14:textId="2788CCBB" w:rsidR="008349BB" w:rsidRPr="004D621E" w:rsidRDefault="008349BB" w:rsidP="008349BB">
            <w:pPr>
              <w:spacing w:after="0" w:line="276" w:lineRule="auto"/>
              <w:ind w:left="1" w:firstLine="0"/>
            </w:pPr>
            <w:r>
              <w:t>English</w:t>
            </w:r>
          </w:p>
        </w:tc>
      </w:tr>
      <w:tr w:rsidR="008349BB" w:rsidRPr="004D621E" w14:paraId="62160E67" w14:textId="77777777" w:rsidTr="00A94232">
        <w:trPr>
          <w:trHeight w:val="216"/>
        </w:trPr>
        <w:tc>
          <w:tcPr>
            <w:tcW w:w="4070" w:type="dxa"/>
            <w:gridSpan w:val="2"/>
            <w:tcBorders>
              <w:top w:val="single" w:sz="4" w:space="0" w:color="000000"/>
              <w:left w:val="single" w:sz="4" w:space="0" w:color="000000"/>
              <w:bottom w:val="single" w:sz="4" w:space="0" w:color="000000"/>
              <w:right w:val="single" w:sz="4" w:space="0" w:color="000000"/>
            </w:tcBorders>
          </w:tcPr>
          <w:p w14:paraId="7E0563E9" w14:textId="447B8C6A" w:rsidR="008349BB" w:rsidRPr="004D621E" w:rsidRDefault="008349BB" w:rsidP="008349BB">
            <w:pPr>
              <w:spacing w:after="0" w:line="276" w:lineRule="auto"/>
              <w:ind w:left="0" w:firstLine="0"/>
            </w:pPr>
            <w:r w:rsidRPr="004D621E">
              <w:t>Bibliography</w:t>
            </w:r>
          </w:p>
        </w:tc>
        <w:tc>
          <w:tcPr>
            <w:tcW w:w="5387" w:type="dxa"/>
            <w:tcBorders>
              <w:top w:val="single" w:sz="4" w:space="0" w:color="000000"/>
              <w:left w:val="single" w:sz="4" w:space="0" w:color="000000"/>
              <w:bottom w:val="single" w:sz="4" w:space="0" w:color="000000"/>
              <w:right w:val="single" w:sz="4" w:space="0" w:color="000000"/>
            </w:tcBorders>
          </w:tcPr>
          <w:p w14:paraId="602D57BD" w14:textId="77777777" w:rsidR="008349BB" w:rsidRPr="008349BB" w:rsidRDefault="008349BB" w:rsidP="008349BB">
            <w:pPr>
              <w:pStyle w:val="Nagwek1"/>
              <w:numPr>
                <w:ilvl w:val="0"/>
                <w:numId w:val="3"/>
              </w:numPr>
              <w:shd w:val="clear" w:color="auto" w:fill="FFFFFF"/>
              <w:tabs>
                <w:tab w:val="num" w:pos="360"/>
              </w:tabs>
              <w:spacing w:before="0" w:line="240" w:lineRule="auto"/>
              <w:ind w:left="714" w:hanging="357"/>
              <w:outlineLvl w:val="0"/>
              <w:rPr>
                <w:rFonts w:ascii="Arial" w:hAnsi="Arial" w:cs="Arial"/>
                <w:color w:val="auto"/>
                <w:sz w:val="20"/>
                <w:szCs w:val="20"/>
                <w:lang w:eastAsia="en-GB"/>
              </w:rPr>
            </w:pPr>
            <w:r w:rsidRPr="008349BB">
              <w:rPr>
                <w:rStyle w:val="author"/>
                <w:rFonts w:ascii="Arial" w:hAnsi="Arial" w:cs="Arial"/>
                <w:color w:val="auto"/>
                <w:sz w:val="20"/>
                <w:szCs w:val="20"/>
                <w:lang w:val="en-GB"/>
              </w:rPr>
              <w:t xml:space="preserve">Tidd, J. and </w:t>
            </w:r>
            <w:r w:rsidRPr="008349BB">
              <w:rPr>
                <w:rStyle w:val="a-size-medium"/>
                <w:rFonts w:ascii="Arial" w:hAnsi="Arial" w:cs="Arial"/>
                <w:color w:val="auto"/>
                <w:sz w:val="20"/>
                <w:szCs w:val="20"/>
                <w:lang w:val="en-GB"/>
              </w:rPr>
              <w:t xml:space="preserve">Bessant, J. (2020), </w:t>
            </w:r>
            <w:r w:rsidRPr="008349BB">
              <w:rPr>
                <w:rStyle w:val="fn"/>
                <w:rFonts w:ascii="Arial" w:eastAsia="Arial" w:hAnsi="Arial" w:cs="Arial"/>
                <w:i/>
                <w:iCs/>
                <w:color w:val="auto"/>
                <w:sz w:val="20"/>
                <w:szCs w:val="20"/>
              </w:rPr>
              <w:t>Managing Innovation</w:t>
            </w:r>
            <w:r w:rsidRPr="008349BB">
              <w:rPr>
                <w:rFonts w:ascii="Arial" w:hAnsi="Arial" w:cs="Arial"/>
                <w:i/>
                <w:iCs/>
                <w:color w:val="auto"/>
                <w:sz w:val="20"/>
                <w:szCs w:val="20"/>
              </w:rPr>
              <w:t>: </w:t>
            </w:r>
            <w:r w:rsidRPr="008349BB">
              <w:rPr>
                <w:rStyle w:val="Subtitle1"/>
                <w:rFonts w:ascii="Arial" w:hAnsi="Arial" w:cs="Arial"/>
                <w:i/>
                <w:iCs/>
                <w:color w:val="auto"/>
                <w:sz w:val="20"/>
                <w:szCs w:val="20"/>
              </w:rPr>
              <w:t>Integrating Technological, Market and Organizational Change</w:t>
            </w:r>
            <w:r w:rsidRPr="008349BB">
              <w:rPr>
                <w:rFonts w:ascii="Arial" w:hAnsi="Arial" w:cs="Arial"/>
                <w:i/>
                <w:color w:val="auto"/>
                <w:sz w:val="20"/>
                <w:szCs w:val="20"/>
              </w:rPr>
              <w:t xml:space="preserve">, </w:t>
            </w:r>
            <w:r w:rsidRPr="008349BB">
              <w:rPr>
                <w:rFonts w:ascii="Arial" w:hAnsi="Arial" w:cs="Arial"/>
                <w:color w:val="auto"/>
                <w:sz w:val="20"/>
                <w:szCs w:val="20"/>
              </w:rPr>
              <w:t>Wiley (7th edition).</w:t>
            </w:r>
          </w:p>
          <w:p w14:paraId="7D59C829" w14:textId="77777777" w:rsidR="008349BB" w:rsidRPr="008349BB" w:rsidRDefault="008349BB" w:rsidP="008349BB">
            <w:pPr>
              <w:pStyle w:val="Nagwek1"/>
              <w:numPr>
                <w:ilvl w:val="0"/>
                <w:numId w:val="3"/>
              </w:numPr>
              <w:shd w:val="clear" w:color="auto" w:fill="FFFFFF"/>
              <w:tabs>
                <w:tab w:val="num" w:pos="360"/>
              </w:tabs>
              <w:spacing w:before="0" w:line="240" w:lineRule="auto"/>
              <w:ind w:left="714" w:hanging="357"/>
              <w:outlineLvl w:val="0"/>
              <w:rPr>
                <w:rFonts w:ascii="Arial" w:hAnsi="Arial" w:cs="Arial"/>
                <w:color w:val="auto"/>
                <w:sz w:val="20"/>
                <w:szCs w:val="20"/>
                <w:lang w:eastAsia="en-GB"/>
              </w:rPr>
            </w:pPr>
            <w:r w:rsidRPr="008349BB">
              <w:rPr>
                <w:rStyle w:val="author"/>
                <w:rFonts w:ascii="Arial" w:hAnsi="Arial" w:cs="Arial"/>
                <w:color w:val="auto"/>
                <w:sz w:val="20"/>
                <w:szCs w:val="20"/>
                <w:lang w:val="en-GB"/>
              </w:rPr>
              <w:t>Dodgson,</w:t>
            </w:r>
            <w:r w:rsidRPr="008349BB">
              <w:rPr>
                <w:rStyle w:val="a-size-large"/>
                <w:rFonts w:ascii="Arial" w:hAnsi="Arial" w:cs="Arial"/>
                <w:color w:val="auto"/>
                <w:sz w:val="20"/>
                <w:szCs w:val="20"/>
                <w:lang w:val="en-GB"/>
              </w:rPr>
              <w:t xml:space="preserve"> </w:t>
            </w:r>
            <w:r w:rsidRPr="008349BB">
              <w:rPr>
                <w:rStyle w:val="author"/>
                <w:rFonts w:ascii="Arial" w:hAnsi="Arial" w:cs="Arial"/>
                <w:color w:val="auto"/>
                <w:sz w:val="20"/>
                <w:szCs w:val="20"/>
                <w:lang w:val="en-GB"/>
              </w:rPr>
              <w:t xml:space="preserve">M. </w:t>
            </w:r>
            <w:r w:rsidRPr="008349BB">
              <w:rPr>
                <w:rStyle w:val="a-size-large"/>
                <w:rFonts w:ascii="Arial" w:hAnsi="Arial" w:cs="Arial"/>
                <w:color w:val="auto"/>
                <w:sz w:val="20"/>
                <w:szCs w:val="20"/>
                <w:lang w:val="en-GB"/>
              </w:rPr>
              <w:t xml:space="preserve">(2017), </w:t>
            </w:r>
            <w:r w:rsidRPr="008349BB">
              <w:rPr>
                <w:rStyle w:val="a-size-large"/>
                <w:rFonts w:ascii="Arial" w:hAnsi="Arial" w:cs="Arial"/>
                <w:i/>
                <w:color w:val="auto"/>
                <w:sz w:val="20"/>
                <w:szCs w:val="20"/>
                <w:lang w:val="en-GB"/>
              </w:rPr>
              <w:t>Innovation Management: A Research Overview</w:t>
            </w:r>
            <w:r w:rsidRPr="008349BB">
              <w:rPr>
                <w:rStyle w:val="a-size-large"/>
                <w:rFonts w:ascii="Arial" w:hAnsi="Arial" w:cs="Arial"/>
                <w:color w:val="auto"/>
                <w:sz w:val="20"/>
                <w:szCs w:val="20"/>
                <w:lang w:val="en-GB"/>
              </w:rPr>
              <w:t>, Routledge.</w:t>
            </w:r>
            <w:r w:rsidRPr="008349BB">
              <w:rPr>
                <w:rFonts w:ascii="Arial" w:hAnsi="Arial" w:cs="Arial"/>
                <w:color w:val="auto"/>
                <w:sz w:val="20"/>
                <w:szCs w:val="20"/>
                <w:lang w:val="en-GB"/>
              </w:rPr>
              <w:t xml:space="preserve"> </w:t>
            </w:r>
          </w:p>
          <w:p w14:paraId="2FD6E4D8" w14:textId="562C522F" w:rsidR="008349BB" w:rsidRPr="008349BB" w:rsidRDefault="008349BB" w:rsidP="008349BB">
            <w:pPr>
              <w:pStyle w:val="Nagwek1"/>
              <w:numPr>
                <w:ilvl w:val="0"/>
                <w:numId w:val="3"/>
              </w:numPr>
              <w:shd w:val="clear" w:color="auto" w:fill="FFFFFF"/>
              <w:tabs>
                <w:tab w:val="num" w:pos="360"/>
              </w:tabs>
              <w:spacing w:before="0" w:line="240" w:lineRule="auto"/>
              <w:ind w:left="714" w:hanging="357"/>
              <w:outlineLvl w:val="0"/>
              <w:rPr>
                <w:rFonts w:ascii="Arial" w:hAnsi="Arial" w:cs="Arial"/>
                <w:color w:val="auto"/>
                <w:sz w:val="22"/>
                <w:szCs w:val="22"/>
                <w:lang w:eastAsia="en-GB"/>
              </w:rPr>
            </w:pPr>
            <w:r w:rsidRPr="008349BB">
              <w:rPr>
                <w:rStyle w:val="author"/>
                <w:rFonts w:ascii="Arial" w:hAnsi="Arial" w:cs="Arial"/>
                <w:color w:val="auto"/>
                <w:sz w:val="20"/>
                <w:szCs w:val="20"/>
                <w:lang w:val="en-GB"/>
              </w:rPr>
              <w:t xml:space="preserve">Wright, M., </w:t>
            </w:r>
            <w:proofErr w:type="spellStart"/>
            <w:r w:rsidRPr="008349BB">
              <w:rPr>
                <w:rStyle w:val="author"/>
                <w:rFonts w:ascii="Arial" w:hAnsi="Arial" w:cs="Arial"/>
                <w:color w:val="auto"/>
                <w:sz w:val="20"/>
                <w:szCs w:val="20"/>
                <w:lang w:val="en-GB"/>
              </w:rPr>
              <w:t>Clarysse</w:t>
            </w:r>
            <w:proofErr w:type="spellEnd"/>
            <w:r w:rsidRPr="008349BB">
              <w:rPr>
                <w:rStyle w:val="author"/>
                <w:rFonts w:ascii="Arial" w:hAnsi="Arial" w:cs="Arial"/>
                <w:color w:val="auto"/>
                <w:sz w:val="20"/>
                <w:szCs w:val="20"/>
                <w:lang w:val="en-GB"/>
              </w:rPr>
              <w:t xml:space="preserve">, B., </w:t>
            </w:r>
            <w:proofErr w:type="spellStart"/>
            <w:r w:rsidRPr="008349BB">
              <w:rPr>
                <w:rStyle w:val="author"/>
                <w:rFonts w:ascii="Arial" w:hAnsi="Arial" w:cs="Arial"/>
                <w:color w:val="auto"/>
                <w:sz w:val="20"/>
                <w:szCs w:val="20"/>
                <w:lang w:val="en-GB"/>
              </w:rPr>
              <w:t>Mustar</w:t>
            </w:r>
            <w:proofErr w:type="spellEnd"/>
            <w:r w:rsidRPr="008349BB">
              <w:rPr>
                <w:rStyle w:val="author"/>
                <w:rFonts w:ascii="Arial" w:hAnsi="Arial" w:cs="Arial"/>
                <w:color w:val="auto"/>
                <w:sz w:val="20"/>
                <w:szCs w:val="20"/>
                <w:lang w:val="en-GB"/>
              </w:rPr>
              <w:t xml:space="preserve">, P. and Lockett, A. (2008), </w:t>
            </w:r>
            <w:r w:rsidRPr="008349BB">
              <w:rPr>
                <w:rStyle w:val="a-size-large"/>
                <w:rFonts w:ascii="Arial" w:hAnsi="Arial" w:cs="Arial"/>
                <w:i/>
                <w:color w:val="auto"/>
                <w:sz w:val="20"/>
                <w:szCs w:val="20"/>
                <w:lang w:val="en-GB"/>
              </w:rPr>
              <w:t>Academic Entrepreneurship in Europe</w:t>
            </w:r>
            <w:r w:rsidRPr="008349BB">
              <w:rPr>
                <w:rStyle w:val="a-size-large"/>
                <w:rFonts w:ascii="Arial" w:hAnsi="Arial" w:cs="Arial"/>
                <w:color w:val="auto"/>
                <w:sz w:val="20"/>
                <w:szCs w:val="20"/>
                <w:lang w:val="en-GB"/>
              </w:rPr>
              <w:t xml:space="preserve">, </w:t>
            </w:r>
            <w:r w:rsidRPr="008349BB">
              <w:rPr>
                <w:rFonts w:ascii="Arial" w:hAnsi="Arial" w:cs="Arial"/>
                <w:color w:val="auto"/>
                <w:sz w:val="20"/>
                <w:szCs w:val="20"/>
              </w:rPr>
              <w:t>Edward Elgar Publishing</w:t>
            </w:r>
            <w:r w:rsidRPr="008349BB">
              <w:rPr>
                <w:i/>
                <w:color w:val="007F00"/>
              </w:rPr>
              <w:t xml:space="preserve"> </w:t>
            </w:r>
          </w:p>
        </w:tc>
      </w:tr>
      <w:tr w:rsidR="008349BB" w:rsidRPr="004D621E" w14:paraId="2FAEF6D3" w14:textId="77777777" w:rsidTr="00A94232">
        <w:trPr>
          <w:trHeight w:val="216"/>
        </w:trPr>
        <w:tc>
          <w:tcPr>
            <w:tcW w:w="4070" w:type="dxa"/>
            <w:gridSpan w:val="2"/>
            <w:tcBorders>
              <w:top w:val="single" w:sz="4" w:space="0" w:color="000000"/>
              <w:left w:val="single" w:sz="4" w:space="0" w:color="000000"/>
              <w:bottom w:val="single" w:sz="4" w:space="0" w:color="000000"/>
              <w:right w:val="single" w:sz="4" w:space="0" w:color="000000"/>
            </w:tcBorders>
          </w:tcPr>
          <w:p w14:paraId="033380C1" w14:textId="2A644172" w:rsidR="008349BB" w:rsidRPr="004D621E" w:rsidRDefault="008349BB" w:rsidP="008349BB">
            <w:pPr>
              <w:spacing w:after="0" w:line="276" w:lineRule="auto"/>
              <w:ind w:left="0" w:firstLine="0"/>
              <w:rPr>
                <w:lang w:val="en-GB"/>
              </w:rPr>
            </w:pPr>
            <w:r w:rsidRPr="004D621E">
              <w:rPr>
                <w:lang w:val="en-GB"/>
              </w:rPr>
              <w:t xml:space="preserve">Internship as part of the course </w:t>
            </w:r>
          </w:p>
        </w:tc>
        <w:tc>
          <w:tcPr>
            <w:tcW w:w="5387" w:type="dxa"/>
            <w:tcBorders>
              <w:top w:val="single" w:sz="4" w:space="0" w:color="000000"/>
              <w:left w:val="single" w:sz="4" w:space="0" w:color="000000"/>
              <w:bottom w:val="single" w:sz="4" w:space="0" w:color="000000"/>
              <w:right w:val="single" w:sz="4" w:space="0" w:color="000000"/>
            </w:tcBorders>
          </w:tcPr>
          <w:p w14:paraId="69DF1ED6" w14:textId="1A5B7821" w:rsidR="008349BB" w:rsidRPr="004D621E" w:rsidRDefault="008349BB" w:rsidP="008349BB">
            <w:pPr>
              <w:spacing w:after="0" w:line="276" w:lineRule="auto"/>
              <w:ind w:left="1" w:firstLine="0"/>
              <w:rPr>
                <w:lang w:val="en-GB"/>
              </w:rPr>
            </w:pPr>
            <w:r w:rsidRPr="004D621E">
              <w:rPr>
                <w:lang w:val="en-GB"/>
              </w:rPr>
              <w:t xml:space="preserve"> </w:t>
            </w:r>
            <w:r>
              <w:rPr>
                <w:lang w:val="en-GB"/>
              </w:rPr>
              <w:t>Not applicable</w:t>
            </w:r>
          </w:p>
        </w:tc>
      </w:tr>
      <w:tr w:rsidR="008349BB" w:rsidRPr="004D621E" w14:paraId="37BB6CB8" w14:textId="77777777" w:rsidTr="00A94232">
        <w:trPr>
          <w:trHeight w:val="216"/>
        </w:trPr>
        <w:tc>
          <w:tcPr>
            <w:tcW w:w="4070" w:type="dxa"/>
            <w:gridSpan w:val="2"/>
            <w:tcBorders>
              <w:top w:val="single" w:sz="4" w:space="0" w:color="000000"/>
              <w:left w:val="single" w:sz="4" w:space="0" w:color="000000"/>
              <w:bottom w:val="single" w:sz="4" w:space="0" w:color="000000"/>
              <w:right w:val="single" w:sz="4" w:space="0" w:color="000000"/>
            </w:tcBorders>
          </w:tcPr>
          <w:p w14:paraId="663FC987" w14:textId="36E14D53" w:rsidR="008349BB" w:rsidRPr="004D621E" w:rsidRDefault="008349BB" w:rsidP="008349BB">
            <w:pPr>
              <w:spacing w:after="0" w:line="276" w:lineRule="auto"/>
              <w:ind w:left="0" w:firstLine="0"/>
            </w:pPr>
            <w:r w:rsidRPr="004D621E">
              <w:t>Coordinators</w:t>
            </w:r>
          </w:p>
        </w:tc>
        <w:tc>
          <w:tcPr>
            <w:tcW w:w="5387" w:type="dxa"/>
            <w:tcBorders>
              <w:top w:val="single" w:sz="4" w:space="0" w:color="000000"/>
              <w:left w:val="single" w:sz="4" w:space="0" w:color="000000"/>
              <w:bottom w:val="single" w:sz="4" w:space="0" w:color="000000"/>
              <w:right w:val="single" w:sz="4" w:space="0" w:color="000000"/>
            </w:tcBorders>
          </w:tcPr>
          <w:p w14:paraId="382327D2" w14:textId="50D08B81" w:rsidR="008349BB" w:rsidRPr="004D621E" w:rsidRDefault="008349BB" w:rsidP="008349BB">
            <w:pPr>
              <w:spacing w:after="0" w:line="276" w:lineRule="auto"/>
            </w:pPr>
            <w:r w:rsidRPr="007F0E02">
              <w:t>Dr hab. Katarzyna Dziewanowska, prof. ucz.</w:t>
            </w:r>
          </w:p>
        </w:tc>
      </w:tr>
      <w:tr w:rsidR="008349BB" w:rsidRPr="004D621E" w14:paraId="4282D8D7" w14:textId="77777777" w:rsidTr="00A94232">
        <w:trPr>
          <w:trHeight w:val="216"/>
        </w:trPr>
        <w:tc>
          <w:tcPr>
            <w:tcW w:w="4070" w:type="dxa"/>
            <w:gridSpan w:val="2"/>
            <w:tcBorders>
              <w:top w:val="single" w:sz="4" w:space="0" w:color="000000"/>
              <w:left w:val="single" w:sz="4" w:space="0" w:color="000000"/>
              <w:bottom w:val="single" w:sz="4" w:space="0" w:color="000000"/>
              <w:right w:val="single" w:sz="4" w:space="0" w:color="000000"/>
            </w:tcBorders>
          </w:tcPr>
          <w:p w14:paraId="2C46A8FC" w14:textId="4DF746C4" w:rsidR="008349BB" w:rsidRPr="004D621E" w:rsidRDefault="008349BB" w:rsidP="008349BB">
            <w:pPr>
              <w:spacing w:after="0" w:line="276" w:lineRule="auto"/>
              <w:ind w:left="0" w:firstLine="0"/>
            </w:pPr>
            <w:r w:rsidRPr="004D621E">
              <w:t>Group instructors</w:t>
            </w:r>
          </w:p>
        </w:tc>
        <w:tc>
          <w:tcPr>
            <w:tcW w:w="5387" w:type="dxa"/>
            <w:tcBorders>
              <w:top w:val="single" w:sz="4" w:space="0" w:color="000000"/>
              <w:left w:val="single" w:sz="4" w:space="0" w:color="000000"/>
              <w:bottom w:val="single" w:sz="4" w:space="0" w:color="000000"/>
              <w:right w:val="single" w:sz="4" w:space="0" w:color="000000"/>
            </w:tcBorders>
          </w:tcPr>
          <w:p w14:paraId="2DCD92BB" w14:textId="4C1C9C41" w:rsidR="008349BB" w:rsidRPr="004D621E" w:rsidRDefault="008349BB" w:rsidP="008349BB">
            <w:pPr>
              <w:spacing w:after="0" w:line="276" w:lineRule="auto"/>
            </w:pPr>
            <w:r w:rsidRPr="00552347">
              <w:t>Dr Marina RANGA</w:t>
            </w:r>
            <w:r>
              <w:t>, Associate Professor of Innovation Management</w:t>
            </w:r>
          </w:p>
        </w:tc>
      </w:tr>
      <w:tr w:rsidR="008349BB" w:rsidRPr="004D621E" w14:paraId="7631AEA4" w14:textId="77777777" w:rsidTr="00A94232">
        <w:trPr>
          <w:trHeight w:val="218"/>
        </w:trPr>
        <w:tc>
          <w:tcPr>
            <w:tcW w:w="4070" w:type="dxa"/>
            <w:gridSpan w:val="2"/>
            <w:tcBorders>
              <w:top w:val="single" w:sz="4" w:space="0" w:color="000000"/>
              <w:left w:val="single" w:sz="4" w:space="0" w:color="000000"/>
              <w:bottom w:val="single" w:sz="4" w:space="0" w:color="000000"/>
              <w:right w:val="single" w:sz="4" w:space="0" w:color="000000"/>
            </w:tcBorders>
          </w:tcPr>
          <w:p w14:paraId="30C57FD5" w14:textId="5651BD21" w:rsidR="008349BB" w:rsidRPr="004D621E" w:rsidRDefault="008349BB" w:rsidP="008349BB">
            <w:pPr>
              <w:spacing w:after="0" w:line="276" w:lineRule="auto"/>
              <w:ind w:left="0" w:firstLine="0"/>
            </w:pPr>
            <w:r w:rsidRPr="004D621E">
              <w:t xml:space="preserve">Notes </w:t>
            </w:r>
          </w:p>
        </w:tc>
        <w:tc>
          <w:tcPr>
            <w:tcW w:w="5387" w:type="dxa"/>
            <w:tcBorders>
              <w:top w:val="single" w:sz="4" w:space="0" w:color="000000"/>
              <w:left w:val="single" w:sz="4" w:space="0" w:color="000000"/>
              <w:bottom w:val="single" w:sz="4" w:space="0" w:color="000000"/>
              <w:right w:val="single" w:sz="4" w:space="0" w:color="000000"/>
            </w:tcBorders>
          </w:tcPr>
          <w:p w14:paraId="23C5CC0C" w14:textId="6A20E2BB" w:rsidR="008349BB" w:rsidRPr="004D621E" w:rsidRDefault="008349BB" w:rsidP="008349BB">
            <w:pPr>
              <w:spacing w:after="0" w:line="276" w:lineRule="auto"/>
            </w:pPr>
            <w:r>
              <w:t>Not applicable</w:t>
            </w:r>
          </w:p>
        </w:tc>
      </w:tr>
    </w:tbl>
    <w:p w14:paraId="6B05B1F3" w14:textId="77777777" w:rsidR="00325422" w:rsidRDefault="00325422" w:rsidP="00325422">
      <w:pPr>
        <w:spacing w:after="0" w:line="276" w:lineRule="auto"/>
        <w:ind w:left="0" w:firstLine="0"/>
      </w:pPr>
      <w:r w:rsidRPr="004D621E">
        <w:t xml:space="preserve"> </w:t>
      </w:r>
    </w:p>
    <w:p w14:paraId="75A860FB" w14:textId="77777777" w:rsidR="00175ECE" w:rsidRDefault="00175ECE" w:rsidP="008349BB">
      <w:pPr>
        <w:spacing w:after="0" w:line="276" w:lineRule="auto"/>
        <w:ind w:left="0" w:firstLine="0"/>
        <w:rPr>
          <w:b/>
          <w:bCs/>
        </w:rPr>
      </w:pPr>
    </w:p>
    <w:p w14:paraId="4F1F794D" w14:textId="77777777" w:rsidR="00175ECE" w:rsidRDefault="00175ECE" w:rsidP="008349BB">
      <w:pPr>
        <w:spacing w:after="0" w:line="276" w:lineRule="auto"/>
        <w:ind w:left="0" w:firstLine="0"/>
        <w:rPr>
          <w:b/>
          <w:bCs/>
        </w:rPr>
      </w:pPr>
    </w:p>
    <w:p w14:paraId="248EEEA1" w14:textId="579D785D" w:rsidR="008349BB" w:rsidRDefault="008349BB" w:rsidP="008349BB">
      <w:pPr>
        <w:spacing w:after="0" w:line="276" w:lineRule="auto"/>
        <w:ind w:left="0" w:firstLine="0"/>
        <w:rPr>
          <w:b/>
          <w:bCs/>
        </w:rPr>
      </w:pPr>
      <w:r w:rsidRPr="004357AD">
        <w:rPr>
          <w:b/>
          <w:bCs/>
        </w:rPr>
        <w:t>Grading scheme</w:t>
      </w:r>
    </w:p>
    <w:p w14:paraId="35D608F3" w14:textId="77777777" w:rsidR="00175ECE" w:rsidRPr="004357AD" w:rsidRDefault="00175ECE" w:rsidP="008349BB">
      <w:pPr>
        <w:spacing w:after="0" w:line="276" w:lineRule="auto"/>
        <w:ind w:left="0" w:firstLine="0"/>
        <w:rPr>
          <w:b/>
          <w:bCs/>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2"/>
        <w:gridCol w:w="2878"/>
        <w:gridCol w:w="5810"/>
      </w:tblGrid>
      <w:tr w:rsidR="008349BB" w:rsidRPr="00F203FA" w14:paraId="4965E7F8" w14:textId="77777777" w:rsidTr="005133C7">
        <w:tc>
          <w:tcPr>
            <w:tcW w:w="354" w:type="pct"/>
            <w:tcBorders>
              <w:top w:val="single" w:sz="4" w:space="0" w:color="auto"/>
              <w:left w:val="single" w:sz="4" w:space="0" w:color="auto"/>
              <w:bottom w:val="single" w:sz="4" w:space="0" w:color="auto"/>
              <w:right w:val="single" w:sz="4" w:space="0" w:color="auto"/>
            </w:tcBorders>
          </w:tcPr>
          <w:p w14:paraId="1A656E62" w14:textId="77777777" w:rsidR="008349BB" w:rsidRPr="004357AD" w:rsidRDefault="008349BB" w:rsidP="00EF5A51">
            <w:pPr>
              <w:pStyle w:val="Nagwek1"/>
              <w:spacing w:before="0" w:line="240" w:lineRule="auto"/>
              <w:rPr>
                <w:rFonts w:ascii="Arial" w:hAnsi="Arial" w:cs="Arial"/>
                <w:b/>
                <w:bCs/>
                <w:color w:val="auto"/>
                <w:sz w:val="18"/>
                <w:szCs w:val="18"/>
              </w:rPr>
            </w:pPr>
            <w:r w:rsidRPr="004357AD">
              <w:rPr>
                <w:rFonts w:ascii="Arial" w:hAnsi="Arial" w:cs="Arial"/>
                <w:b/>
                <w:bCs/>
                <w:color w:val="auto"/>
                <w:sz w:val="18"/>
                <w:szCs w:val="18"/>
              </w:rPr>
              <w:t>Grade</w:t>
            </w:r>
          </w:p>
        </w:tc>
        <w:tc>
          <w:tcPr>
            <w:tcW w:w="1539" w:type="pct"/>
            <w:tcBorders>
              <w:top w:val="single" w:sz="4" w:space="0" w:color="auto"/>
              <w:left w:val="single" w:sz="4" w:space="0" w:color="auto"/>
              <w:bottom w:val="single" w:sz="4" w:space="0" w:color="auto"/>
              <w:right w:val="single" w:sz="4" w:space="0" w:color="auto"/>
            </w:tcBorders>
          </w:tcPr>
          <w:p w14:paraId="40485B8D" w14:textId="77777777" w:rsidR="008349BB" w:rsidRPr="004357AD" w:rsidRDefault="008349BB" w:rsidP="00EF5A51">
            <w:pPr>
              <w:pStyle w:val="Nagwek1"/>
              <w:spacing w:before="0" w:line="240" w:lineRule="auto"/>
              <w:rPr>
                <w:rFonts w:ascii="Arial" w:hAnsi="Arial" w:cs="Arial"/>
                <w:b/>
                <w:bCs/>
                <w:color w:val="auto"/>
                <w:sz w:val="18"/>
                <w:szCs w:val="18"/>
              </w:rPr>
            </w:pPr>
            <w:r w:rsidRPr="004357AD">
              <w:rPr>
                <w:rFonts w:ascii="Arial" w:hAnsi="Arial" w:cs="Arial"/>
                <w:b/>
                <w:bCs/>
                <w:color w:val="auto"/>
                <w:sz w:val="18"/>
                <w:szCs w:val="18"/>
              </w:rPr>
              <w:t xml:space="preserve"> Definition</w:t>
            </w:r>
          </w:p>
        </w:tc>
        <w:tc>
          <w:tcPr>
            <w:tcW w:w="3107" w:type="pct"/>
            <w:tcBorders>
              <w:top w:val="single" w:sz="4" w:space="0" w:color="auto"/>
              <w:left w:val="single" w:sz="4" w:space="0" w:color="auto"/>
              <w:bottom w:val="single" w:sz="4" w:space="0" w:color="auto"/>
              <w:right w:val="single" w:sz="4" w:space="0" w:color="auto"/>
            </w:tcBorders>
          </w:tcPr>
          <w:p w14:paraId="32ED01AC" w14:textId="77777777" w:rsidR="008349BB" w:rsidRPr="00F203FA" w:rsidRDefault="008349BB" w:rsidP="00EF5A51">
            <w:pPr>
              <w:pStyle w:val="Nagwek1"/>
              <w:spacing w:before="0" w:line="240" w:lineRule="auto"/>
              <w:rPr>
                <w:rFonts w:ascii="Arial" w:hAnsi="Arial" w:cs="Arial"/>
                <w:color w:val="auto"/>
                <w:sz w:val="18"/>
                <w:szCs w:val="18"/>
              </w:rPr>
            </w:pPr>
          </w:p>
        </w:tc>
      </w:tr>
      <w:tr w:rsidR="008349BB" w:rsidRPr="00F203FA" w14:paraId="5E61F2A8" w14:textId="77777777" w:rsidTr="005133C7">
        <w:tc>
          <w:tcPr>
            <w:tcW w:w="354" w:type="pct"/>
            <w:tcBorders>
              <w:top w:val="single" w:sz="4" w:space="0" w:color="auto"/>
              <w:left w:val="single" w:sz="4" w:space="0" w:color="auto"/>
              <w:bottom w:val="single" w:sz="4" w:space="0" w:color="auto"/>
              <w:right w:val="single" w:sz="4" w:space="0" w:color="auto"/>
            </w:tcBorders>
          </w:tcPr>
          <w:p w14:paraId="6580EFAE"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5!</w:t>
            </w:r>
          </w:p>
        </w:tc>
        <w:tc>
          <w:tcPr>
            <w:tcW w:w="1539" w:type="pct"/>
            <w:tcBorders>
              <w:top w:val="single" w:sz="4" w:space="0" w:color="auto"/>
              <w:left w:val="single" w:sz="4" w:space="0" w:color="auto"/>
              <w:bottom w:val="single" w:sz="4" w:space="0" w:color="auto"/>
              <w:right w:val="single" w:sz="4" w:space="0" w:color="auto"/>
            </w:tcBorders>
          </w:tcPr>
          <w:p w14:paraId="1E77D735"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 xml:space="preserve"> Excellent - outstanding performance </w:t>
            </w:r>
          </w:p>
        </w:tc>
        <w:tc>
          <w:tcPr>
            <w:tcW w:w="3107" w:type="pct"/>
            <w:tcBorders>
              <w:top w:val="single" w:sz="4" w:space="0" w:color="auto"/>
              <w:left w:val="single" w:sz="4" w:space="0" w:color="auto"/>
              <w:bottom w:val="single" w:sz="4" w:space="0" w:color="auto"/>
              <w:right w:val="single" w:sz="4" w:space="0" w:color="auto"/>
            </w:tcBorders>
          </w:tcPr>
          <w:p w14:paraId="7687BC6E" w14:textId="77777777" w:rsidR="008349BB" w:rsidRPr="00F203FA" w:rsidRDefault="008349BB" w:rsidP="00EF5A51">
            <w:pPr>
              <w:rPr>
                <w:sz w:val="18"/>
                <w:szCs w:val="18"/>
              </w:rPr>
            </w:pPr>
            <w:r w:rsidRPr="00F203FA">
              <w:rPr>
                <w:sz w:val="18"/>
                <w:szCs w:val="18"/>
              </w:rPr>
              <w:t xml:space="preserve">Worthy of retaining for reference. </w:t>
            </w:r>
          </w:p>
          <w:p w14:paraId="5054C04C" w14:textId="77777777" w:rsidR="008349BB" w:rsidRPr="00F203FA" w:rsidRDefault="008349BB" w:rsidP="00EF5A51">
            <w:pPr>
              <w:rPr>
                <w:sz w:val="18"/>
                <w:szCs w:val="18"/>
              </w:rPr>
            </w:pPr>
            <w:r w:rsidRPr="00F203FA">
              <w:rPr>
                <w:sz w:val="18"/>
                <w:szCs w:val="18"/>
              </w:rPr>
              <w:t>All marking criteria fully met.</w:t>
            </w:r>
          </w:p>
        </w:tc>
      </w:tr>
      <w:tr w:rsidR="008349BB" w:rsidRPr="00F203FA" w14:paraId="601ED3D5" w14:textId="77777777" w:rsidTr="005133C7">
        <w:tc>
          <w:tcPr>
            <w:tcW w:w="354" w:type="pct"/>
            <w:tcBorders>
              <w:top w:val="single" w:sz="4" w:space="0" w:color="auto"/>
              <w:left w:val="single" w:sz="4" w:space="0" w:color="auto"/>
              <w:bottom w:val="single" w:sz="4" w:space="0" w:color="auto"/>
              <w:right w:val="single" w:sz="4" w:space="0" w:color="auto"/>
            </w:tcBorders>
          </w:tcPr>
          <w:p w14:paraId="6EA70912"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5</w:t>
            </w:r>
          </w:p>
          <w:p w14:paraId="1913E2EA" w14:textId="77777777" w:rsidR="008349BB" w:rsidRPr="00F203FA" w:rsidRDefault="008349BB" w:rsidP="00EF5A51">
            <w:pPr>
              <w:pStyle w:val="Nagwek1"/>
              <w:spacing w:before="0" w:line="240" w:lineRule="auto"/>
              <w:rPr>
                <w:rFonts w:ascii="Arial" w:hAnsi="Arial" w:cs="Arial"/>
                <w:color w:val="auto"/>
                <w:sz w:val="18"/>
                <w:szCs w:val="18"/>
              </w:rPr>
            </w:pPr>
          </w:p>
        </w:tc>
        <w:tc>
          <w:tcPr>
            <w:tcW w:w="1539" w:type="pct"/>
            <w:tcBorders>
              <w:top w:val="single" w:sz="4" w:space="0" w:color="auto"/>
              <w:left w:val="single" w:sz="4" w:space="0" w:color="auto"/>
              <w:bottom w:val="single" w:sz="4" w:space="0" w:color="auto"/>
              <w:right w:val="single" w:sz="4" w:space="0" w:color="auto"/>
            </w:tcBorders>
          </w:tcPr>
          <w:p w14:paraId="2AF4E9B9"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Very good - above the average standard, with only minor errors</w:t>
            </w:r>
          </w:p>
        </w:tc>
        <w:tc>
          <w:tcPr>
            <w:tcW w:w="3107" w:type="pct"/>
            <w:tcBorders>
              <w:top w:val="single" w:sz="4" w:space="0" w:color="auto"/>
              <w:left w:val="single" w:sz="4" w:space="0" w:color="auto"/>
              <w:bottom w:val="single" w:sz="4" w:space="0" w:color="auto"/>
              <w:right w:val="single" w:sz="4" w:space="0" w:color="auto"/>
            </w:tcBorders>
          </w:tcPr>
          <w:p w14:paraId="10B73953"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All marking criteria met with only minor flaws.</w:t>
            </w:r>
          </w:p>
        </w:tc>
      </w:tr>
      <w:tr w:rsidR="008349BB" w:rsidRPr="00F203FA" w14:paraId="05DE040C" w14:textId="77777777" w:rsidTr="005133C7">
        <w:tc>
          <w:tcPr>
            <w:tcW w:w="354" w:type="pct"/>
            <w:tcBorders>
              <w:top w:val="single" w:sz="4" w:space="0" w:color="auto"/>
              <w:left w:val="single" w:sz="4" w:space="0" w:color="auto"/>
              <w:bottom w:val="single" w:sz="4" w:space="0" w:color="auto"/>
              <w:right w:val="single" w:sz="4" w:space="0" w:color="auto"/>
            </w:tcBorders>
          </w:tcPr>
          <w:p w14:paraId="19B17271"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4.5</w:t>
            </w:r>
          </w:p>
          <w:p w14:paraId="47800748" w14:textId="77777777" w:rsidR="008349BB" w:rsidRPr="00F203FA" w:rsidRDefault="008349BB" w:rsidP="00EF5A51">
            <w:pPr>
              <w:pStyle w:val="Nagwek1"/>
              <w:spacing w:before="0" w:line="240" w:lineRule="auto"/>
              <w:rPr>
                <w:rFonts w:ascii="Arial" w:hAnsi="Arial" w:cs="Arial"/>
                <w:color w:val="auto"/>
                <w:sz w:val="18"/>
                <w:szCs w:val="18"/>
              </w:rPr>
            </w:pPr>
          </w:p>
        </w:tc>
        <w:tc>
          <w:tcPr>
            <w:tcW w:w="1539" w:type="pct"/>
            <w:tcBorders>
              <w:top w:val="single" w:sz="4" w:space="0" w:color="auto"/>
              <w:left w:val="single" w:sz="4" w:space="0" w:color="auto"/>
              <w:bottom w:val="single" w:sz="4" w:space="0" w:color="auto"/>
              <w:right w:val="single" w:sz="4" w:space="0" w:color="auto"/>
            </w:tcBorders>
          </w:tcPr>
          <w:p w14:paraId="15A431C5"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Better than good - the average standard with some errors</w:t>
            </w:r>
          </w:p>
        </w:tc>
        <w:tc>
          <w:tcPr>
            <w:tcW w:w="3107" w:type="pct"/>
            <w:tcBorders>
              <w:top w:val="single" w:sz="4" w:space="0" w:color="auto"/>
              <w:left w:val="single" w:sz="4" w:space="0" w:color="auto"/>
              <w:bottom w:val="single" w:sz="4" w:space="0" w:color="auto"/>
              <w:right w:val="single" w:sz="4" w:space="0" w:color="auto"/>
            </w:tcBorders>
          </w:tcPr>
          <w:p w14:paraId="57161986"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Very good understanding and approach of assignment questions, broad range of relevant literature used, literature well interpreted and connected to the issues at play, convincing critical assessment, originality in analysis.</w:t>
            </w:r>
          </w:p>
        </w:tc>
      </w:tr>
      <w:tr w:rsidR="008349BB" w:rsidRPr="00F203FA" w14:paraId="7AACB77A" w14:textId="77777777" w:rsidTr="005133C7">
        <w:tc>
          <w:tcPr>
            <w:tcW w:w="354" w:type="pct"/>
            <w:tcBorders>
              <w:top w:val="single" w:sz="4" w:space="0" w:color="auto"/>
              <w:left w:val="single" w:sz="4" w:space="0" w:color="auto"/>
              <w:bottom w:val="single" w:sz="4" w:space="0" w:color="auto"/>
              <w:right w:val="single" w:sz="4" w:space="0" w:color="auto"/>
            </w:tcBorders>
          </w:tcPr>
          <w:p w14:paraId="314DF616"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4</w:t>
            </w:r>
          </w:p>
          <w:p w14:paraId="16E66689" w14:textId="77777777" w:rsidR="008349BB" w:rsidRPr="00F203FA" w:rsidRDefault="008349BB" w:rsidP="00EF5A51">
            <w:pPr>
              <w:pStyle w:val="Nagwek1"/>
              <w:spacing w:before="0" w:line="240" w:lineRule="auto"/>
              <w:rPr>
                <w:rFonts w:ascii="Arial" w:hAnsi="Arial" w:cs="Arial"/>
                <w:color w:val="auto"/>
                <w:sz w:val="18"/>
                <w:szCs w:val="18"/>
              </w:rPr>
            </w:pPr>
          </w:p>
        </w:tc>
        <w:tc>
          <w:tcPr>
            <w:tcW w:w="1539" w:type="pct"/>
            <w:tcBorders>
              <w:top w:val="single" w:sz="4" w:space="0" w:color="auto"/>
              <w:left w:val="single" w:sz="4" w:space="0" w:color="auto"/>
              <w:bottom w:val="single" w:sz="4" w:space="0" w:color="auto"/>
              <w:right w:val="single" w:sz="4" w:space="0" w:color="auto"/>
            </w:tcBorders>
          </w:tcPr>
          <w:p w14:paraId="1FF8669F"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Good - generally sound work with number of errors</w:t>
            </w:r>
          </w:p>
        </w:tc>
        <w:tc>
          <w:tcPr>
            <w:tcW w:w="3107" w:type="pct"/>
            <w:tcBorders>
              <w:top w:val="single" w:sz="4" w:space="0" w:color="auto"/>
              <w:left w:val="single" w:sz="4" w:space="0" w:color="auto"/>
              <w:bottom w:val="single" w:sz="4" w:space="0" w:color="auto"/>
              <w:right w:val="single" w:sz="4" w:space="0" w:color="auto"/>
            </w:tcBorders>
          </w:tcPr>
          <w:p w14:paraId="178594DE"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Good understanding and approach of assignment questions, relatively limited use of literature, good analysis and interpretation of the issues at play, with only some flaws, originality in analysis.</w:t>
            </w:r>
          </w:p>
        </w:tc>
      </w:tr>
      <w:tr w:rsidR="008349BB" w:rsidRPr="00F203FA" w14:paraId="3E6F2A3F" w14:textId="77777777" w:rsidTr="005133C7">
        <w:tc>
          <w:tcPr>
            <w:tcW w:w="354" w:type="pct"/>
            <w:tcBorders>
              <w:top w:val="single" w:sz="4" w:space="0" w:color="auto"/>
              <w:left w:val="single" w:sz="4" w:space="0" w:color="auto"/>
              <w:bottom w:val="single" w:sz="4" w:space="0" w:color="auto"/>
              <w:right w:val="single" w:sz="4" w:space="0" w:color="auto"/>
            </w:tcBorders>
          </w:tcPr>
          <w:p w14:paraId="4F07B150"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3.5</w:t>
            </w:r>
          </w:p>
          <w:p w14:paraId="752A3CC6" w14:textId="77777777" w:rsidR="008349BB" w:rsidRPr="00F203FA" w:rsidRDefault="008349BB" w:rsidP="00EF5A51">
            <w:pPr>
              <w:pStyle w:val="Nagwek1"/>
              <w:spacing w:before="0" w:line="240" w:lineRule="auto"/>
              <w:rPr>
                <w:rFonts w:ascii="Arial" w:hAnsi="Arial" w:cs="Arial"/>
                <w:color w:val="auto"/>
                <w:sz w:val="18"/>
                <w:szCs w:val="18"/>
              </w:rPr>
            </w:pPr>
          </w:p>
        </w:tc>
        <w:tc>
          <w:tcPr>
            <w:tcW w:w="1539" w:type="pct"/>
            <w:tcBorders>
              <w:top w:val="single" w:sz="4" w:space="0" w:color="auto"/>
              <w:left w:val="single" w:sz="4" w:space="0" w:color="auto"/>
              <w:bottom w:val="single" w:sz="4" w:space="0" w:color="auto"/>
              <w:right w:val="single" w:sz="4" w:space="0" w:color="auto"/>
            </w:tcBorders>
          </w:tcPr>
          <w:p w14:paraId="706A7BA7"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Satisfactory - fair but with significant shortcomings</w:t>
            </w:r>
          </w:p>
        </w:tc>
        <w:tc>
          <w:tcPr>
            <w:tcW w:w="3107" w:type="pct"/>
            <w:vMerge w:val="restart"/>
            <w:tcBorders>
              <w:top w:val="single" w:sz="4" w:space="0" w:color="auto"/>
              <w:left w:val="single" w:sz="4" w:space="0" w:color="auto"/>
              <w:right w:val="single" w:sz="4" w:space="0" w:color="auto"/>
            </w:tcBorders>
          </w:tcPr>
          <w:p w14:paraId="40169C18"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Basic approach of assignment questions, limited use of literature, little critical assessment, some originality, marking criteria barely met.</w:t>
            </w:r>
          </w:p>
        </w:tc>
      </w:tr>
      <w:tr w:rsidR="008349BB" w:rsidRPr="00F203FA" w14:paraId="772F08CB" w14:textId="77777777" w:rsidTr="005133C7">
        <w:tc>
          <w:tcPr>
            <w:tcW w:w="354" w:type="pct"/>
            <w:tcBorders>
              <w:top w:val="single" w:sz="4" w:space="0" w:color="auto"/>
              <w:left w:val="single" w:sz="4" w:space="0" w:color="auto"/>
              <w:bottom w:val="single" w:sz="4" w:space="0" w:color="auto"/>
              <w:right w:val="single" w:sz="4" w:space="0" w:color="auto"/>
            </w:tcBorders>
          </w:tcPr>
          <w:p w14:paraId="49B49172"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3</w:t>
            </w:r>
          </w:p>
          <w:p w14:paraId="2F3CA519" w14:textId="77777777" w:rsidR="008349BB" w:rsidRPr="00F203FA" w:rsidRDefault="008349BB" w:rsidP="00EF5A51">
            <w:pPr>
              <w:pStyle w:val="Nagwek1"/>
              <w:spacing w:before="0" w:line="240" w:lineRule="auto"/>
              <w:rPr>
                <w:rFonts w:ascii="Arial" w:hAnsi="Arial" w:cs="Arial"/>
                <w:color w:val="auto"/>
                <w:sz w:val="18"/>
                <w:szCs w:val="18"/>
              </w:rPr>
            </w:pPr>
          </w:p>
        </w:tc>
        <w:tc>
          <w:tcPr>
            <w:tcW w:w="1539" w:type="pct"/>
            <w:tcBorders>
              <w:top w:val="single" w:sz="4" w:space="0" w:color="auto"/>
              <w:left w:val="single" w:sz="4" w:space="0" w:color="auto"/>
              <w:bottom w:val="single" w:sz="4" w:space="0" w:color="auto"/>
              <w:right w:val="single" w:sz="4" w:space="0" w:color="auto"/>
            </w:tcBorders>
          </w:tcPr>
          <w:p w14:paraId="44966C06"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 xml:space="preserve">Sufficient – performance meets the minimum criteria </w:t>
            </w:r>
          </w:p>
        </w:tc>
        <w:tc>
          <w:tcPr>
            <w:tcW w:w="3107" w:type="pct"/>
            <w:vMerge/>
            <w:tcBorders>
              <w:left w:val="single" w:sz="4" w:space="0" w:color="auto"/>
              <w:bottom w:val="single" w:sz="4" w:space="0" w:color="auto"/>
              <w:right w:val="single" w:sz="4" w:space="0" w:color="auto"/>
            </w:tcBorders>
          </w:tcPr>
          <w:p w14:paraId="59BB0802" w14:textId="77777777" w:rsidR="008349BB" w:rsidRPr="00F203FA" w:rsidRDefault="008349BB" w:rsidP="00EF5A51">
            <w:pPr>
              <w:pStyle w:val="Nagwek1"/>
              <w:spacing w:before="0" w:line="240" w:lineRule="auto"/>
              <w:rPr>
                <w:rFonts w:ascii="Arial" w:hAnsi="Arial" w:cs="Arial"/>
                <w:color w:val="auto"/>
                <w:sz w:val="18"/>
                <w:szCs w:val="18"/>
              </w:rPr>
            </w:pPr>
          </w:p>
        </w:tc>
      </w:tr>
      <w:tr w:rsidR="008349BB" w:rsidRPr="00F203FA" w14:paraId="36B71DA7" w14:textId="77777777" w:rsidTr="005133C7">
        <w:trPr>
          <w:trHeight w:val="1150"/>
        </w:trPr>
        <w:tc>
          <w:tcPr>
            <w:tcW w:w="354" w:type="pct"/>
            <w:tcBorders>
              <w:top w:val="single" w:sz="4" w:space="0" w:color="auto"/>
              <w:left w:val="single" w:sz="4" w:space="0" w:color="auto"/>
              <w:right w:val="single" w:sz="4" w:space="0" w:color="auto"/>
            </w:tcBorders>
          </w:tcPr>
          <w:p w14:paraId="62714C4E"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2</w:t>
            </w:r>
          </w:p>
          <w:p w14:paraId="2F893037" w14:textId="77777777" w:rsidR="008349BB" w:rsidRPr="00F203FA" w:rsidRDefault="008349BB" w:rsidP="00EF5A51">
            <w:pPr>
              <w:pStyle w:val="Nagwek1"/>
              <w:spacing w:before="0" w:line="240" w:lineRule="auto"/>
              <w:rPr>
                <w:rFonts w:ascii="Arial" w:hAnsi="Arial" w:cs="Arial"/>
                <w:color w:val="auto"/>
                <w:sz w:val="18"/>
                <w:szCs w:val="18"/>
              </w:rPr>
            </w:pPr>
          </w:p>
        </w:tc>
        <w:tc>
          <w:tcPr>
            <w:tcW w:w="1539" w:type="pct"/>
            <w:tcBorders>
              <w:top w:val="single" w:sz="4" w:space="0" w:color="auto"/>
              <w:left w:val="single" w:sz="4" w:space="0" w:color="auto"/>
              <w:right w:val="single" w:sz="4" w:space="0" w:color="auto"/>
            </w:tcBorders>
          </w:tcPr>
          <w:p w14:paraId="3D0B8CB1"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 xml:space="preserve">Fail – some more work required before the credit can be awarded. The student has to resit the examination.  </w:t>
            </w:r>
          </w:p>
        </w:tc>
        <w:tc>
          <w:tcPr>
            <w:tcW w:w="3107" w:type="pct"/>
            <w:tcBorders>
              <w:top w:val="single" w:sz="4" w:space="0" w:color="auto"/>
              <w:left w:val="single" w:sz="4" w:space="0" w:color="auto"/>
              <w:right w:val="single" w:sz="4" w:space="0" w:color="auto"/>
            </w:tcBorders>
          </w:tcPr>
          <w:p w14:paraId="7F212C8D" w14:textId="77777777" w:rsidR="008349BB" w:rsidRPr="00F203FA" w:rsidRDefault="008349BB" w:rsidP="00EF5A51">
            <w:pPr>
              <w:pStyle w:val="Nagwek1"/>
              <w:spacing w:before="0" w:line="240" w:lineRule="auto"/>
              <w:rPr>
                <w:rFonts w:ascii="Arial" w:hAnsi="Arial" w:cs="Arial"/>
                <w:color w:val="auto"/>
                <w:sz w:val="18"/>
                <w:szCs w:val="18"/>
              </w:rPr>
            </w:pPr>
            <w:r w:rsidRPr="00F203FA">
              <w:rPr>
                <w:rFonts w:ascii="Arial" w:hAnsi="Arial" w:cs="Arial"/>
                <w:color w:val="auto"/>
                <w:sz w:val="18"/>
                <w:szCs w:val="18"/>
              </w:rPr>
              <w:t>No understanding of basic concepts, poor use of literature, no critical assessment (only descriptive use of others’ opinions), flawed or incorrect arguments and conclusions. Inadequate in depth and range, serious misunderstandings, not applying lecture materials to arguments put forward, little originality.</w:t>
            </w:r>
          </w:p>
        </w:tc>
      </w:tr>
    </w:tbl>
    <w:p w14:paraId="29F95008" w14:textId="77777777" w:rsidR="008349BB" w:rsidRDefault="008349BB" w:rsidP="008349BB">
      <w:pPr>
        <w:spacing w:after="0" w:line="276" w:lineRule="auto"/>
        <w:ind w:left="0" w:firstLine="0"/>
      </w:pPr>
    </w:p>
    <w:p w14:paraId="466688F5" w14:textId="77777777" w:rsidR="008349BB" w:rsidRPr="004D621E" w:rsidRDefault="008349BB" w:rsidP="00325422">
      <w:pPr>
        <w:spacing w:after="0" w:line="276" w:lineRule="auto"/>
        <w:ind w:left="0" w:firstLine="0"/>
      </w:pPr>
    </w:p>
    <w:p w14:paraId="5488B887" w14:textId="07DEC347" w:rsidR="00325422" w:rsidRPr="004D621E" w:rsidRDefault="00325422" w:rsidP="00325422">
      <w:pPr>
        <w:spacing w:after="0" w:line="276" w:lineRule="auto"/>
        <w:ind w:left="-5"/>
      </w:pPr>
      <w:r w:rsidRPr="004D621E">
        <w:rPr>
          <w:b/>
        </w:rPr>
        <w:t xml:space="preserve">B. </w:t>
      </w:r>
      <w:r w:rsidR="00B06052" w:rsidRPr="004D621E">
        <w:rPr>
          <w:b/>
        </w:rPr>
        <w:t>Detailed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4212"/>
        <w:gridCol w:w="5252"/>
      </w:tblGrid>
      <w:tr w:rsidR="00B06052" w:rsidRPr="004D621E" w14:paraId="6704B5BB" w14:textId="77777777" w:rsidTr="008349BB">
        <w:trPr>
          <w:trHeight w:val="216"/>
        </w:trPr>
        <w:tc>
          <w:tcPr>
            <w:tcW w:w="4212" w:type="dxa"/>
            <w:tcBorders>
              <w:top w:val="single" w:sz="4" w:space="0" w:color="000000"/>
              <w:left w:val="single" w:sz="4" w:space="0" w:color="000000"/>
              <w:bottom w:val="single" w:sz="4" w:space="0" w:color="000000"/>
              <w:right w:val="single" w:sz="4" w:space="0" w:color="000000"/>
            </w:tcBorders>
          </w:tcPr>
          <w:p w14:paraId="1C1BF99F" w14:textId="3C18347A" w:rsidR="00B06052" w:rsidRPr="004D621E" w:rsidRDefault="00B06052" w:rsidP="00B06052">
            <w:pPr>
              <w:spacing w:after="0" w:line="276" w:lineRule="auto"/>
              <w:ind w:left="4" w:firstLine="0"/>
              <w:jc w:val="center"/>
            </w:pPr>
            <w:r w:rsidRPr="004D621E">
              <w:rPr>
                <w:b/>
              </w:rPr>
              <w:t>Name of the field</w:t>
            </w:r>
          </w:p>
        </w:tc>
        <w:tc>
          <w:tcPr>
            <w:tcW w:w="5252" w:type="dxa"/>
            <w:tcBorders>
              <w:top w:val="single" w:sz="4" w:space="0" w:color="000000"/>
              <w:left w:val="single" w:sz="4" w:space="0" w:color="000000"/>
              <w:bottom w:val="single" w:sz="4" w:space="0" w:color="000000"/>
              <w:right w:val="single" w:sz="4" w:space="0" w:color="000000"/>
            </w:tcBorders>
          </w:tcPr>
          <w:p w14:paraId="784415C9" w14:textId="6BDF1212" w:rsidR="00B06052" w:rsidRPr="004D621E" w:rsidRDefault="00B06052" w:rsidP="00B06052">
            <w:pPr>
              <w:spacing w:after="0" w:line="276" w:lineRule="auto"/>
              <w:ind w:left="8" w:firstLine="0"/>
              <w:jc w:val="center"/>
            </w:pPr>
            <w:r w:rsidRPr="004D621E">
              <w:rPr>
                <w:b/>
              </w:rPr>
              <w:t xml:space="preserve">Content </w:t>
            </w:r>
          </w:p>
        </w:tc>
      </w:tr>
      <w:tr w:rsidR="00325422" w:rsidRPr="004D621E" w14:paraId="4AF71237" w14:textId="77777777" w:rsidTr="008349BB">
        <w:trPr>
          <w:trHeight w:val="218"/>
        </w:trPr>
        <w:tc>
          <w:tcPr>
            <w:tcW w:w="4212" w:type="dxa"/>
            <w:tcBorders>
              <w:top w:val="single" w:sz="4" w:space="0" w:color="000000"/>
              <w:left w:val="single" w:sz="4" w:space="0" w:color="000000"/>
              <w:bottom w:val="single" w:sz="4" w:space="0" w:color="000000"/>
              <w:right w:val="single" w:sz="4" w:space="0" w:color="000000"/>
            </w:tcBorders>
          </w:tcPr>
          <w:p w14:paraId="3ABCAE8F" w14:textId="4F18F3FE" w:rsidR="00325422" w:rsidRPr="004D621E" w:rsidRDefault="00B06052" w:rsidP="00883FAD">
            <w:pPr>
              <w:spacing w:after="0" w:line="276" w:lineRule="auto"/>
              <w:ind w:left="0" w:firstLine="0"/>
            </w:pPr>
            <w:r w:rsidRPr="004D621E">
              <w:t>Group instructors:</w:t>
            </w:r>
          </w:p>
        </w:tc>
        <w:tc>
          <w:tcPr>
            <w:tcW w:w="5252" w:type="dxa"/>
            <w:tcBorders>
              <w:top w:val="single" w:sz="4" w:space="0" w:color="000000"/>
              <w:left w:val="single" w:sz="4" w:space="0" w:color="000000"/>
              <w:bottom w:val="single" w:sz="4" w:space="0" w:color="000000"/>
              <w:right w:val="single" w:sz="4" w:space="0" w:color="000000"/>
            </w:tcBorders>
          </w:tcPr>
          <w:p w14:paraId="738185CE" w14:textId="00A33F1C" w:rsidR="00325422" w:rsidRPr="004D621E" w:rsidRDefault="008349BB" w:rsidP="00883FAD">
            <w:pPr>
              <w:spacing w:after="0" w:line="276" w:lineRule="auto"/>
              <w:ind w:left="1" w:firstLine="0"/>
            </w:pPr>
            <w:r w:rsidRPr="00552347">
              <w:t>Dr Marina RANGA</w:t>
            </w:r>
            <w:r>
              <w:t>, Associate Professor of Innovation Management</w:t>
            </w:r>
          </w:p>
        </w:tc>
      </w:tr>
      <w:tr w:rsidR="00325422" w:rsidRPr="004D621E" w14:paraId="4868B4FC" w14:textId="77777777" w:rsidTr="008349BB">
        <w:trPr>
          <w:trHeight w:val="216"/>
        </w:trPr>
        <w:tc>
          <w:tcPr>
            <w:tcW w:w="4212" w:type="dxa"/>
            <w:tcBorders>
              <w:top w:val="single" w:sz="4" w:space="0" w:color="000000"/>
              <w:left w:val="single" w:sz="4" w:space="0" w:color="000000"/>
              <w:bottom w:val="single" w:sz="4" w:space="0" w:color="000000"/>
              <w:right w:val="single" w:sz="4" w:space="0" w:color="000000"/>
            </w:tcBorders>
          </w:tcPr>
          <w:p w14:paraId="0382B4DB" w14:textId="66A10820" w:rsidR="00325422" w:rsidRPr="004D621E" w:rsidRDefault="00B06052" w:rsidP="00883FAD">
            <w:pPr>
              <w:spacing w:after="0" w:line="276" w:lineRule="auto"/>
              <w:ind w:left="0" w:firstLine="0"/>
            </w:pPr>
            <w:r w:rsidRPr="004D621E">
              <w:t>Title</w:t>
            </w:r>
          </w:p>
        </w:tc>
        <w:tc>
          <w:tcPr>
            <w:tcW w:w="5252" w:type="dxa"/>
            <w:tcBorders>
              <w:top w:val="single" w:sz="4" w:space="0" w:color="000000"/>
              <w:left w:val="single" w:sz="4" w:space="0" w:color="000000"/>
              <w:bottom w:val="single" w:sz="4" w:space="0" w:color="000000"/>
              <w:right w:val="single" w:sz="4" w:space="0" w:color="000000"/>
            </w:tcBorders>
          </w:tcPr>
          <w:p w14:paraId="4860E61D" w14:textId="77777777" w:rsidR="00325422" w:rsidRPr="004D621E" w:rsidRDefault="00325422" w:rsidP="00883FAD">
            <w:pPr>
              <w:spacing w:after="0" w:line="276" w:lineRule="auto"/>
              <w:ind w:left="1" w:firstLine="0"/>
            </w:pPr>
            <w:r w:rsidRPr="004D621E">
              <w:rPr>
                <w:b/>
              </w:rPr>
              <w:t xml:space="preserve"> </w:t>
            </w:r>
          </w:p>
        </w:tc>
      </w:tr>
      <w:tr w:rsidR="00325422" w:rsidRPr="004D621E" w14:paraId="30545EBB" w14:textId="77777777" w:rsidTr="008349BB">
        <w:trPr>
          <w:trHeight w:val="216"/>
        </w:trPr>
        <w:tc>
          <w:tcPr>
            <w:tcW w:w="4212" w:type="dxa"/>
            <w:tcBorders>
              <w:top w:val="single" w:sz="4" w:space="0" w:color="000000"/>
              <w:left w:val="single" w:sz="4" w:space="0" w:color="000000"/>
              <w:bottom w:val="single" w:sz="4" w:space="0" w:color="000000"/>
              <w:right w:val="single" w:sz="4" w:space="0" w:color="000000"/>
            </w:tcBorders>
          </w:tcPr>
          <w:p w14:paraId="73F40834" w14:textId="7FA45A92" w:rsidR="00325422" w:rsidRPr="004D621E" w:rsidRDefault="00B06052" w:rsidP="00883FAD">
            <w:pPr>
              <w:spacing w:after="0" w:line="276" w:lineRule="auto"/>
              <w:ind w:left="0" w:firstLine="0"/>
            </w:pPr>
            <w:r w:rsidRPr="004D621E">
              <w:t>Type of class:</w:t>
            </w:r>
          </w:p>
        </w:tc>
        <w:tc>
          <w:tcPr>
            <w:tcW w:w="5252" w:type="dxa"/>
            <w:tcBorders>
              <w:top w:val="single" w:sz="4" w:space="0" w:color="000000"/>
              <w:left w:val="single" w:sz="4" w:space="0" w:color="000000"/>
              <w:bottom w:val="single" w:sz="4" w:space="0" w:color="000000"/>
              <w:right w:val="single" w:sz="4" w:space="0" w:color="000000"/>
            </w:tcBorders>
          </w:tcPr>
          <w:p w14:paraId="73EB98DD" w14:textId="5C52D2F2" w:rsidR="00325422" w:rsidRPr="004D621E" w:rsidRDefault="008349BB" w:rsidP="00883FAD">
            <w:pPr>
              <w:spacing w:after="0" w:line="276" w:lineRule="auto"/>
              <w:ind w:left="1" w:firstLine="0"/>
            </w:pPr>
            <w:r>
              <w:t>Online lectures (elective course)</w:t>
            </w:r>
          </w:p>
        </w:tc>
      </w:tr>
      <w:tr w:rsidR="00325422" w:rsidRPr="004D621E" w14:paraId="297C743D" w14:textId="77777777" w:rsidTr="008349BB">
        <w:trPr>
          <w:trHeight w:val="216"/>
        </w:trPr>
        <w:tc>
          <w:tcPr>
            <w:tcW w:w="4212" w:type="dxa"/>
            <w:tcBorders>
              <w:top w:val="single" w:sz="4" w:space="0" w:color="000000"/>
              <w:left w:val="single" w:sz="4" w:space="0" w:color="000000"/>
              <w:bottom w:val="single" w:sz="4" w:space="0" w:color="000000"/>
              <w:right w:val="single" w:sz="4" w:space="0" w:color="000000"/>
            </w:tcBorders>
          </w:tcPr>
          <w:p w14:paraId="2FC2FCEF" w14:textId="6947BEF7" w:rsidR="00325422" w:rsidRPr="004D621E" w:rsidRDefault="00B06052" w:rsidP="00883FAD">
            <w:pPr>
              <w:spacing w:after="0" w:line="276" w:lineRule="auto"/>
              <w:ind w:left="0" w:firstLine="0"/>
            </w:pPr>
            <w:r w:rsidRPr="004D621E">
              <w:t>Learning outcomes defined for didactic method used during the course</w:t>
            </w:r>
          </w:p>
        </w:tc>
        <w:tc>
          <w:tcPr>
            <w:tcW w:w="5252" w:type="dxa"/>
            <w:tcBorders>
              <w:top w:val="single" w:sz="4" w:space="0" w:color="000000"/>
              <w:left w:val="single" w:sz="4" w:space="0" w:color="000000"/>
              <w:bottom w:val="single" w:sz="4" w:space="0" w:color="000000"/>
              <w:right w:val="single" w:sz="4" w:space="0" w:color="000000"/>
            </w:tcBorders>
          </w:tcPr>
          <w:p w14:paraId="666E1DDC" w14:textId="77777777" w:rsidR="00325422" w:rsidRPr="004D621E" w:rsidRDefault="00325422" w:rsidP="00883FAD">
            <w:pPr>
              <w:spacing w:after="0" w:line="276" w:lineRule="auto"/>
              <w:ind w:left="1" w:firstLine="0"/>
            </w:pPr>
            <w:r w:rsidRPr="004D621E">
              <w:t xml:space="preserve"> </w:t>
            </w:r>
          </w:p>
        </w:tc>
      </w:tr>
      <w:tr w:rsidR="00325422" w:rsidRPr="004D621E" w14:paraId="2096DE5A" w14:textId="77777777" w:rsidTr="008349BB">
        <w:trPr>
          <w:trHeight w:val="216"/>
        </w:trPr>
        <w:tc>
          <w:tcPr>
            <w:tcW w:w="4212" w:type="dxa"/>
            <w:tcBorders>
              <w:top w:val="single" w:sz="4" w:space="0" w:color="000000"/>
              <w:left w:val="single" w:sz="4" w:space="0" w:color="000000"/>
              <w:bottom w:val="single" w:sz="4" w:space="0" w:color="000000"/>
              <w:right w:val="single" w:sz="4" w:space="0" w:color="000000"/>
            </w:tcBorders>
          </w:tcPr>
          <w:p w14:paraId="2684108B" w14:textId="62F0768F" w:rsidR="00325422" w:rsidRPr="004D621E" w:rsidRDefault="00B06052" w:rsidP="00883FAD">
            <w:pPr>
              <w:spacing w:after="0" w:line="276" w:lineRule="auto"/>
              <w:ind w:left="0" w:firstLine="0"/>
              <w:rPr>
                <w:lang w:val="en-GB"/>
              </w:rPr>
            </w:pPr>
            <w:r w:rsidRPr="004D621E">
              <w:rPr>
                <w:lang w:val="en-GB"/>
              </w:rPr>
              <w:t>Assessment methods and assessment criteria for didactic method used during the course</w:t>
            </w:r>
          </w:p>
        </w:tc>
        <w:tc>
          <w:tcPr>
            <w:tcW w:w="5252" w:type="dxa"/>
            <w:tcBorders>
              <w:top w:val="single" w:sz="4" w:space="0" w:color="000000"/>
              <w:left w:val="single" w:sz="4" w:space="0" w:color="000000"/>
              <w:bottom w:val="single" w:sz="4" w:space="0" w:color="000000"/>
              <w:right w:val="single" w:sz="4" w:space="0" w:color="000000"/>
            </w:tcBorders>
          </w:tcPr>
          <w:p w14:paraId="429B0E10" w14:textId="77777777" w:rsidR="00325422" w:rsidRDefault="00325422" w:rsidP="00883FAD">
            <w:pPr>
              <w:spacing w:after="0" w:line="276" w:lineRule="auto"/>
              <w:ind w:left="1" w:firstLine="0"/>
              <w:rPr>
                <w:lang w:val="en-GB"/>
              </w:rPr>
            </w:pPr>
            <w:r w:rsidRPr="004D621E">
              <w:rPr>
                <w:lang w:val="en-GB"/>
              </w:rPr>
              <w:t xml:space="preserve"> </w:t>
            </w:r>
            <w:r w:rsidR="00436526">
              <w:rPr>
                <w:lang w:val="en-GB"/>
              </w:rPr>
              <w:t>Written assignment</w:t>
            </w:r>
          </w:p>
          <w:p w14:paraId="337B69CE" w14:textId="726CC95E" w:rsidR="00436526" w:rsidRPr="004D621E" w:rsidRDefault="00436526" w:rsidP="00883FAD">
            <w:pPr>
              <w:spacing w:after="0" w:line="276" w:lineRule="auto"/>
              <w:ind w:left="1" w:firstLine="0"/>
              <w:rPr>
                <w:lang w:val="en-GB"/>
              </w:rPr>
            </w:pPr>
            <w:r>
              <w:rPr>
                <w:lang w:val="en-GB"/>
              </w:rPr>
              <w:t>See assessment criteria and grading scheme above</w:t>
            </w:r>
          </w:p>
        </w:tc>
      </w:tr>
      <w:tr w:rsidR="00325422" w:rsidRPr="004D621E" w14:paraId="459489CE" w14:textId="77777777" w:rsidTr="008349BB">
        <w:trPr>
          <w:trHeight w:val="218"/>
        </w:trPr>
        <w:tc>
          <w:tcPr>
            <w:tcW w:w="4212" w:type="dxa"/>
            <w:tcBorders>
              <w:top w:val="single" w:sz="4" w:space="0" w:color="000000"/>
              <w:left w:val="single" w:sz="4" w:space="0" w:color="000000"/>
              <w:bottom w:val="single" w:sz="4" w:space="0" w:color="000000"/>
              <w:right w:val="single" w:sz="4" w:space="0" w:color="000000"/>
            </w:tcBorders>
          </w:tcPr>
          <w:p w14:paraId="56DCE65B" w14:textId="62D97981" w:rsidR="00325422" w:rsidRPr="004D621E" w:rsidRDefault="004D621E" w:rsidP="00883FAD">
            <w:pPr>
              <w:spacing w:after="0" w:line="276" w:lineRule="auto"/>
              <w:ind w:left="0" w:firstLine="0"/>
              <w:rPr>
                <w:lang w:val="en-GB"/>
              </w:rPr>
            </w:pPr>
            <w:r w:rsidRPr="004D621E">
              <w:rPr>
                <w:lang w:val="en-GB"/>
              </w:rPr>
              <w:t>Examination for didactic method used during the course</w:t>
            </w:r>
          </w:p>
        </w:tc>
        <w:tc>
          <w:tcPr>
            <w:tcW w:w="5252" w:type="dxa"/>
            <w:tcBorders>
              <w:top w:val="single" w:sz="4" w:space="0" w:color="000000"/>
              <w:left w:val="single" w:sz="4" w:space="0" w:color="000000"/>
              <w:bottom w:val="single" w:sz="4" w:space="0" w:color="000000"/>
              <w:right w:val="single" w:sz="4" w:space="0" w:color="000000"/>
            </w:tcBorders>
          </w:tcPr>
          <w:p w14:paraId="737E0BB8" w14:textId="350C5712" w:rsidR="00325422" w:rsidRPr="004D621E" w:rsidRDefault="00325422" w:rsidP="00883FAD">
            <w:pPr>
              <w:spacing w:after="0" w:line="276" w:lineRule="auto"/>
              <w:ind w:left="1" w:firstLine="0"/>
              <w:rPr>
                <w:lang w:val="en-GB"/>
              </w:rPr>
            </w:pPr>
          </w:p>
        </w:tc>
      </w:tr>
      <w:tr w:rsidR="00325422" w:rsidRPr="004D621E" w14:paraId="378D696C" w14:textId="77777777" w:rsidTr="008349BB">
        <w:trPr>
          <w:trHeight w:val="216"/>
        </w:trPr>
        <w:tc>
          <w:tcPr>
            <w:tcW w:w="4212" w:type="dxa"/>
            <w:tcBorders>
              <w:top w:val="single" w:sz="4" w:space="0" w:color="000000"/>
              <w:left w:val="single" w:sz="4" w:space="0" w:color="000000"/>
              <w:bottom w:val="single" w:sz="4" w:space="0" w:color="000000"/>
              <w:right w:val="single" w:sz="4" w:space="0" w:color="000000"/>
            </w:tcBorders>
          </w:tcPr>
          <w:p w14:paraId="6E777654" w14:textId="181F2E2E" w:rsidR="00325422" w:rsidRPr="004D621E" w:rsidRDefault="004D621E" w:rsidP="00883FAD">
            <w:pPr>
              <w:spacing w:after="0" w:line="276" w:lineRule="auto"/>
              <w:ind w:left="0" w:firstLine="0"/>
            </w:pPr>
            <w:r w:rsidRPr="004D621E">
              <w:t>Range of content</w:t>
            </w:r>
          </w:p>
        </w:tc>
        <w:tc>
          <w:tcPr>
            <w:tcW w:w="5252" w:type="dxa"/>
            <w:tcBorders>
              <w:top w:val="single" w:sz="4" w:space="0" w:color="000000"/>
              <w:left w:val="single" w:sz="4" w:space="0" w:color="000000"/>
              <w:bottom w:val="single" w:sz="4" w:space="0" w:color="000000"/>
              <w:right w:val="single" w:sz="4" w:space="0" w:color="000000"/>
            </w:tcBorders>
          </w:tcPr>
          <w:p w14:paraId="78037431" w14:textId="77777777" w:rsidR="00325422" w:rsidRPr="004D621E" w:rsidRDefault="00325422" w:rsidP="00883FAD">
            <w:pPr>
              <w:spacing w:after="0" w:line="276" w:lineRule="auto"/>
              <w:ind w:left="1" w:firstLine="0"/>
            </w:pPr>
            <w:r w:rsidRPr="004D621E">
              <w:t xml:space="preserve"> </w:t>
            </w:r>
          </w:p>
        </w:tc>
      </w:tr>
      <w:tr w:rsidR="00325422" w:rsidRPr="004D621E" w14:paraId="71FD2739" w14:textId="77777777" w:rsidTr="008349BB">
        <w:trPr>
          <w:trHeight w:val="216"/>
        </w:trPr>
        <w:tc>
          <w:tcPr>
            <w:tcW w:w="4212" w:type="dxa"/>
            <w:tcBorders>
              <w:top w:val="single" w:sz="4" w:space="0" w:color="000000"/>
              <w:left w:val="single" w:sz="4" w:space="0" w:color="000000"/>
              <w:bottom w:val="single" w:sz="4" w:space="0" w:color="000000"/>
              <w:right w:val="single" w:sz="4" w:space="0" w:color="000000"/>
            </w:tcBorders>
          </w:tcPr>
          <w:p w14:paraId="4712242F" w14:textId="6C98B637" w:rsidR="00325422" w:rsidRPr="004D621E" w:rsidRDefault="004D621E" w:rsidP="00883FAD">
            <w:pPr>
              <w:spacing w:after="0" w:line="276" w:lineRule="auto"/>
              <w:ind w:left="0" w:firstLine="0"/>
            </w:pPr>
            <w:r w:rsidRPr="004D621E">
              <w:t>Didactic methods</w:t>
            </w:r>
          </w:p>
        </w:tc>
        <w:tc>
          <w:tcPr>
            <w:tcW w:w="5252" w:type="dxa"/>
            <w:tcBorders>
              <w:top w:val="single" w:sz="4" w:space="0" w:color="000000"/>
              <w:left w:val="single" w:sz="4" w:space="0" w:color="000000"/>
              <w:bottom w:val="single" w:sz="4" w:space="0" w:color="000000"/>
              <w:right w:val="single" w:sz="4" w:space="0" w:color="000000"/>
            </w:tcBorders>
          </w:tcPr>
          <w:p w14:paraId="1E02F1A6" w14:textId="77777777" w:rsidR="00325422" w:rsidRPr="004D621E" w:rsidRDefault="00325422" w:rsidP="00883FAD">
            <w:pPr>
              <w:spacing w:after="0" w:line="276" w:lineRule="auto"/>
              <w:ind w:left="1" w:firstLine="0"/>
            </w:pPr>
            <w:r w:rsidRPr="004D621E">
              <w:t xml:space="preserve"> </w:t>
            </w:r>
          </w:p>
        </w:tc>
      </w:tr>
      <w:tr w:rsidR="00325422" w:rsidRPr="004D621E" w14:paraId="523610F2" w14:textId="77777777" w:rsidTr="008349BB">
        <w:trPr>
          <w:trHeight w:val="218"/>
        </w:trPr>
        <w:tc>
          <w:tcPr>
            <w:tcW w:w="4212" w:type="dxa"/>
            <w:tcBorders>
              <w:top w:val="single" w:sz="4" w:space="0" w:color="000000"/>
              <w:left w:val="single" w:sz="4" w:space="0" w:color="000000"/>
              <w:bottom w:val="single" w:sz="4" w:space="0" w:color="000000"/>
              <w:right w:val="single" w:sz="4" w:space="0" w:color="000000"/>
            </w:tcBorders>
          </w:tcPr>
          <w:p w14:paraId="17D69F35" w14:textId="4E10454E" w:rsidR="00325422" w:rsidRPr="004D621E" w:rsidRDefault="004D621E" w:rsidP="00883FAD">
            <w:pPr>
              <w:spacing w:after="0" w:line="276" w:lineRule="auto"/>
              <w:ind w:left="0" w:firstLine="0"/>
            </w:pPr>
            <w:r w:rsidRPr="004D621E">
              <w:t>Bibliography</w:t>
            </w:r>
          </w:p>
        </w:tc>
        <w:tc>
          <w:tcPr>
            <w:tcW w:w="5252" w:type="dxa"/>
            <w:tcBorders>
              <w:top w:val="single" w:sz="4" w:space="0" w:color="000000"/>
              <w:left w:val="single" w:sz="4" w:space="0" w:color="000000"/>
              <w:bottom w:val="single" w:sz="4" w:space="0" w:color="000000"/>
              <w:right w:val="single" w:sz="4" w:space="0" w:color="000000"/>
            </w:tcBorders>
          </w:tcPr>
          <w:p w14:paraId="1FA68481" w14:textId="171705F5" w:rsidR="00325422" w:rsidRPr="004D621E" w:rsidRDefault="00325422" w:rsidP="00883FAD">
            <w:pPr>
              <w:spacing w:after="0" w:line="276" w:lineRule="auto"/>
              <w:ind w:left="1" w:firstLine="0"/>
            </w:pPr>
            <w:r w:rsidRPr="004D621E">
              <w:t xml:space="preserve"> </w:t>
            </w:r>
            <w:r w:rsidR="00436526">
              <w:t>See above</w:t>
            </w:r>
          </w:p>
        </w:tc>
      </w:tr>
      <w:tr w:rsidR="00325422" w:rsidRPr="004D621E" w14:paraId="390E4910" w14:textId="77777777" w:rsidTr="008349BB">
        <w:trPr>
          <w:trHeight w:val="216"/>
        </w:trPr>
        <w:tc>
          <w:tcPr>
            <w:tcW w:w="4212"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325422" w:rsidRPr="004D621E" w:rsidRDefault="004D621E" w:rsidP="00883FAD">
            <w:pPr>
              <w:spacing w:after="0" w:line="276" w:lineRule="auto"/>
              <w:ind w:left="0" w:firstLine="0"/>
            </w:pPr>
            <w:r w:rsidRPr="004D621E">
              <w:t>Group limit</w:t>
            </w:r>
            <w:r w:rsidR="00325422" w:rsidRPr="004D621E">
              <w:t xml:space="preserve"> </w:t>
            </w:r>
          </w:p>
        </w:tc>
        <w:tc>
          <w:tcPr>
            <w:tcW w:w="5252"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325422" w:rsidRPr="004D621E" w:rsidRDefault="00325422" w:rsidP="00883FAD">
            <w:pPr>
              <w:spacing w:after="0" w:line="276" w:lineRule="auto"/>
              <w:ind w:left="1" w:firstLine="0"/>
            </w:pPr>
            <w:r w:rsidRPr="004D621E">
              <w:t xml:space="preserve"> </w:t>
            </w:r>
          </w:p>
        </w:tc>
      </w:tr>
      <w:tr w:rsidR="00325422" w:rsidRPr="004D621E" w14:paraId="349CC74B" w14:textId="77777777" w:rsidTr="008349BB">
        <w:trPr>
          <w:trHeight w:val="216"/>
        </w:trPr>
        <w:tc>
          <w:tcPr>
            <w:tcW w:w="4212"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325422" w:rsidRPr="004D621E" w:rsidRDefault="004D621E" w:rsidP="00883FAD">
            <w:pPr>
              <w:spacing w:after="0" w:line="276" w:lineRule="auto"/>
              <w:ind w:left="0" w:firstLine="0"/>
            </w:pPr>
            <w:r w:rsidRPr="004D621E">
              <w:t>Time span</w:t>
            </w:r>
          </w:p>
        </w:tc>
        <w:tc>
          <w:tcPr>
            <w:tcW w:w="5252"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075D08EF" w:rsidR="00325422" w:rsidRPr="004D621E" w:rsidRDefault="00325422" w:rsidP="00883FAD">
            <w:pPr>
              <w:spacing w:after="0" w:line="276" w:lineRule="auto"/>
              <w:ind w:left="1" w:firstLine="0"/>
            </w:pPr>
            <w:r w:rsidRPr="004D621E">
              <w:t xml:space="preserve"> </w:t>
            </w:r>
            <w:r w:rsidR="00436526">
              <w:t>Summer semester (March – April 2025)</w:t>
            </w:r>
          </w:p>
        </w:tc>
      </w:tr>
      <w:tr w:rsidR="00325422" w:rsidRPr="004D621E" w14:paraId="4EFA93FD" w14:textId="77777777" w:rsidTr="008349BB">
        <w:trPr>
          <w:trHeight w:val="215"/>
        </w:trPr>
        <w:tc>
          <w:tcPr>
            <w:tcW w:w="4212"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325422" w:rsidRPr="004D621E" w:rsidRDefault="004D621E" w:rsidP="00883FAD">
            <w:pPr>
              <w:spacing w:after="0" w:line="276" w:lineRule="auto"/>
              <w:ind w:left="0" w:firstLine="0"/>
            </w:pPr>
            <w:r w:rsidRPr="004D621E">
              <w:t>Location</w:t>
            </w:r>
          </w:p>
        </w:tc>
        <w:tc>
          <w:tcPr>
            <w:tcW w:w="5252"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10E8F6DC" w:rsidR="00325422" w:rsidRPr="004D621E" w:rsidRDefault="00325422" w:rsidP="00883FAD">
            <w:pPr>
              <w:spacing w:after="0" w:line="276" w:lineRule="auto"/>
              <w:ind w:left="1" w:firstLine="0"/>
            </w:pPr>
            <w:r w:rsidRPr="004D621E">
              <w:t xml:space="preserve"> </w:t>
            </w:r>
            <w:r w:rsidR="00436526">
              <w:t>Warsaw</w:t>
            </w:r>
          </w:p>
        </w:tc>
      </w:tr>
    </w:tbl>
    <w:p w14:paraId="7E0C23C7" w14:textId="77777777" w:rsidR="00325422" w:rsidRPr="004D621E" w:rsidRDefault="00325422"/>
    <w:sectPr w:rsidR="00325422" w:rsidRPr="004D62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67F3" w14:textId="77777777" w:rsidR="008901AE" w:rsidRDefault="008901AE" w:rsidP="006F4F7C">
      <w:pPr>
        <w:spacing w:after="0" w:line="240" w:lineRule="auto"/>
      </w:pPr>
      <w:r>
        <w:separator/>
      </w:r>
    </w:p>
  </w:endnote>
  <w:endnote w:type="continuationSeparator" w:id="0">
    <w:p w14:paraId="5AFEC039" w14:textId="77777777" w:rsidR="008901AE" w:rsidRDefault="008901AE"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4FA1" w14:textId="77777777" w:rsidR="008901AE" w:rsidRDefault="008901AE" w:rsidP="006F4F7C">
      <w:pPr>
        <w:spacing w:after="0" w:line="240" w:lineRule="auto"/>
      </w:pPr>
      <w:r>
        <w:separator/>
      </w:r>
    </w:p>
  </w:footnote>
  <w:footnote w:type="continuationSeparator" w:id="0">
    <w:p w14:paraId="06DA8CF6" w14:textId="77777777" w:rsidR="008901AE" w:rsidRDefault="008901AE" w:rsidP="006F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4A25"/>
    <w:multiLevelType w:val="hybridMultilevel"/>
    <w:tmpl w:val="84EEFD1A"/>
    <w:lvl w:ilvl="0" w:tplc="658417E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A35C95"/>
    <w:multiLevelType w:val="hybridMultilevel"/>
    <w:tmpl w:val="2C6A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C0824"/>
    <w:multiLevelType w:val="hybridMultilevel"/>
    <w:tmpl w:val="DC6CB086"/>
    <w:lvl w:ilvl="0" w:tplc="E07E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89465D"/>
    <w:multiLevelType w:val="hybridMultilevel"/>
    <w:tmpl w:val="2734487C"/>
    <w:lvl w:ilvl="0" w:tplc="3C2E04BC">
      <w:start w:val="1"/>
      <w:numFmt w:val="decimal"/>
      <w:lvlText w:val="%1."/>
      <w:lvlJc w:val="left"/>
      <w:pPr>
        <w:tabs>
          <w:tab w:val="num" w:pos="720"/>
        </w:tabs>
        <w:ind w:left="720" w:hanging="360"/>
      </w:pPr>
    </w:lvl>
    <w:lvl w:ilvl="1" w:tplc="03509062" w:tentative="1">
      <w:start w:val="1"/>
      <w:numFmt w:val="decimal"/>
      <w:lvlText w:val="%2."/>
      <w:lvlJc w:val="left"/>
      <w:pPr>
        <w:tabs>
          <w:tab w:val="num" w:pos="1440"/>
        </w:tabs>
        <w:ind w:left="1440" w:hanging="360"/>
      </w:pPr>
    </w:lvl>
    <w:lvl w:ilvl="2" w:tplc="985EC664" w:tentative="1">
      <w:start w:val="1"/>
      <w:numFmt w:val="decimal"/>
      <w:lvlText w:val="%3."/>
      <w:lvlJc w:val="left"/>
      <w:pPr>
        <w:tabs>
          <w:tab w:val="num" w:pos="2160"/>
        </w:tabs>
        <w:ind w:left="2160" w:hanging="360"/>
      </w:pPr>
    </w:lvl>
    <w:lvl w:ilvl="3" w:tplc="A15A6E08" w:tentative="1">
      <w:start w:val="1"/>
      <w:numFmt w:val="decimal"/>
      <w:lvlText w:val="%4."/>
      <w:lvlJc w:val="left"/>
      <w:pPr>
        <w:tabs>
          <w:tab w:val="num" w:pos="2880"/>
        </w:tabs>
        <w:ind w:left="2880" w:hanging="360"/>
      </w:pPr>
    </w:lvl>
    <w:lvl w:ilvl="4" w:tplc="C5A84C5A" w:tentative="1">
      <w:start w:val="1"/>
      <w:numFmt w:val="decimal"/>
      <w:lvlText w:val="%5."/>
      <w:lvlJc w:val="left"/>
      <w:pPr>
        <w:tabs>
          <w:tab w:val="num" w:pos="3600"/>
        </w:tabs>
        <w:ind w:left="3600" w:hanging="360"/>
      </w:pPr>
    </w:lvl>
    <w:lvl w:ilvl="5" w:tplc="9D7E5C96" w:tentative="1">
      <w:start w:val="1"/>
      <w:numFmt w:val="decimal"/>
      <w:lvlText w:val="%6."/>
      <w:lvlJc w:val="left"/>
      <w:pPr>
        <w:tabs>
          <w:tab w:val="num" w:pos="4320"/>
        </w:tabs>
        <w:ind w:left="4320" w:hanging="360"/>
      </w:pPr>
    </w:lvl>
    <w:lvl w:ilvl="6" w:tplc="81C28016" w:tentative="1">
      <w:start w:val="1"/>
      <w:numFmt w:val="decimal"/>
      <w:lvlText w:val="%7."/>
      <w:lvlJc w:val="left"/>
      <w:pPr>
        <w:tabs>
          <w:tab w:val="num" w:pos="5040"/>
        </w:tabs>
        <w:ind w:left="5040" w:hanging="360"/>
      </w:pPr>
    </w:lvl>
    <w:lvl w:ilvl="7" w:tplc="6E868546" w:tentative="1">
      <w:start w:val="1"/>
      <w:numFmt w:val="decimal"/>
      <w:lvlText w:val="%8."/>
      <w:lvlJc w:val="left"/>
      <w:pPr>
        <w:tabs>
          <w:tab w:val="num" w:pos="5760"/>
        </w:tabs>
        <w:ind w:left="5760" w:hanging="360"/>
      </w:pPr>
    </w:lvl>
    <w:lvl w:ilvl="8" w:tplc="764CE164"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0E686B"/>
    <w:rsid w:val="00175ECE"/>
    <w:rsid w:val="002011AC"/>
    <w:rsid w:val="002B1956"/>
    <w:rsid w:val="00325422"/>
    <w:rsid w:val="0041308D"/>
    <w:rsid w:val="00436526"/>
    <w:rsid w:val="00452875"/>
    <w:rsid w:val="00492D41"/>
    <w:rsid w:val="004D621E"/>
    <w:rsid w:val="004F0BD8"/>
    <w:rsid w:val="005133C7"/>
    <w:rsid w:val="005E45F2"/>
    <w:rsid w:val="006A6479"/>
    <w:rsid w:val="006F4F7C"/>
    <w:rsid w:val="008349BB"/>
    <w:rsid w:val="008901AE"/>
    <w:rsid w:val="008B02E1"/>
    <w:rsid w:val="00A94232"/>
    <w:rsid w:val="00AC2F48"/>
    <w:rsid w:val="00B06052"/>
    <w:rsid w:val="00BB083A"/>
    <w:rsid w:val="00D503CE"/>
    <w:rsid w:val="00DD0EE7"/>
    <w:rsid w:val="00E61A5A"/>
    <w:rsid w:val="00EA0932"/>
    <w:rsid w:val="00EF4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paragraph" w:styleId="Nagwek1">
    <w:name w:val="heading 1"/>
    <w:basedOn w:val="Normalny"/>
    <w:next w:val="Normalny"/>
    <w:link w:val="Nagwek1Znak"/>
    <w:uiPriority w:val="9"/>
    <w:qFormat/>
    <w:rsid w:val="008349BB"/>
    <w:pPr>
      <w:keepNext/>
      <w:keepLines/>
      <w:spacing w:before="240" w:after="0" w:line="276" w:lineRule="auto"/>
      <w:ind w:left="0" w:firstLine="0"/>
      <w:outlineLvl w:val="0"/>
    </w:pPr>
    <w:rPr>
      <w:rFonts w:ascii="Cambria" w:eastAsia="Times New Roman" w:hAnsi="Cambria" w:cs="Times New Roman"/>
      <w:color w:val="365F91"/>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character" w:styleId="Uwydatnienie">
    <w:name w:val="Emphasis"/>
    <w:uiPriority w:val="20"/>
    <w:qFormat/>
    <w:rsid w:val="00452875"/>
    <w:rPr>
      <w:i/>
      <w:iCs/>
    </w:rPr>
  </w:style>
  <w:style w:type="paragraph" w:customStyle="1" w:styleId="NormalWeb2">
    <w:name w:val="Normal (Web)2"/>
    <w:basedOn w:val="Normalny"/>
    <w:rsid w:val="002B1956"/>
    <w:pPr>
      <w:spacing w:after="240" w:line="240" w:lineRule="auto"/>
      <w:ind w:left="0" w:firstLine="0"/>
    </w:pPr>
    <w:rPr>
      <w:rFonts w:ascii="Times New Roman" w:eastAsia="Times New Roman" w:hAnsi="Times New Roman" w:cs="Times New Roman"/>
      <w:color w:val="auto"/>
      <w:sz w:val="24"/>
      <w:szCs w:val="24"/>
      <w:lang w:val="en-GB" w:eastAsia="en-GB"/>
    </w:rPr>
  </w:style>
  <w:style w:type="character" w:customStyle="1" w:styleId="fnt0">
    <w:name w:val="fnt0"/>
    <w:basedOn w:val="Domylnaczcionkaakapitu"/>
    <w:rsid w:val="002B1956"/>
  </w:style>
  <w:style w:type="character" w:customStyle="1" w:styleId="Nagwek1Znak">
    <w:name w:val="Nagłówek 1 Znak"/>
    <w:basedOn w:val="Domylnaczcionkaakapitu"/>
    <w:link w:val="Nagwek1"/>
    <w:uiPriority w:val="9"/>
    <w:rsid w:val="008349BB"/>
    <w:rPr>
      <w:rFonts w:ascii="Cambria" w:eastAsia="Times New Roman" w:hAnsi="Cambria" w:cs="Times New Roman"/>
      <w:color w:val="365F91"/>
      <w:sz w:val="32"/>
      <w:szCs w:val="32"/>
    </w:rPr>
  </w:style>
  <w:style w:type="character" w:customStyle="1" w:styleId="a-size-large">
    <w:name w:val="a-size-large"/>
    <w:rsid w:val="008349BB"/>
  </w:style>
  <w:style w:type="character" w:customStyle="1" w:styleId="author">
    <w:name w:val="author"/>
    <w:rsid w:val="008349BB"/>
  </w:style>
  <w:style w:type="character" w:customStyle="1" w:styleId="a-size-medium">
    <w:name w:val="a-size-medium"/>
    <w:rsid w:val="008349BB"/>
  </w:style>
  <w:style w:type="character" w:customStyle="1" w:styleId="fn">
    <w:name w:val="fn"/>
    <w:basedOn w:val="Domylnaczcionkaakapitu"/>
    <w:rsid w:val="008349BB"/>
  </w:style>
  <w:style w:type="character" w:customStyle="1" w:styleId="Subtitle1">
    <w:name w:val="Subtitle1"/>
    <w:basedOn w:val="Domylnaczcionkaakapitu"/>
    <w:rsid w:val="008349BB"/>
  </w:style>
  <w:style w:type="paragraph" w:styleId="Akapitzlist">
    <w:name w:val="List Paragraph"/>
    <w:basedOn w:val="Normalny"/>
    <w:uiPriority w:val="34"/>
    <w:qFormat/>
    <w:rsid w:val="00492D41"/>
    <w:pPr>
      <w:spacing w:after="0" w:line="240" w:lineRule="auto"/>
      <w:ind w:left="720" w:firstLine="0"/>
      <w:contextualSpacing/>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051227">
      <w:bodyDiv w:val="1"/>
      <w:marLeft w:val="0"/>
      <w:marRight w:val="0"/>
      <w:marTop w:val="0"/>
      <w:marBottom w:val="0"/>
      <w:divBdr>
        <w:top w:val="none" w:sz="0" w:space="0" w:color="auto"/>
        <w:left w:val="none" w:sz="0" w:space="0" w:color="auto"/>
        <w:bottom w:val="none" w:sz="0" w:space="0" w:color="auto"/>
        <w:right w:val="none" w:sz="0" w:space="0" w:color="auto"/>
      </w:divBdr>
      <w:divsChild>
        <w:div w:id="274023280">
          <w:marLeft w:val="547"/>
          <w:marRight w:val="0"/>
          <w:marTop w:val="0"/>
          <w:marBottom w:val="120"/>
          <w:divBdr>
            <w:top w:val="none" w:sz="0" w:space="0" w:color="auto"/>
            <w:left w:val="none" w:sz="0" w:space="0" w:color="auto"/>
            <w:bottom w:val="none" w:sz="0" w:space="0" w:color="auto"/>
            <w:right w:val="none" w:sz="0" w:space="0" w:color="auto"/>
          </w:divBdr>
        </w:div>
        <w:div w:id="536549866">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7264</Characters>
  <Application>Microsoft Office Word</Application>
  <DocSecurity>0</DocSecurity>
  <Lines>60</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2025-01-08T13:08:00Z</dcterms:created>
  <dcterms:modified xsi:type="dcterms:W3CDTF">2025-01-08T13:08:00Z</dcterms:modified>
</cp:coreProperties>
</file>