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852"/>
        <w:gridCol w:w="852"/>
        <w:gridCol w:w="852"/>
        <w:gridCol w:w="852"/>
        <w:gridCol w:w="851"/>
        <w:gridCol w:w="851"/>
        <w:gridCol w:w="1555"/>
      </w:tblGrid>
      <w:tr w:rsidR="008600D4" w:rsidRPr="00DD13D0" w14:paraId="5A9C3348" w14:textId="77777777" w:rsidTr="004D6B4F">
        <w:trPr>
          <w:trHeight w:val="168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0CD004CC" w:rsidR="008600D4" w:rsidRPr="00DD13D0" w:rsidRDefault="000B072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4D6B4F">
        <w:trPr>
          <w:trHeight w:val="40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C5A7ED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2A150" w14:textId="7DFFA51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635A2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52BD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1A06567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6E4F925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0B40247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4D6B4F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7E2B7F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Umiejętności społeczne i przedsiębiorcze finansisty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4DAC71F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2BF2BA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0D270AE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74927DC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36DA438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438AFA52" w14:textId="77777777" w:rsidTr="004D6B4F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7D292E1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rachunkowość zarządcza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4376980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2E1553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0328E64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50AC247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5FAA170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57023549" w14:textId="77777777" w:rsidTr="004D6B4F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44CEC0A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7494432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7C27ADB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4B35279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182AC28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6C820B8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3BA8B18A" w14:textId="77777777" w:rsidTr="004D6B4F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687FE57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gospodarcze i cywilne w finansach i rachunkowości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4C6AF29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5B0EA12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14D6163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32945CF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5450B69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54002FC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5D7C323" w14:textId="77777777" w:rsidTr="004D6B4F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9ECBBB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Podatki dochodowe i kosztowe w gospodarce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6A39504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6F9F3E4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741E54C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6DFC7C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FFCA1F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29DE39D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2785AEB3" w14:textId="77777777" w:rsidTr="004D6B4F">
        <w:trPr>
          <w:trHeight w:val="4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3597948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w języku polskim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69190A2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3FACF26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5DCB1F8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2AA664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2D53A525" w14:textId="77777777" w:rsidTr="004D6B4F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4AA8381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0B24AA4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6DD871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327D328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699F888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C8AD72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59AFD94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779D5D9C" w14:textId="77777777" w:rsidTr="004D6B4F">
        <w:trPr>
          <w:trHeight w:val="3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268744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0662BD8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5A7CC1D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2E4E007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641C236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30,0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01753BA4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26A84">
        <w:rPr>
          <w:rFonts w:asciiTheme="majorHAnsi" w:hAnsiTheme="majorHAnsi"/>
          <w:sz w:val="20"/>
          <w:szCs w:val="20"/>
        </w:rPr>
        <w:t>18</w:t>
      </w:r>
      <w:r w:rsidR="00A37686">
        <w:rPr>
          <w:rFonts w:asciiTheme="majorHAnsi" w:hAnsiTheme="majorHAnsi"/>
          <w:sz w:val="20"/>
          <w:szCs w:val="20"/>
        </w:rPr>
        <w:t>5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72B140AC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**Do wyboru 3 z 6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8600D4" w:rsidRPr="00DD13D0" w14:paraId="3754D288" w14:textId="77777777" w:rsidTr="004D6B4F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5BAC4EDF" w:rsidR="008600D4" w:rsidRPr="00DD13D0" w:rsidRDefault="00DD13D0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DD13D0" w14:paraId="50E26B4A" w14:textId="77777777" w:rsidTr="004D6B4F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159" w14:textId="792AB34C" w:rsidR="008600D4" w:rsidRPr="00DD13D0" w:rsidRDefault="00BE795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554C7ED8" w:rsidR="008600D4" w:rsidRPr="00DD13D0" w:rsidRDefault="00A26A8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A3768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72AAF6C6" w:rsidR="008600D4" w:rsidRPr="00DD13D0" w:rsidRDefault="00A26A8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A37686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23CA0B68" w:rsidR="008600D4" w:rsidRPr="00DD13D0" w:rsidRDefault="00A37686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65D613BC" w:rsidR="008600D4" w:rsidRPr="00DD13D0" w:rsidRDefault="002A232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13E12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FC5AE7C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Zaawansowana rachunkowość finansowa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1FF16EE4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E7312F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1E6A0342" w:rsidR="008600D4" w:rsidRPr="00DD13D0" w:rsidRDefault="00A26A84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  <w:r w:rsidR="00DD13D0"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345DF85A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38CA80F0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2844B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66E8CEA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6D95FDB8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659761C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15E7E3CD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4BBD994D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31C912D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64E37B0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2AB95D0F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zatrudnienia w finansach i rachunkowości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2EFA108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40CFAADD" w:rsidR="008600D4" w:rsidRPr="00DD13D0" w:rsidRDefault="005C2E4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A26A8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28323D26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0940271D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503EA31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55F5A67E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DD13D0" w:rsidRPr="00DD13D0" w14:paraId="3E498207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44957ADF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w języku angielskim</w:t>
            </w:r>
            <w:r w:rsidR="00A3574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2CCBA3C4" w:rsidR="00DD13D0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4BED281B" w:rsidR="00DD13D0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192469D4" w:rsidR="00DD13D0" w:rsidRPr="00DD13D0" w:rsidRDefault="00A37686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560868C6" w:rsidR="00DD13D0" w:rsidRPr="00DD13D0" w:rsidRDefault="005C2E4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DD13D0" w14:paraId="7C814933" w14:textId="77777777" w:rsidTr="004D6B4F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5BD6FBA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– warsztat badawczy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F36E8FD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4915102E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15B79B8B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2E21A58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4C01263C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DD13D0" w14:paraId="4F4FE603" w14:textId="77777777" w:rsidTr="004D6B4F">
        <w:trPr>
          <w:trHeight w:val="312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7A311E84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36BB38C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5B4B8845" w:rsidR="008600D4" w:rsidRPr="00DD13D0" w:rsidRDefault="00A26A8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1BDA2151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37D42569" w:rsidR="008600D4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DD13D0" w:rsidRPr="00DD13D0" w14:paraId="764E1A61" w14:textId="77777777" w:rsidTr="004D6B4F">
        <w:trPr>
          <w:trHeight w:val="43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BA85FC1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4E8F2C52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109AB018" w:rsidR="00DD13D0" w:rsidRPr="00DD13D0" w:rsidRDefault="00A26A84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609D4113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1A2F067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6A3BF6B0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="00494C5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DD13D0" w:rsidRPr="00DD13D0" w14:paraId="307C6BE9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24FCA3B6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A3768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1B9AD855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35EFF81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0B2151B7" w:rsidR="00DD13D0" w:rsidRPr="00DD13D0" w:rsidRDefault="00A37686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18488FBB" w:rsidR="00DD13D0" w:rsidRPr="00DD13D0" w:rsidRDefault="00A26A8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  <w:r w:rsidR="00A3768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5AD46831" w:rsidR="00DD13D0" w:rsidRPr="00DD13D0" w:rsidRDefault="00A37686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21ADFBE4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26A84">
        <w:rPr>
          <w:rFonts w:asciiTheme="majorHAnsi" w:hAnsiTheme="majorHAnsi"/>
          <w:sz w:val="20"/>
          <w:szCs w:val="20"/>
        </w:rPr>
        <w:t>18</w:t>
      </w:r>
      <w:r w:rsidR="00A37686">
        <w:rPr>
          <w:rFonts w:asciiTheme="majorHAnsi" w:hAnsiTheme="majorHAnsi"/>
          <w:sz w:val="20"/>
          <w:szCs w:val="20"/>
        </w:rPr>
        <w:t>4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4D6B4F">
        <w:trPr>
          <w:trHeight w:val="138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0D215B77" w:rsidR="008600D4" w:rsidRPr="00DD13D0" w:rsidRDefault="00A3574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4D6B4F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0ABFE86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AE5A63" w14:textId="2A2A9F8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93E261" w14:textId="4B39FCB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6052AC" w14:textId="0A9FF00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04323" w14:textId="34C86C0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37651D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Ewidencja i sprawozdawczość międzynarodowa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63B40C7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751166C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4195044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25625D6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3CD98DB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4ACC989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finansami przedsiębiorstwa na rynku globalnym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9C829A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32FD0BE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D5BD52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86618C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011EF8E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90622E9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21648B5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Zaawansowany rachunek kosztów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59AD3D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6B75B8B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1E3BDA4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0CDC306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ECC693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72EC64C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0CC218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26C17EB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077C9B2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5CAEA7E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209249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450A425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514C92E9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9956D7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7927749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5F6CBDC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12F63D0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642166A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7C569D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3287EDB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B83F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wg ścieżki kształcenia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187BA80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609AFB8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657A313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8FB0BEB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5D439BE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54B701B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7C517AA8" w14:textId="77777777" w:rsidTr="004D6B4F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1A580B5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0B37D49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77E4416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2914E3F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3EB8A1E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C34590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30,0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27E5CC9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765E17">
        <w:rPr>
          <w:rFonts w:asciiTheme="majorHAnsi" w:hAnsiTheme="majorHAnsi"/>
          <w:sz w:val="20"/>
          <w:szCs w:val="20"/>
        </w:rPr>
        <w:t>174</w:t>
      </w:r>
    </w:p>
    <w:p w14:paraId="6C7BE93B" w14:textId="1CF485C2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765E17">
        <w:rPr>
          <w:rFonts w:asciiTheme="majorHAnsi" w:hAnsiTheme="majorHAnsi"/>
          <w:sz w:val="20"/>
          <w:szCs w:val="20"/>
        </w:rPr>
        <w:t>29,5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5C1D2C3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3 z 6 przedmiotów kierunkowych</w:t>
      </w:r>
    </w:p>
    <w:p w14:paraId="4A18795F" w14:textId="2B087D76" w:rsidR="004D242D" w:rsidRPr="004D242D" w:rsidRDefault="004D242D" w:rsidP="004D242D">
      <w:pPr>
        <w:pStyle w:val="Nagwek3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Przedmioty kierunkowe </w:t>
      </w:r>
      <w:r w:rsidR="002A2321">
        <w:rPr>
          <w:color w:val="31849B" w:themeColor="accent5" w:themeShade="BF"/>
        </w:rPr>
        <w:t xml:space="preserve">do wyboru </w:t>
      </w:r>
      <w:r>
        <w:rPr>
          <w:color w:val="31849B" w:themeColor="accent5" w:themeShade="BF"/>
        </w:rPr>
        <w:t>w języku polskim</w:t>
      </w:r>
      <w:r w:rsidR="002A2321">
        <w:rPr>
          <w:color w:val="31849B" w:themeColor="accent5" w:themeShade="BF"/>
        </w:rPr>
        <w:t xml:space="preserve"> dla I semestru</w:t>
      </w:r>
      <w:r w:rsidR="008F74A3">
        <w:rPr>
          <w:color w:val="31849B" w:themeColor="accent5" w:themeShade="BF"/>
        </w:rPr>
        <w:t xml:space="preserve"> (1</w:t>
      </w:r>
      <w:r w:rsidR="00765E17">
        <w:rPr>
          <w:color w:val="31849B" w:themeColor="accent5" w:themeShade="BF"/>
        </w:rPr>
        <w:t>2</w:t>
      </w:r>
      <w:r w:rsidR="008F74A3">
        <w:rPr>
          <w:color w:val="31849B" w:themeColor="accent5" w:themeShade="BF"/>
        </w:rPr>
        <w:t xml:space="preserve"> godz.; 1,5 ECTS)</w:t>
      </w:r>
    </w:p>
    <w:p w14:paraId="67EBA40C" w14:textId="44AFF00B" w:rsidR="00E3481E" w:rsidRPr="00DD13D0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Kontrola wewnętrzna</w:t>
      </w:r>
    </w:p>
    <w:p w14:paraId="56015971" w14:textId="065682D4" w:rsidR="00E3481E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Audyt wewnętrzny</w:t>
      </w:r>
    </w:p>
    <w:p w14:paraId="3FE5C167" w14:textId="2AF67484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Procedury podatkowe</w:t>
      </w:r>
    </w:p>
    <w:p w14:paraId="4BE0B66E" w14:textId="56BD5843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Analiza finansowa przedsiębiorstwa</w:t>
      </w:r>
    </w:p>
    <w:p w14:paraId="38EFE16D" w14:textId="60ACEF23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Zarządzanie ryzykiem finansowym</w:t>
      </w:r>
    </w:p>
    <w:p w14:paraId="655EF837" w14:textId="28B126E4" w:rsidR="004D242D" w:rsidRDefault="004D242D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Analityka danych ekonomicznych i biznesowych</w:t>
      </w:r>
    </w:p>
    <w:p w14:paraId="2F2DBD8A" w14:textId="4B37E2E5" w:rsidR="004D242D" w:rsidRDefault="004D242D" w:rsidP="004D242D">
      <w:pPr>
        <w:pStyle w:val="Nagwek3"/>
        <w:rPr>
          <w:color w:val="31849B" w:themeColor="accent5" w:themeShade="BF"/>
        </w:rPr>
      </w:pPr>
      <w:r w:rsidRPr="004D242D">
        <w:rPr>
          <w:color w:val="31849B" w:themeColor="accent5" w:themeShade="BF"/>
        </w:rPr>
        <w:t xml:space="preserve">Przedmioty kierunkowe </w:t>
      </w:r>
      <w:r w:rsidR="002A2321">
        <w:rPr>
          <w:color w:val="31849B" w:themeColor="accent5" w:themeShade="BF"/>
        </w:rPr>
        <w:t xml:space="preserve">do wyboru </w:t>
      </w:r>
      <w:r w:rsidRPr="004D242D">
        <w:rPr>
          <w:color w:val="31849B" w:themeColor="accent5" w:themeShade="BF"/>
        </w:rPr>
        <w:t>w języku angielskim</w:t>
      </w:r>
      <w:r w:rsidR="008F74A3">
        <w:rPr>
          <w:color w:val="31849B" w:themeColor="accent5" w:themeShade="BF"/>
        </w:rPr>
        <w:t xml:space="preserve"> </w:t>
      </w:r>
      <w:r w:rsidR="002A2321">
        <w:rPr>
          <w:color w:val="31849B" w:themeColor="accent5" w:themeShade="BF"/>
        </w:rPr>
        <w:t xml:space="preserve">dla II semestru </w:t>
      </w:r>
      <w:r w:rsidR="008F74A3">
        <w:rPr>
          <w:color w:val="31849B" w:themeColor="accent5" w:themeShade="BF"/>
        </w:rPr>
        <w:t>(1</w:t>
      </w:r>
      <w:r w:rsidR="00765E17">
        <w:rPr>
          <w:color w:val="31849B" w:themeColor="accent5" w:themeShade="BF"/>
        </w:rPr>
        <w:t>2</w:t>
      </w:r>
      <w:r w:rsidR="008F74A3">
        <w:rPr>
          <w:color w:val="31849B" w:themeColor="accent5" w:themeShade="BF"/>
        </w:rPr>
        <w:t xml:space="preserve"> godz.; 1,5 ECTS)</w:t>
      </w:r>
    </w:p>
    <w:p w14:paraId="1D99E906" w14:textId="75FADCF1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Business and Technology</w:t>
      </w:r>
    </w:p>
    <w:p w14:paraId="33FB0ABA" w14:textId="7EBA40CA" w:rsidR="004D242D" w:rsidRPr="000A19CB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  <w:lang w:val="en-US"/>
        </w:rPr>
      </w:pPr>
      <w:r w:rsidRPr="000A19CB">
        <w:rPr>
          <w:rFonts w:asciiTheme="majorHAnsi" w:hAnsiTheme="majorHAnsi"/>
          <w:lang w:val="en-US"/>
        </w:rPr>
        <w:t>Risk and risk management in audit</w:t>
      </w:r>
    </w:p>
    <w:p w14:paraId="4A54813D" w14:textId="65F781E5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4D242D">
        <w:rPr>
          <w:rFonts w:asciiTheme="majorHAnsi" w:hAnsiTheme="majorHAnsi"/>
        </w:rPr>
        <w:t>Cost</w:t>
      </w:r>
      <w:proofErr w:type="spellEnd"/>
      <w:r w:rsidRPr="004D242D">
        <w:rPr>
          <w:rFonts w:asciiTheme="majorHAnsi" w:hAnsiTheme="majorHAnsi"/>
        </w:rPr>
        <w:t xml:space="preserve"> and </w:t>
      </w:r>
      <w:proofErr w:type="spellStart"/>
      <w:r w:rsidRPr="004D242D">
        <w:rPr>
          <w:rFonts w:asciiTheme="majorHAnsi" w:hAnsiTheme="majorHAnsi"/>
        </w:rPr>
        <w:t>budget</w:t>
      </w:r>
      <w:proofErr w:type="spellEnd"/>
      <w:r w:rsidRPr="004D242D">
        <w:rPr>
          <w:rFonts w:asciiTheme="majorHAnsi" w:hAnsiTheme="majorHAnsi"/>
        </w:rPr>
        <w:t xml:space="preserve"> </w:t>
      </w:r>
      <w:proofErr w:type="spellStart"/>
      <w:r w:rsidRPr="004D242D">
        <w:rPr>
          <w:rFonts w:asciiTheme="majorHAnsi" w:hAnsiTheme="majorHAnsi"/>
        </w:rPr>
        <w:t>reporting</w:t>
      </w:r>
      <w:proofErr w:type="spellEnd"/>
    </w:p>
    <w:p w14:paraId="633F0EEC" w14:textId="7C82B355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proofErr w:type="spellStart"/>
      <w:r w:rsidRPr="004D242D">
        <w:rPr>
          <w:rFonts w:asciiTheme="majorHAnsi" w:hAnsiTheme="majorHAnsi"/>
        </w:rPr>
        <w:t>Etick</w:t>
      </w:r>
      <w:proofErr w:type="spellEnd"/>
      <w:r w:rsidRPr="004D242D">
        <w:rPr>
          <w:rFonts w:asciiTheme="majorHAnsi" w:hAnsiTheme="majorHAnsi"/>
        </w:rPr>
        <w:t xml:space="preserve"> in </w:t>
      </w:r>
      <w:proofErr w:type="spellStart"/>
      <w:r w:rsidRPr="004D242D">
        <w:rPr>
          <w:rFonts w:asciiTheme="majorHAnsi" w:hAnsiTheme="majorHAnsi"/>
        </w:rPr>
        <w:t>finance</w:t>
      </w:r>
      <w:proofErr w:type="spellEnd"/>
      <w:r w:rsidRPr="004D242D">
        <w:rPr>
          <w:rFonts w:asciiTheme="majorHAnsi" w:hAnsiTheme="majorHAnsi"/>
        </w:rPr>
        <w:t xml:space="preserve"> and accounting</w:t>
      </w:r>
    </w:p>
    <w:p w14:paraId="5CEBBDB2" w14:textId="6BEB02F4" w:rsidR="002A2321" w:rsidRPr="004D242D" w:rsidRDefault="002A2321" w:rsidP="002A2321">
      <w:pPr>
        <w:pStyle w:val="Nagwek3"/>
        <w:rPr>
          <w:color w:val="31849B" w:themeColor="accent5" w:themeShade="BF"/>
        </w:rPr>
      </w:pPr>
      <w:r>
        <w:rPr>
          <w:color w:val="31849B" w:themeColor="accent5" w:themeShade="BF"/>
        </w:rPr>
        <w:lastRenderedPageBreak/>
        <w:t>Przedmioty kierunkowe do wyboru w języku polskim dla III semestru (1</w:t>
      </w:r>
      <w:r w:rsidR="00765E17">
        <w:rPr>
          <w:color w:val="31849B" w:themeColor="accent5" w:themeShade="BF"/>
        </w:rPr>
        <w:t>2</w:t>
      </w:r>
      <w:r>
        <w:rPr>
          <w:color w:val="31849B" w:themeColor="accent5" w:themeShade="BF"/>
        </w:rPr>
        <w:t xml:space="preserve"> godz.; 1,5 ECTS)</w:t>
      </w:r>
    </w:p>
    <w:p w14:paraId="5AD93FE9" w14:textId="3AFD2E4E" w:rsidR="002A2321" w:rsidRPr="00DD13D0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Wycena w procesach fuzji i przejęć</w:t>
      </w:r>
    </w:p>
    <w:p w14:paraId="5B75BD36" w14:textId="7C30A71F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Pomiar i zarządzanie dokonaniami</w:t>
      </w:r>
    </w:p>
    <w:p w14:paraId="4EE8AC37" w14:textId="6ED08D10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Rachunkowość instrumentów finansowych</w:t>
      </w:r>
    </w:p>
    <w:p w14:paraId="4F238D86" w14:textId="3295EC3F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Behawioralne finanse przedsiębiorstwa</w:t>
      </w:r>
    </w:p>
    <w:p w14:paraId="21F93BD4" w14:textId="528B1875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Controlling finansowy</w:t>
      </w:r>
    </w:p>
    <w:p w14:paraId="7178E7F0" w14:textId="4F0E8685" w:rsidR="002A2321" w:rsidRDefault="002A2321" w:rsidP="002A2321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Sztuczna inteligencja i analiza BIG Data</w:t>
      </w:r>
    </w:p>
    <w:p w14:paraId="3D26C6B4" w14:textId="0F1A1C9B" w:rsidR="004D242D" w:rsidRDefault="004D242D" w:rsidP="004D242D">
      <w:pPr>
        <w:pStyle w:val="Nagwek3"/>
        <w:rPr>
          <w:color w:val="31849B" w:themeColor="accent5" w:themeShade="BF"/>
        </w:rPr>
      </w:pPr>
      <w:r w:rsidRPr="004D242D">
        <w:rPr>
          <w:color w:val="31849B" w:themeColor="accent5" w:themeShade="BF"/>
        </w:rPr>
        <w:t>Ścieżki kształcenia</w:t>
      </w:r>
    </w:p>
    <w:p w14:paraId="25DF8E9B" w14:textId="47BDD424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Rachunkowość i rewizja finansowa</w:t>
      </w:r>
    </w:p>
    <w:p w14:paraId="58804085" w14:textId="4B663C51" w:rsidR="004D242D" w:rsidRPr="004D242D" w:rsidRDefault="004D242D" w:rsidP="004D242D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4D242D">
        <w:rPr>
          <w:rFonts w:asciiTheme="majorHAnsi" w:hAnsiTheme="majorHAnsi"/>
        </w:rPr>
        <w:t>Controlling</w:t>
      </w:r>
    </w:p>
    <w:p w14:paraId="6F89A8D1" w14:textId="77777777" w:rsidR="00E3481E" w:rsidRPr="00DD13D0" w:rsidRDefault="00574CEF" w:rsidP="00E3481E">
      <w:pPr>
        <w:pStyle w:val="Nagwek3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Seminarium magisterskie</w:t>
      </w:r>
    </w:p>
    <w:p w14:paraId="0F1E405B" w14:textId="35604B3B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DD13D0">
        <w:rPr>
          <w:rFonts w:asciiTheme="majorHAnsi" w:hAnsiTheme="majorHAnsi"/>
          <w:b w:val="0"/>
          <w:sz w:val="22"/>
        </w:rPr>
        <w:t xml:space="preserve">1 do wyboru: </w:t>
      </w:r>
      <w:r w:rsidR="002A2321">
        <w:rPr>
          <w:rFonts w:asciiTheme="majorHAnsi" w:hAnsiTheme="majorHAnsi"/>
          <w:b w:val="0"/>
          <w:sz w:val="22"/>
        </w:rPr>
        <w:t>2x</w:t>
      </w:r>
      <w:r w:rsidR="00765E17">
        <w:rPr>
          <w:rFonts w:asciiTheme="majorHAnsi" w:hAnsiTheme="majorHAnsi"/>
          <w:b w:val="0"/>
          <w:sz w:val="22"/>
        </w:rPr>
        <w:t>15</w:t>
      </w:r>
      <w:r w:rsidRPr="00DD13D0">
        <w:rPr>
          <w:rFonts w:asciiTheme="majorHAnsi" w:hAnsiTheme="majorHAnsi"/>
          <w:b w:val="0"/>
          <w:sz w:val="22"/>
        </w:rPr>
        <w:t xml:space="preserve"> godz. w grupach</w:t>
      </w:r>
      <w:r w:rsidR="00574CEF" w:rsidRPr="00DD13D0">
        <w:rPr>
          <w:rFonts w:asciiTheme="majorHAnsi" w:hAnsiTheme="majorHAnsi"/>
          <w:b w:val="0"/>
          <w:sz w:val="22"/>
        </w:rPr>
        <w:t>;</w:t>
      </w:r>
      <w:r w:rsidRPr="00DD13D0">
        <w:rPr>
          <w:rFonts w:asciiTheme="majorHAnsi" w:hAnsiTheme="majorHAnsi"/>
          <w:b w:val="0"/>
          <w:sz w:val="22"/>
        </w:rPr>
        <w:t xml:space="preserve"> </w:t>
      </w:r>
      <w:r w:rsidR="004D242D">
        <w:rPr>
          <w:rFonts w:asciiTheme="majorHAnsi" w:hAnsiTheme="majorHAnsi"/>
          <w:b w:val="0"/>
          <w:sz w:val="22"/>
        </w:rPr>
        <w:t>2</w:t>
      </w:r>
      <w:r w:rsidR="00574CEF" w:rsidRPr="00DD13D0">
        <w:rPr>
          <w:rFonts w:asciiTheme="majorHAnsi" w:hAnsiTheme="majorHAnsi"/>
          <w:b w:val="0"/>
          <w:sz w:val="22"/>
        </w:rPr>
        <w:t>.</w:t>
      </w:r>
      <w:r w:rsidRPr="00DD13D0">
        <w:rPr>
          <w:rFonts w:asciiTheme="majorHAnsi" w:hAnsiTheme="majorHAnsi"/>
          <w:b w:val="0"/>
          <w:sz w:val="22"/>
        </w:rPr>
        <w:t xml:space="preserve"> i </w:t>
      </w:r>
      <w:r w:rsidR="004D242D">
        <w:rPr>
          <w:rFonts w:asciiTheme="majorHAnsi" w:hAnsiTheme="majorHAnsi"/>
          <w:b w:val="0"/>
          <w:sz w:val="22"/>
        </w:rPr>
        <w:t>3</w:t>
      </w:r>
      <w:r w:rsidR="00574CEF" w:rsidRPr="00DD13D0">
        <w:rPr>
          <w:rFonts w:asciiTheme="majorHAnsi" w:hAnsiTheme="majorHAnsi"/>
          <w:b w:val="0"/>
          <w:sz w:val="22"/>
        </w:rPr>
        <w:t>.</w:t>
      </w:r>
      <w:r w:rsidRPr="00DD13D0">
        <w:rPr>
          <w:rFonts w:asciiTheme="majorHAnsi" w:hAnsiTheme="majorHAnsi"/>
          <w:b w:val="0"/>
          <w:sz w:val="22"/>
        </w:rPr>
        <w:t xml:space="preserve"> semestr (</w:t>
      </w:r>
      <w:r w:rsidR="004D242D">
        <w:rPr>
          <w:rFonts w:asciiTheme="majorHAnsi" w:hAnsiTheme="majorHAnsi"/>
          <w:b w:val="0"/>
          <w:sz w:val="22"/>
        </w:rPr>
        <w:t>7</w:t>
      </w:r>
      <w:r w:rsidRPr="00DD13D0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4D6B4F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1898BCEA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FD7AE1">
      <w:rPr>
        <w:rFonts w:asciiTheme="majorHAnsi" w:hAnsiTheme="majorHAnsi"/>
        <w:b/>
        <w:color w:val="31849B" w:themeColor="accent5" w:themeShade="BF"/>
      </w:rPr>
      <w:t>RACHUNKOWOŚĆ I CONTROLLING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04B4BEC9" w:rsidR="00E07313" w:rsidRPr="008B0447" w:rsidRDefault="00777E4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E07313" w:rsidRPr="008B0447">
      <w:rPr>
        <w:rFonts w:asciiTheme="majorHAnsi" w:hAnsiTheme="majorHAnsi"/>
        <w:b/>
        <w:color w:val="31849B" w:themeColor="accent5" w:themeShade="BF"/>
      </w:rPr>
      <w:t>STACJONARNE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7EF54D0C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8600D4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8600D4">
      <w:rPr>
        <w:rFonts w:asciiTheme="majorHAnsi" w:hAnsiTheme="majorHAnsi"/>
        <w:b/>
        <w:color w:val="31849B" w:themeColor="accent5" w:themeShade="BF"/>
      </w:rPr>
      <w:t>5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8"/>
  </w:num>
  <w:num w:numId="5">
    <w:abstractNumId w:val="8"/>
  </w:num>
  <w:num w:numId="6">
    <w:abstractNumId w:val="16"/>
  </w:num>
  <w:num w:numId="7">
    <w:abstractNumId w:val="0"/>
  </w:num>
  <w:num w:numId="8">
    <w:abstractNumId w:val="11"/>
  </w:num>
  <w:num w:numId="9">
    <w:abstractNumId w:val="20"/>
  </w:num>
  <w:num w:numId="10">
    <w:abstractNumId w:val="17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9"/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C3F5F"/>
    <w:rsid w:val="00240BAC"/>
    <w:rsid w:val="00295A7C"/>
    <w:rsid w:val="002A2321"/>
    <w:rsid w:val="002C0F2F"/>
    <w:rsid w:val="002C3EAE"/>
    <w:rsid w:val="002E6728"/>
    <w:rsid w:val="003300D9"/>
    <w:rsid w:val="0036515E"/>
    <w:rsid w:val="003770D7"/>
    <w:rsid w:val="003963F4"/>
    <w:rsid w:val="00411266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625CD3"/>
    <w:rsid w:val="006B535E"/>
    <w:rsid w:val="006D389D"/>
    <w:rsid w:val="00742124"/>
    <w:rsid w:val="007605FD"/>
    <w:rsid w:val="00765E17"/>
    <w:rsid w:val="00777E4C"/>
    <w:rsid w:val="00783D35"/>
    <w:rsid w:val="008021E1"/>
    <w:rsid w:val="00855ED9"/>
    <w:rsid w:val="008600D4"/>
    <w:rsid w:val="0089408E"/>
    <w:rsid w:val="008B0447"/>
    <w:rsid w:val="008E3C63"/>
    <w:rsid w:val="008F74A3"/>
    <w:rsid w:val="009243C0"/>
    <w:rsid w:val="009570AF"/>
    <w:rsid w:val="009F2A21"/>
    <w:rsid w:val="00A26A84"/>
    <w:rsid w:val="00A31BA3"/>
    <w:rsid w:val="00A35745"/>
    <w:rsid w:val="00A37686"/>
    <w:rsid w:val="00B052CF"/>
    <w:rsid w:val="00BC1E0B"/>
    <w:rsid w:val="00BC6F34"/>
    <w:rsid w:val="00BD32E1"/>
    <w:rsid w:val="00BE7954"/>
    <w:rsid w:val="00C50C71"/>
    <w:rsid w:val="00C6752E"/>
    <w:rsid w:val="00DC09B4"/>
    <w:rsid w:val="00DC2702"/>
    <w:rsid w:val="00DD13D0"/>
    <w:rsid w:val="00E07313"/>
    <w:rsid w:val="00E3481E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2024-03-08T08:51:00Z</dcterms:created>
  <dcterms:modified xsi:type="dcterms:W3CDTF">2024-03-08T08:51:00Z</dcterms:modified>
</cp:coreProperties>
</file>