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F8A8" w14:textId="6EECC9C7" w:rsidR="005A4AC0" w:rsidRPr="0044593E" w:rsidRDefault="005A4AC0" w:rsidP="005A4AC0">
      <w:pPr>
        <w:adjustRightInd w:val="0"/>
        <w:jc w:val="center"/>
        <w:rPr>
          <w:rFonts w:ascii="Arial" w:hAnsi="Arial" w:cs="Arial"/>
          <w:b/>
          <w:bCs/>
          <w:sz w:val="24"/>
          <w:szCs w:val="24"/>
        </w:rPr>
      </w:pPr>
      <w:r w:rsidRPr="0044593E">
        <w:rPr>
          <w:rFonts w:ascii="Arial" w:hAnsi="Arial" w:cs="Arial"/>
          <w:b/>
          <w:bCs/>
          <w:sz w:val="24"/>
          <w:szCs w:val="24"/>
        </w:rPr>
        <w:t xml:space="preserve">ZARZĄDZENIE NR </w:t>
      </w:r>
      <w:r w:rsidR="00A8307D" w:rsidRPr="0044593E">
        <w:rPr>
          <w:rFonts w:ascii="Arial" w:hAnsi="Arial" w:cs="Arial"/>
          <w:b/>
          <w:bCs/>
          <w:sz w:val="24"/>
          <w:szCs w:val="24"/>
        </w:rPr>
        <w:t>27</w:t>
      </w:r>
      <w:r w:rsidRPr="0044593E">
        <w:rPr>
          <w:rFonts w:ascii="Arial" w:hAnsi="Arial" w:cs="Arial"/>
          <w:b/>
          <w:bCs/>
          <w:sz w:val="24"/>
          <w:szCs w:val="24"/>
        </w:rPr>
        <w:t>/202</w:t>
      </w:r>
      <w:r w:rsidR="00A8307D" w:rsidRPr="0044593E">
        <w:rPr>
          <w:rFonts w:ascii="Arial" w:hAnsi="Arial" w:cs="Arial"/>
          <w:b/>
          <w:bCs/>
          <w:sz w:val="24"/>
          <w:szCs w:val="24"/>
        </w:rPr>
        <w:t>5</w:t>
      </w:r>
    </w:p>
    <w:p w14:paraId="5CCDFBA7" w14:textId="77777777" w:rsidR="005A4AC0" w:rsidRPr="0044593E" w:rsidRDefault="005A4AC0" w:rsidP="005A4AC0">
      <w:pPr>
        <w:adjustRightInd w:val="0"/>
        <w:jc w:val="center"/>
        <w:rPr>
          <w:rFonts w:ascii="Arial" w:hAnsi="Arial" w:cs="Arial"/>
          <w:b/>
          <w:bCs/>
          <w:sz w:val="24"/>
          <w:szCs w:val="24"/>
        </w:rPr>
      </w:pPr>
      <w:r w:rsidRPr="0044593E">
        <w:rPr>
          <w:rFonts w:ascii="Arial" w:hAnsi="Arial" w:cs="Arial"/>
          <w:b/>
          <w:bCs/>
          <w:sz w:val="24"/>
          <w:szCs w:val="24"/>
        </w:rPr>
        <w:t>KIEROWNIKA JEDNOSTKI DYDAKTYCZNEJ WYDZIAŁU ZARZĄDZANIA UNIWERSYTETU WARSZAWSKIEGO</w:t>
      </w:r>
      <w:r w:rsidRPr="0044593E">
        <w:rPr>
          <w:rFonts w:ascii="Arial" w:eastAsia="Arial" w:hAnsi="Arial" w:cs="Arial"/>
          <w:color w:val="000000"/>
          <w:sz w:val="24"/>
          <w:szCs w:val="24"/>
        </w:rPr>
        <w:t xml:space="preserve"> </w:t>
      </w:r>
    </w:p>
    <w:p w14:paraId="2B4463BF" w14:textId="77777777" w:rsidR="001168B9" w:rsidRDefault="001168B9" w:rsidP="001168B9">
      <w:pPr>
        <w:pStyle w:val="Tekstpodstawowy"/>
        <w:spacing w:before="10"/>
        <w:rPr>
          <w:rFonts w:ascii="Arial"/>
          <w:b/>
          <w:sz w:val="20"/>
        </w:rPr>
      </w:pPr>
    </w:p>
    <w:p w14:paraId="79B36429" w14:textId="521B7920" w:rsidR="001168B9" w:rsidRDefault="001168B9" w:rsidP="001168B9">
      <w:pPr>
        <w:pStyle w:val="Nagwek2"/>
        <w:spacing w:before="0"/>
        <w:ind w:left="554"/>
      </w:pPr>
      <w:r>
        <w:t>z</w:t>
      </w:r>
      <w:r>
        <w:rPr>
          <w:spacing w:val="-3"/>
        </w:rPr>
        <w:t xml:space="preserve"> </w:t>
      </w:r>
      <w:r>
        <w:t>dnia</w:t>
      </w:r>
      <w:r>
        <w:rPr>
          <w:spacing w:val="1"/>
        </w:rPr>
        <w:t xml:space="preserve"> </w:t>
      </w:r>
      <w:r>
        <w:rPr>
          <w:spacing w:val="-2"/>
        </w:rPr>
        <w:t xml:space="preserve"> </w:t>
      </w:r>
      <w:r w:rsidR="00E7343D">
        <w:t>25 września 2025</w:t>
      </w:r>
      <w:r>
        <w:rPr>
          <w:spacing w:val="1"/>
        </w:rPr>
        <w:t xml:space="preserve"> </w:t>
      </w:r>
      <w:r>
        <w:t>r.</w:t>
      </w:r>
    </w:p>
    <w:p w14:paraId="72166790" w14:textId="77777777" w:rsidR="001168B9" w:rsidRDefault="001168B9" w:rsidP="001168B9">
      <w:pPr>
        <w:pStyle w:val="Tekstpodstawowy"/>
        <w:spacing w:before="1"/>
        <w:rPr>
          <w:rFonts w:ascii="Arial MT"/>
          <w:sz w:val="21"/>
        </w:rPr>
      </w:pPr>
    </w:p>
    <w:p w14:paraId="43E0FCC6" w14:textId="25D4FE8D" w:rsidR="00C961B9" w:rsidRDefault="001168B9" w:rsidP="001168B9">
      <w:pPr>
        <w:jc w:val="center"/>
        <w:rPr>
          <w:rFonts w:ascii="Arial" w:hAnsi="Arial"/>
          <w:b/>
          <w:sz w:val="24"/>
        </w:rPr>
      </w:pPr>
      <w:r>
        <w:rPr>
          <w:rFonts w:ascii="Arial" w:hAnsi="Arial"/>
          <w:b/>
          <w:sz w:val="24"/>
        </w:rPr>
        <w:t>w sprawie  Regulaminu postępowania kwalifikacyjnego dla studentów Wydziału Zarządzania Uniwersytetu Warszawskiego ubiegających się o wyjazd na studia zagraniczne</w:t>
      </w:r>
    </w:p>
    <w:p w14:paraId="7213F0DD" w14:textId="020C32EB" w:rsidR="001168B9" w:rsidRDefault="001168B9" w:rsidP="001168B9">
      <w:pPr>
        <w:jc w:val="center"/>
        <w:rPr>
          <w:rFonts w:ascii="Arial" w:hAnsi="Arial"/>
          <w:b/>
          <w:sz w:val="24"/>
        </w:rPr>
      </w:pPr>
    </w:p>
    <w:p w14:paraId="290A12C0" w14:textId="027E1E22" w:rsidR="001168B9" w:rsidRDefault="001168B9" w:rsidP="001168B9">
      <w:pPr>
        <w:jc w:val="center"/>
        <w:rPr>
          <w:rFonts w:ascii="Arial" w:hAnsi="Arial"/>
          <w:b/>
          <w:sz w:val="24"/>
        </w:rPr>
      </w:pPr>
    </w:p>
    <w:p w14:paraId="0677582A" w14:textId="773623FD" w:rsidR="001168B9" w:rsidRPr="009E6403" w:rsidRDefault="001168B9" w:rsidP="001168B9">
      <w:pPr>
        <w:spacing w:after="240"/>
        <w:ind w:firstLine="708"/>
        <w:jc w:val="both"/>
        <w:rPr>
          <w:rFonts w:ascii="Arial" w:hAnsi="Arial" w:cs="Arial"/>
          <w:sz w:val="24"/>
          <w:szCs w:val="24"/>
          <w:lang w:eastAsia="pl-PL"/>
        </w:rPr>
      </w:pPr>
      <w:r w:rsidRPr="009E6403">
        <w:rPr>
          <w:rFonts w:ascii="Arial" w:hAnsi="Arial" w:cs="Arial"/>
          <w:sz w:val="24"/>
          <w:szCs w:val="24"/>
          <w:lang w:eastAsia="pl-PL"/>
        </w:rPr>
        <w:t xml:space="preserve">Na </w:t>
      </w:r>
      <w:r w:rsidRPr="00630686">
        <w:rPr>
          <w:rFonts w:ascii="Arial" w:hAnsi="Arial" w:cs="Arial"/>
          <w:sz w:val="24"/>
          <w:szCs w:val="24"/>
          <w:lang w:eastAsia="pl-PL"/>
        </w:rPr>
        <w:t xml:space="preserve">podstawie § </w:t>
      </w:r>
      <w:r>
        <w:rPr>
          <w:rFonts w:ascii="Arial" w:hAnsi="Arial" w:cs="Arial"/>
          <w:sz w:val="24"/>
          <w:szCs w:val="24"/>
          <w:lang w:eastAsia="pl-PL"/>
        </w:rPr>
        <w:t>28</w:t>
      </w:r>
      <w:r w:rsidRPr="00630686">
        <w:rPr>
          <w:rFonts w:ascii="Arial" w:hAnsi="Arial" w:cs="Arial"/>
          <w:sz w:val="24"/>
          <w:szCs w:val="24"/>
          <w:lang w:eastAsia="pl-PL"/>
        </w:rPr>
        <w:t xml:space="preserve"> ust. 2</w:t>
      </w:r>
      <w:r>
        <w:rPr>
          <w:rFonts w:ascii="Arial" w:hAnsi="Arial" w:cs="Arial"/>
          <w:sz w:val="24"/>
          <w:szCs w:val="24"/>
          <w:lang w:eastAsia="pl-PL"/>
        </w:rPr>
        <w:t xml:space="preserve"> Regulaminu Studiów na Uniwersytecie Warszawskim (Monitor UW</w:t>
      </w:r>
      <w:r w:rsidR="007967B8">
        <w:rPr>
          <w:rFonts w:ascii="Arial" w:hAnsi="Arial" w:cs="Arial"/>
          <w:sz w:val="24"/>
          <w:szCs w:val="24"/>
          <w:lang w:eastAsia="pl-PL"/>
        </w:rPr>
        <w:t xml:space="preserve"> z 2019 r.</w:t>
      </w:r>
      <w:r>
        <w:rPr>
          <w:rFonts w:ascii="Arial" w:hAnsi="Arial" w:cs="Arial"/>
          <w:sz w:val="24"/>
          <w:szCs w:val="24"/>
          <w:lang w:eastAsia="pl-PL"/>
        </w:rPr>
        <w:t xml:space="preserve"> poz. 186</w:t>
      </w:r>
      <w:r w:rsidR="00CD016C">
        <w:rPr>
          <w:rFonts w:ascii="Arial" w:hAnsi="Arial" w:cs="Arial"/>
          <w:sz w:val="24"/>
          <w:szCs w:val="24"/>
          <w:lang w:eastAsia="pl-PL"/>
        </w:rPr>
        <w:t xml:space="preserve"> z </w:t>
      </w:r>
      <w:proofErr w:type="spellStart"/>
      <w:r w:rsidR="00CD016C">
        <w:rPr>
          <w:rFonts w:ascii="Arial" w:hAnsi="Arial" w:cs="Arial"/>
          <w:sz w:val="24"/>
          <w:szCs w:val="24"/>
          <w:lang w:eastAsia="pl-PL"/>
        </w:rPr>
        <w:t>późn</w:t>
      </w:r>
      <w:proofErr w:type="spellEnd"/>
      <w:r w:rsidR="00CD016C">
        <w:rPr>
          <w:rFonts w:ascii="Arial" w:hAnsi="Arial" w:cs="Arial"/>
          <w:sz w:val="24"/>
          <w:szCs w:val="24"/>
          <w:lang w:eastAsia="pl-PL"/>
        </w:rPr>
        <w:t>. zm.</w:t>
      </w:r>
      <w:r>
        <w:rPr>
          <w:rFonts w:ascii="Arial" w:hAnsi="Arial" w:cs="Arial"/>
          <w:sz w:val="24"/>
          <w:szCs w:val="24"/>
          <w:lang w:eastAsia="pl-PL"/>
        </w:rPr>
        <w:t>)</w:t>
      </w:r>
      <w:r w:rsidRPr="00630686">
        <w:rPr>
          <w:rFonts w:ascii="Arial" w:hAnsi="Arial" w:cs="Arial"/>
          <w:sz w:val="24"/>
          <w:szCs w:val="24"/>
          <w:lang w:eastAsia="pl-PL"/>
        </w:rPr>
        <w:t xml:space="preserve">, </w:t>
      </w:r>
      <w:r w:rsidR="00B55EAB">
        <w:rPr>
          <w:rFonts w:ascii="Arial" w:hAnsi="Arial" w:cs="Arial"/>
          <w:sz w:val="24"/>
          <w:szCs w:val="24"/>
          <w:lang w:eastAsia="pl-PL"/>
        </w:rPr>
        <w:t>Kierownik Jednostki Dydaktycznej</w:t>
      </w:r>
      <w:r w:rsidRPr="009E6403">
        <w:rPr>
          <w:rFonts w:ascii="Arial" w:hAnsi="Arial" w:cs="Arial"/>
          <w:sz w:val="24"/>
          <w:szCs w:val="24"/>
          <w:lang w:eastAsia="pl-PL"/>
        </w:rPr>
        <w:t xml:space="preserve"> postanawia, co następuje:</w:t>
      </w:r>
    </w:p>
    <w:p w14:paraId="2B7DF383" w14:textId="77777777" w:rsidR="001168B9" w:rsidRPr="009E6403" w:rsidRDefault="001168B9" w:rsidP="001168B9">
      <w:pPr>
        <w:spacing w:before="120" w:after="120"/>
        <w:jc w:val="center"/>
        <w:outlineLvl w:val="0"/>
        <w:rPr>
          <w:rFonts w:ascii="Arial" w:hAnsi="Arial" w:cs="Arial"/>
          <w:sz w:val="24"/>
          <w:szCs w:val="24"/>
          <w:lang w:eastAsia="pl-PL"/>
        </w:rPr>
      </w:pPr>
      <w:r w:rsidRPr="009E6403">
        <w:rPr>
          <w:rFonts w:ascii="Arial" w:hAnsi="Arial" w:cs="Arial"/>
          <w:sz w:val="24"/>
          <w:szCs w:val="24"/>
          <w:lang w:eastAsia="pl-PL"/>
        </w:rPr>
        <w:t>§ 1</w:t>
      </w:r>
    </w:p>
    <w:p w14:paraId="3754492F" w14:textId="6D9D320E" w:rsidR="001168B9" w:rsidRPr="009E6403" w:rsidRDefault="00B55EAB" w:rsidP="007967B8">
      <w:pPr>
        <w:tabs>
          <w:tab w:val="left" w:pos="709"/>
          <w:tab w:val="left" w:pos="1134"/>
        </w:tabs>
        <w:spacing w:before="120" w:after="120"/>
        <w:ind w:firstLine="709"/>
        <w:jc w:val="both"/>
        <w:rPr>
          <w:rFonts w:ascii="Arial" w:hAnsi="Arial" w:cs="Arial"/>
          <w:sz w:val="24"/>
          <w:szCs w:val="24"/>
          <w:lang w:eastAsia="pl-PL"/>
        </w:rPr>
      </w:pPr>
      <w:r>
        <w:rPr>
          <w:rFonts w:ascii="Arial" w:hAnsi="Arial" w:cs="Arial"/>
          <w:sz w:val="24"/>
          <w:szCs w:val="24"/>
          <w:lang w:eastAsia="pl-PL"/>
        </w:rPr>
        <w:t>Ustala się</w:t>
      </w:r>
      <w:r w:rsidR="001168B9" w:rsidRPr="009E6403">
        <w:rPr>
          <w:rFonts w:ascii="Arial" w:hAnsi="Arial" w:cs="Arial"/>
          <w:sz w:val="24"/>
          <w:szCs w:val="24"/>
          <w:lang w:eastAsia="pl-PL"/>
        </w:rPr>
        <w:t xml:space="preserve"> </w:t>
      </w:r>
      <w:r w:rsidR="001168B9">
        <w:rPr>
          <w:rFonts w:ascii="Arial" w:hAnsi="Arial" w:cs="Arial"/>
          <w:sz w:val="24"/>
          <w:szCs w:val="24"/>
          <w:lang w:eastAsia="pl-PL"/>
        </w:rPr>
        <w:t>Regulamin postępowania kwalifikacyjnego dla studentów Wydziału Zarządzania Uniwersytetu Warszawskiego ubiegających się o wyjazd na studia zagraniczne</w:t>
      </w:r>
      <w:r w:rsidR="001168B9" w:rsidRPr="009E6403">
        <w:rPr>
          <w:rFonts w:ascii="Arial" w:hAnsi="Arial" w:cs="Arial"/>
          <w:sz w:val="24"/>
          <w:szCs w:val="24"/>
          <w:lang w:eastAsia="pl-PL"/>
        </w:rPr>
        <w:t xml:space="preserve"> stanowiąc</w:t>
      </w:r>
      <w:r w:rsidR="001168B9">
        <w:rPr>
          <w:rFonts w:ascii="Arial" w:hAnsi="Arial" w:cs="Arial"/>
          <w:sz w:val="24"/>
          <w:szCs w:val="24"/>
          <w:lang w:eastAsia="pl-PL"/>
        </w:rPr>
        <w:t>y</w:t>
      </w:r>
      <w:r w:rsidR="001168B9" w:rsidRPr="009E6403">
        <w:rPr>
          <w:rFonts w:ascii="Arial" w:hAnsi="Arial" w:cs="Arial"/>
          <w:sz w:val="24"/>
          <w:szCs w:val="24"/>
          <w:lang w:eastAsia="pl-PL"/>
        </w:rPr>
        <w:t xml:space="preserve"> załącznik do </w:t>
      </w:r>
      <w:r w:rsidR="00CD016C">
        <w:rPr>
          <w:rFonts w:ascii="Arial" w:hAnsi="Arial" w:cs="Arial"/>
          <w:sz w:val="24"/>
          <w:szCs w:val="24"/>
          <w:lang w:eastAsia="pl-PL"/>
        </w:rPr>
        <w:t xml:space="preserve">zarządzenia. </w:t>
      </w:r>
      <w:r w:rsidR="001168B9" w:rsidRPr="009E6403">
        <w:rPr>
          <w:rFonts w:ascii="Arial" w:hAnsi="Arial" w:cs="Arial"/>
          <w:sz w:val="24"/>
          <w:szCs w:val="24"/>
          <w:lang w:eastAsia="pl-PL"/>
        </w:rPr>
        <w:t>.</w:t>
      </w:r>
    </w:p>
    <w:p w14:paraId="3788748E" w14:textId="77777777" w:rsidR="001168B9" w:rsidRPr="009E6403" w:rsidRDefault="001168B9" w:rsidP="007967B8">
      <w:pPr>
        <w:spacing w:before="240" w:after="120"/>
        <w:jc w:val="center"/>
        <w:outlineLvl w:val="0"/>
        <w:rPr>
          <w:rFonts w:ascii="Arial" w:hAnsi="Arial" w:cs="Arial"/>
          <w:sz w:val="24"/>
          <w:szCs w:val="24"/>
          <w:lang w:eastAsia="pl-PL"/>
        </w:rPr>
      </w:pPr>
      <w:r w:rsidRPr="009E6403">
        <w:rPr>
          <w:rFonts w:ascii="Arial" w:hAnsi="Arial" w:cs="Arial"/>
          <w:sz w:val="24"/>
          <w:szCs w:val="24"/>
          <w:lang w:eastAsia="pl-PL"/>
        </w:rPr>
        <w:t>§ 2</w:t>
      </w:r>
    </w:p>
    <w:p w14:paraId="16C899F7" w14:textId="6BEC8B1B" w:rsidR="001168B9" w:rsidRDefault="00B55EAB" w:rsidP="001168B9">
      <w:pPr>
        <w:spacing w:before="120" w:after="480"/>
        <w:ind w:firstLine="708"/>
        <w:jc w:val="both"/>
        <w:rPr>
          <w:rFonts w:ascii="Arial" w:hAnsi="Arial" w:cs="Arial"/>
          <w:sz w:val="24"/>
          <w:szCs w:val="24"/>
          <w:lang w:eastAsia="pl-PL"/>
        </w:rPr>
      </w:pPr>
      <w:r>
        <w:rPr>
          <w:rFonts w:ascii="Arial" w:hAnsi="Arial" w:cs="Arial"/>
          <w:sz w:val="24"/>
          <w:szCs w:val="24"/>
          <w:lang w:eastAsia="pl-PL"/>
        </w:rPr>
        <w:t>Zarządzenie</w:t>
      </w:r>
      <w:r w:rsidR="001168B9" w:rsidRPr="009E6403">
        <w:rPr>
          <w:rFonts w:ascii="Arial" w:hAnsi="Arial" w:cs="Arial"/>
          <w:sz w:val="24"/>
          <w:szCs w:val="24"/>
          <w:lang w:eastAsia="pl-PL"/>
        </w:rPr>
        <w:t xml:space="preserve"> wchodzi w życie z dniem podjęcia.</w:t>
      </w:r>
    </w:p>
    <w:p w14:paraId="3B56A251" w14:textId="44279834" w:rsidR="001168B9" w:rsidRDefault="001168B9" w:rsidP="001168B9">
      <w:pPr>
        <w:jc w:val="center"/>
      </w:pPr>
    </w:p>
    <w:p w14:paraId="3E06E3C6" w14:textId="295CF773" w:rsidR="001168B9" w:rsidRDefault="001168B9" w:rsidP="001168B9">
      <w:pPr>
        <w:jc w:val="center"/>
      </w:pPr>
    </w:p>
    <w:p w14:paraId="6E8DCC6B" w14:textId="50E81650" w:rsidR="001168B9" w:rsidRDefault="001168B9" w:rsidP="001168B9">
      <w:pPr>
        <w:jc w:val="center"/>
      </w:pPr>
    </w:p>
    <w:p w14:paraId="7899422D" w14:textId="77777777" w:rsidR="001168B9" w:rsidRDefault="001168B9" w:rsidP="001168B9">
      <w:pPr>
        <w:jc w:val="right"/>
        <w:rPr>
          <w:rFonts w:ascii="Arial" w:hAnsi="Arial" w:cs="Arial"/>
          <w:sz w:val="24"/>
          <w:szCs w:val="24"/>
          <w:lang w:eastAsia="pl-PL"/>
        </w:rPr>
      </w:pPr>
    </w:p>
    <w:p w14:paraId="7290F68D" w14:textId="77777777" w:rsidR="001168B9" w:rsidRDefault="001168B9" w:rsidP="001168B9">
      <w:pPr>
        <w:jc w:val="right"/>
        <w:rPr>
          <w:rFonts w:ascii="Arial" w:hAnsi="Arial" w:cs="Arial"/>
          <w:sz w:val="24"/>
          <w:szCs w:val="24"/>
          <w:lang w:eastAsia="pl-PL"/>
        </w:rPr>
      </w:pPr>
    </w:p>
    <w:p w14:paraId="0A56F03E" w14:textId="77777777" w:rsidR="001168B9" w:rsidRDefault="001168B9" w:rsidP="001168B9">
      <w:pPr>
        <w:jc w:val="right"/>
        <w:rPr>
          <w:rFonts w:ascii="Arial" w:hAnsi="Arial" w:cs="Arial"/>
          <w:sz w:val="24"/>
          <w:szCs w:val="24"/>
          <w:lang w:eastAsia="pl-PL"/>
        </w:rPr>
      </w:pPr>
    </w:p>
    <w:p w14:paraId="14419B64" w14:textId="77777777" w:rsidR="001168B9" w:rsidRDefault="001168B9" w:rsidP="001168B9">
      <w:pPr>
        <w:jc w:val="right"/>
        <w:rPr>
          <w:rFonts w:ascii="Arial" w:hAnsi="Arial" w:cs="Arial"/>
          <w:sz w:val="24"/>
          <w:szCs w:val="24"/>
          <w:lang w:eastAsia="pl-PL"/>
        </w:rPr>
      </w:pPr>
    </w:p>
    <w:p w14:paraId="0AE6E4DE" w14:textId="77777777" w:rsidR="001168B9" w:rsidRDefault="001168B9" w:rsidP="001168B9">
      <w:pPr>
        <w:jc w:val="right"/>
        <w:rPr>
          <w:rFonts w:ascii="Arial" w:hAnsi="Arial" w:cs="Arial"/>
          <w:sz w:val="24"/>
          <w:szCs w:val="24"/>
          <w:lang w:eastAsia="pl-PL"/>
        </w:rPr>
      </w:pPr>
    </w:p>
    <w:p w14:paraId="6EB05F1D" w14:textId="77777777" w:rsidR="001168B9" w:rsidRDefault="001168B9" w:rsidP="001168B9">
      <w:pPr>
        <w:jc w:val="right"/>
        <w:rPr>
          <w:rFonts w:ascii="Arial" w:hAnsi="Arial" w:cs="Arial"/>
          <w:sz w:val="24"/>
          <w:szCs w:val="24"/>
          <w:lang w:eastAsia="pl-PL"/>
        </w:rPr>
      </w:pPr>
    </w:p>
    <w:p w14:paraId="021E1F1B" w14:textId="77777777" w:rsidR="001168B9" w:rsidRDefault="001168B9" w:rsidP="001168B9">
      <w:pPr>
        <w:jc w:val="right"/>
        <w:rPr>
          <w:rFonts w:ascii="Arial" w:hAnsi="Arial" w:cs="Arial"/>
          <w:sz w:val="24"/>
          <w:szCs w:val="24"/>
          <w:lang w:eastAsia="pl-PL"/>
        </w:rPr>
      </w:pPr>
    </w:p>
    <w:p w14:paraId="72B78BB6" w14:textId="77777777" w:rsidR="001168B9" w:rsidRDefault="001168B9" w:rsidP="001168B9">
      <w:pPr>
        <w:jc w:val="right"/>
        <w:rPr>
          <w:rFonts w:ascii="Arial" w:hAnsi="Arial" w:cs="Arial"/>
          <w:sz w:val="24"/>
          <w:szCs w:val="24"/>
          <w:lang w:eastAsia="pl-PL"/>
        </w:rPr>
      </w:pPr>
    </w:p>
    <w:p w14:paraId="38DA2EFE" w14:textId="77777777" w:rsidR="001168B9" w:rsidRDefault="001168B9" w:rsidP="001168B9">
      <w:pPr>
        <w:jc w:val="right"/>
        <w:rPr>
          <w:rFonts w:ascii="Arial" w:hAnsi="Arial" w:cs="Arial"/>
          <w:sz w:val="24"/>
          <w:szCs w:val="24"/>
          <w:lang w:eastAsia="pl-PL"/>
        </w:rPr>
      </w:pPr>
    </w:p>
    <w:p w14:paraId="12AA8011" w14:textId="77777777" w:rsidR="001168B9" w:rsidRDefault="001168B9" w:rsidP="001168B9">
      <w:pPr>
        <w:jc w:val="right"/>
        <w:rPr>
          <w:rFonts w:ascii="Arial" w:hAnsi="Arial" w:cs="Arial"/>
          <w:sz w:val="24"/>
          <w:szCs w:val="24"/>
          <w:lang w:eastAsia="pl-PL"/>
        </w:rPr>
      </w:pPr>
    </w:p>
    <w:p w14:paraId="6B7BF312" w14:textId="0C7CABBC" w:rsidR="001168B9" w:rsidRDefault="00150B06" w:rsidP="001168B9">
      <w:pPr>
        <w:jc w:val="right"/>
        <w:rPr>
          <w:rFonts w:ascii="Arial" w:eastAsia="Arial Unicode MS" w:hAnsi="Arial" w:cs="Arial"/>
          <w:color w:val="000000"/>
          <w:sz w:val="24"/>
          <w:szCs w:val="24"/>
          <w:lang w:eastAsia="pl-PL"/>
        </w:rPr>
      </w:pPr>
      <w:r>
        <w:rPr>
          <w:rFonts w:ascii="Arial" w:hAnsi="Arial" w:cs="Arial"/>
          <w:sz w:val="24"/>
          <w:szCs w:val="24"/>
          <w:lang w:eastAsia="pl-PL"/>
        </w:rPr>
        <w:t>Kierownik Jednostki Dydaktycznej</w:t>
      </w:r>
    </w:p>
    <w:p w14:paraId="0D28E8F6" w14:textId="77777777" w:rsidR="001168B9" w:rsidRDefault="001168B9" w:rsidP="001168B9">
      <w:pPr>
        <w:ind w:left="4247"/>
        <w:rPr>
          <w:rFonts w:ascii="Arial" w:hAnsi="Arial" w:cs="Arial"/>
          <w:iCs/>
          <w:sz w:val="24"/>
          <w:szCs w:val="24"/>
          <w:lang w:eastAsia="pl-PL"/>
        </w:rPr>
      </w:pPr>
      <w:r>
        <w:rPr>
          <w:rFonts w:ascii="Arial" w:hAnsi="Arial" w:cs="Arial"/>
          <w:iCs/>
          <w:sz w:val="24"/>
          <w:szCs w:val="24"/>
          <w:lang w:eastAsia="pl-PL"/>
        </w:rPr>
        <w:t xml:space="preserve">             </w:t>
      </w:r>
    </w:p>
    <w:p w14:paraId="757DDCBC" w14:textId="77777777" w:rsidR="001168B9" w:rsidRDefault="001168B9" w:rsidP="001168B9">
      <w:pPr>
        <w:ind w:left="4247"/>
        <w:rPr>
          <w:rFonts w:ascii="Arial" w:hAnsi="Arial" w:cs="Arial"/>
          <w:iCs/>
          <w:sz w:val="24"/>
          <w:szCs w:val="24"/>
          <w:lang w:eastAsia="pl-PL"/>
        </w:rPr>
      </w:pPr>
    </w:p>
    <w:p w14:paraId="788A216A" w14:textId="77777777" w:rsidR="001168B9" w:rsidRPr="00396610" w:rsidRDefault="001168B9" w:rsidP="001168B9">
      <w:pPr>
        <w:ind w:left="4247"/>
        <w:rPr>
          <w:rFonts w:ascii="Arial" w:eastAsia="Arial Unicode MS" w:hAnsi="Arial" w:cs="Arial"/>
          <w:color w:val="000000"/>
          <w:sz w:val="24"/>
          <w:szCs w:val="24"/>
          <w:lang w:eastAsia="pl-PL"/>
        </w:rPr>
      </w:pPr>
      <w:r>
        <w:rPr>
          <w:rFonts w:ascii="Arial" w:hAnsi="Arial" w:cs="Arial"/>
          <w:iCs/>
          <w:sz w:val="24"/>
          <w:szCs w:val="24"/>
          <w:lang w:eastAsia="pl-PL"/>
        </w:rPr>
        <w:t xml:space="preserve">                        Dr hab. Monika Skorek</w:t>
      </w:r>
    </w:p>
    <w:p w14:paraId="72ACD533" w14:textId="31FFC51F" w:rsidR="001168B9" w:rsidRDefault="001168B9" w:rsidP="001168B9">
      <w:pPr>
        <w:jc w:val="center"/>
      </w:pPr>
    </w:p>
    <w:p w14:paraId="0FB32CAD" w14:textId="77777777" w:rsidR="001168B9" w:rsidRDefault="001168B9" w:rsidP="001168B9">
      <w:pPr>
        <w:rPr>
          <w:sz w:val="18"/>
          <w:szCs w:val="18"/>
        </w:rPr>
      </w:pPr>
    </w:p>
    <w:p w14:paraId="24F0B7F8" w14:textId="77777777" w:rsidR="001168B9" w:rsidRDefault="001168B9" w:rsidP="001168B9">
      <w:pPr>
        <w:rPr>
          <w:sz w:val="18"/>
          <w:szCs w:val="18"/>
        </w:rPr>
      </w:pPr>
    </w:p>
    <w:p w14:paraId="5B1BD454" w14:textId="77777777" w:rsidR="005A4AC0" w:rsidRDefault="005A4AC0" w:rsidP="001168B9">
      <w:pPr>
        <w:ind w:left="5664" w:firstLine="708"/>
        <w:jc w:val="right"/>
        <w:rPr>
          <w:rFonts w:ascii="Arial" w:hAnsi="Arial" w:cs="Arial"/>
          <w:sz w:val="20"/>
          <w:szCs w:val="20"/>
        </w:rPr>
      </w:pPr>
    </w:p>
    <w:p w14:paraId="7ACB736D" w14:textId="77777777" w:rsidR="005A4AC0" w:rsidRDefault="005A4AC0" w:rsidP="001168B9">
      <w:pPr>
        <w:ind w:left="5664" w:firstLine="708"/>
        <w:jc w:val="right"/>
        <w:rPr>
          <w:rFonts w:ascii="Arial" w:hAnsi="Arial" w:cs="Arial"/>
          <w:sz w:val="20"/>
          <w:szCs w:val="20"/>
        </w:rPr>
      </w:pPr>
    </w:p>
    <w:p w14:paraId="37B171D7" w14:textId="77777777" w:rsidR="005A4AC0" w:rsidRDefault="005A4AC0" w:rsidP="001168B9">
      <w:pPr>
        <w:ind w:left="5664" w:firstLine="708"/>
        <w:jc w:val="right"/>
        <w:rPr>
          <w:rFonts w:ascii="Arial" w:hAnsi="Arial" w:cs="Arial"/>
          <w:sz w:val="20"/>
          <w:szCs w:val="20"/>
        </w:rPr>
      </w:pPr>
    </w:p>
    <w:p w14:paraId="362B0C32" w14:textId="77777777" w:rsidR="005A4AC0" w:rsidRDefault="005A4AC0" w:rsidP="001168B9">
      <w:pPr>
        <w:ind w:left="5664" w:firstLine="708"/>
        <w:jc w:val="right"/>
        <w:rPr>
          <w:rFonts w:ascii="Arial" w:hAnsi="Arial" w:cs="Arial"/>
          <w:sz w:val="20"/>
          <w:szCs w:val="20"/>
        </w:rPr>
      </w:pPr>
    </w:p>
    <w:p w14:paraId="0CF3E3AD" w14:textId="77777777" w:rsidR="00150B06" w:rsidRDefault="00150B06" w:rsidP="001168B9">
      <w:pPr>
        <w:ind w:left="5664" w:firstLine="708"/>
        <w:jc w:val="right"/>
        <w:rPr>
          <w:rFonts w:ascii="Arial" w:hAnsi="Arial" w:cs="Arial"/>
          <w:sz w:val="20"/>
          <w:szCs w:val="20"/>
        </w:rPr>
      </w:pPr>
    </w:p>
    <w:p w14:paraId="49D629C2" w14:textId="77777777" w:rsidR="00150B06" w:rsidRDefault="00150B06" w:rsidP="001168B9">
      <w:pPr>
        <w:ind w:left="5664" w:firstLine="708"/>
        <w:jc w:val="right"/>
        <w:rPr>
          <w:rFonts w:ascii="Arial" w:hAnsi="Arial" w:cs="Arial"/>
          <w:sz w:val="20"/>
          <w:szCs w:val="20"/>
        </w:rPr>
      </w:pPr>
    </w:p>
    <w:p w14:paraId="5D3A33F1" w14:textId="77777777" w:rsidR="00150B06" w:rsidRDefault="00150B06" w:rsidP="001168B9">
      <w:pPr>
        <w:ind w:left="5664" w:firstLine="708"/>
        <w:jc w:val="right"/>
        <w:rPr>
          <w:rFonts w:ascii="Arial" w:hAnsi="Arial" w:cs="Arial"/>
          <w:sz w:val="20"/>
          <w:szCs w:val="20"/>
        </w:rPr>
      </w:pPr>
    </w:p>
    <w:p w14:paraId="7C945E32" w14:textId="77777777" w:rsidR="00150B06" w:rsidRDefault="00150B06" w:rsidP="001168B9">
      <w:pPr>
        <w:ind w:left="5664" w:firstLine="708"/>
        <w:jc w:val="right"/>
        <w:rPr>
          <w:rFonts w:ascii="Arial" w:hAnsi="Arial" w:cs="Arial"/>
          <w:sz w:val="20"/>
          <w:szCs w:val="20"/>
        </w:rPr>
      </w:pPr>
    </w:p>
    <w:p w14:paraId="369C80D2" w14:textId="1CE79D90" w:rsidR="001168B9" w:rsidRPr="009E6403" w:rsidRDefault="001168B9" w:rsidP="001168B9">
      <w:pPr>
        <w:ind w:left="5664" w:firstLine="708"/>
        <w:jc w:val="right"/>
        <w:rPr>
          <w:rFonts w:ascii="Arial" w:hAnsi="Arial" w:cs="Arial"/>
          <w:sz w:val="20"/>
          <w:szCs w:val="20"/>
        </w:rPr>
      </w:pPr>
      <w:r w:rsidRPr="009E6403">
        <w:rPr>
          <w:rFonts w:ascii="Arial" w:hAnsi="Arial" w:cs="Arial"/>
          <w:sz w:val="20"/>
          <w:szCs w:val="20"/>
        </w:rPr>
        <w:t>Załącznik</w:t>
      </w:r>
    </w:p>
    <w:p w14:paraId="2D06CD09" w14:textId="2AAF69F5" w:rsidR="001168B9" w:rsidRDefault="001168B9" w:rsidP="001168B9">
      <w:pPr>
        <w:jc w:val="right"/>
        <w:rPr>
          <w:rFonts w:ascii="Arial" w:hAnsi="Arial" w:cs="Arial"/>
          <w:sz w:val="20"/>
          <w:szCs w:val="20"/>
          <w:lang w:eastAsia="pl-PL"/>
        </w:rPr>
      </w:pPr>
      <w:r w:rsidRPr="009E6403">
        <w:rPr>
          <w:rFonts w:ascii="Arial" w:hAnsi="Arial" w:cs="Arial"/>
          <w:sz w:val="20"/>
          <w:szCs w:val="20"/>
        </w:rPr>
        <w:t xml:space="preserve">do </w:t>
      </w:r>
      <w:r w:rsidR="00CD016C">
        <w:rPr>
          <w:rFonts w:ascii="Arial" w:hAnsi="Arial" w:cs="Arial"/>
          <w:sz w:val="20"/>
          <w:szCs w:val="20"/>
        </w:rPr>
        <w:t>z</w:t>
      </w:r>
      <w:r w:rsidR="005A4AC0">
        <w:rPr>
          <w:rFonts w:ascii="Arial" w:hAnsi="Arial" w:cs="Arial"/>
          <w:sz w:val="20"/>
          <w:szCs w:val="20"/>
        </w:rPr>
        <w:t xml:space="preserve">arządzenia nr </w:t>
      </w:r>
      <w:r w:rsidR="001D0080">
        <w:rPr>
          <w:rFonts w:ascii="Arial" w:hAnsi="Arial" w:cs="Arial"/>
          <w:sz w:val="20"/>
          <w:szCs w:val="20"/>
        </w:rPr>
        <w:t>27</w:t>
      </w:r>
      <w:r w:rsidR="005A4AC0">
        <w:rPr>
          <w:rFonts w:ascii="Arial" w:hAnsi="Arial" w:cs="Arial"/>
          <w:sz w:val="20"/>
          <w:szCs w:val="20"/>
        </w:rPr>
        <w:t>/202</w:t>
      </w:r>
      <w:r w:rsidR="001D0080">
        <w:rPr>
          <w:rFonts w:ascii="Arial" w:hAnsi="Arial" w:cs="Arial"/>
          <w:sz w:val="20"/>
          <w:szCs w:val="20"/>
        </w:rPr>
        <w:t>5</w:t>
      </w:r>
      <w:r w:rsidRPr="009E6403">
        <w:rPr>
          <w:rFonts w:ascii="Arial" w:hAnsi="Arial" w:cs="Arial"/>
          <w:sz w:val="20"/>
          <w:szCs w:val="20"/>
        </w:rPr>
        <w:t xml:space="preserve"> </w:t>
      </w:r>
      <w:r w:rsidR="005A4AC0">
        <w:rPr>
          <w:rFonts w:ascii="Arial" w:hAnsi="Arial" w:cs="Arial"/>
          <w:sz w:val="20"/>
          <w:szCs w:val="20"/>
        </w:rPr>
        <w:t>Kierownika Jednostki Dydaktycznej Wydziału Zarządzania Uniwersytetu Warszawskiego</w:t>
      </w:r>
      <w:r>
        <w:rPr>
          <w:rFonts w:ascii="Arial" w:hAnsi="Arial" w:cs="Arial"/>
          <w:sz w:val="20"/>
          <w:szCs w:val="20"/>
        </w:rPr>
        <w:t xml:space="preserve"> z dnia </w:t>
      </w:r>
      <w:r w:rsidR="00E7343D">
        <w:rPr>
          <w:rFonts w:ascii="Arial" w:hAnsi="Arial" w:cs="Arial"/>
          <w:sz w:val="20"/>
          <w:szCs w:val="20"/>
        </w:rPr>
        <w:t>25 września 2025</w:t>
      </w:r>
      <w:r>
        <w:rPr>
          <w:rFonts w:ascii="Arial" w:hAnsi="Arial" w:cs="Arial"/>
          <w:sz w:val="20"/>
          <w:szCs w:val="20"/>
        </w:rPr>
        <w:t xml:space="preserve"> r. </w:t>
      </w:r>
      <w:r w:rsidRPr="009E6403">
        <w:rPr>
          <w:rFonts w:ascii="Arial" w:hAnsi="Arial" w:cs="Arial"/>
          <w:sz w:val="20"/>
          <w:szCs w:val="20"/>
        </w:rPr>
        <w:t xml:space="preserve">w sprawie </w:t>
      </w:r>
      <w:r>
        <w:rPr>
          <w:rFonts w:ascii="Arial" w:hAnsi="Arial" w:cs="Arial"/>
          <w:sz w:val="20"/>
          <w:szCs w:val="20"/>
          <w:lang w:eastAsia="pl-PL"/>
        </w:rPr>
        <w:t>ustanowienia Regulaminu postępowania kwalifikacyjnego dla studentów Wydziału Zarządzania Uniwersytetu Warszawskiego ubiegających się o wyjazd na studia zagraniczne</w:t>
      </w:r>
    </w:p>
    <w:p w14:paraId="6391555D" w14:textId="5984C3A6" w:rsidR="001168B9" w:rsidRDefault="001168B9" w:rsidP="001168B9">
      <w:pPr>
        <w:jc w:val="right"/>
        <w:rPr>
          <w:rFonts w:ascii="Arial" w:hAnsi="Arial" w:cs="Arial"/>
          <w:sz w:val="20"/>
          <w:szCs w:val="20"/>
          <w:lang w:eastAsia="pl-PL"/>
        </w:rPr>
      </w:pPr>
    </w:p>
    <w:p w14:paraId="5552A29A" w14:textId="5E34CBFB" w:rsidR="001168B9" w:rsidRDefault="001168B9" w:rsidP="001168B9">
      <w:pPr>
        <w:jc w:val="right"/>
        <w:rPr>
          <w:rFonts w:ascii="Arial" w:hAnsi="Arial" w:cs="Arial"/>
          <w:sz w:val="20"/>
          <w:szCs w:val="20"/>
          <w:lang w:eastAsia="pl-PL"/>
        </w:rPr>
      </w:pPr>
    </w:p>
    <w:p w14:paraId="3E3ECC9A" w14:textId="656B53BC" w:rsidR="001D0080" w:rsidRPr="00625B08" w:rsidRDefault="0044593E" w:rsidP="001D0080">
      <w:pPr>
        <w:jc w:val="center"/>
        <w:rPr>
          <w:rFonts w:ascii="Arial" w:hAnsi="Arial" w:cs="Arial"/>
          <w:sz w:val="20"/>
          <w:szCs w:val="20"/>
        </w:rPr>
      </w:pPr>
      <w:r w:rsidRPr="00625B08">
        <w:rPr>
          <w:rFonts w:ascii="Arial" w:hAnsi="Arial" w:cs="Arial"/>
          <w:b/>
          <w:bCs/>
          <w:sz w:val="20"/>
          <w:szCs w:val="20"/>
        </w:rPr>
        <w:t>REGULAMIN</w:t>
      </w:r>
      <w:r>
        <w:rPr>
          <w:rFonts w:ascii="Arial" w:hAnsi="Arial" w:cs="Arial"/>
          <w:b/>
          <w:bCs/>
          <w:sz w:val="20"/>
          <w:szCs w:val="20"/>
        </w:rPr>
        <w:br/>
      </w:r>
      <w:r w:rsidRPr="00625B08">
        <w:rPr>
          <w:rFonts w:ascii="Arial" w:hAnsi="Arial" w:cs="Arial"/>
          <w:b/>
          <w:bCs/>
          <w:sz w:val="20"/>
          <w:szCs w:val="20"/>
        </w:rPr>
        <w:t>POSTĘPOWANIA KWALIFIKACYJNEGO DLA STUDENTÓW</w:t>
      </w:r>
      <w:r>
        <w:rPr>
          <w:rFonts w:ascii="Arial" w:hAnsi="Arial" w:cs="Arial"/>
          <w:b/>
          <w:bCs/>
          <w:sz w:val="20"/>
          <w:szCs w:val="20"/>
        </w:rPr>
        <w:br/>
      </w:r>
      <w:r w:rsidRPr="00625B08">
        <w:rPr>
          <w:rFonts w:ascii="Arial" w:hAnsi="Arial" w:cs="Arial"/>
          <w:b/>
          <w:bCs/>
          <w:sz w:val="20"/>
          <w:szCs w:val="20"/>
        </w:rPr>
        <w:t>WYDZIAŁU ZARZĄDZANIA UNIWERSYTETU WARSZAWSKIEGO</w:t>
      </w:r>
      <w:r>
        <w:rPr>
          <w:rFonts w:ascii="Arial" w:hAnsi="Arial" w:cs="Arial"/>
          <w:b/>
          <w:bCs/>
          <w:sz w:val="20"/>
          <w:szCs w:val="20"/>
        </w:rPr>
        <w:br/>
      </w:r>
      <w:r w:rsidRPr="00625B08">
        <w:rPr>
          <w:rFonts w:ascii="Arial" w:hAnsi="Arial" w:cs="Arial"/>
          <w:b/>
          <w:bCs/>
          <w:sz w:val="20"/>
          <w:szCs w:val="20"/>
        </w:rPr>
        <w:t>UBIEGAJĄCYCH SIĘ O WYJAZD NA STUDIA ZAGRANICZNE</w:t>
      </w:r>
    </w:p>
    <w:p w14:paraId="0A3BFE19"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1</w:t>
      </w:r>
    </w:p>
    <w:p w14:paraId="3A8FC9DE" w14:textId="04749137" w:rsidR="001D0080" w:rsidRPr="0044593E" w:rsidRDefault="001D0080" w:rsidP="0044593E">
      <w:pPr>
        <w:pStyle w:val="Akapitzlist"/>
        <w:numPr>
          <w:ilvl w:val="0"/>
          <w:numId w:val="11"/>
        </w:numPr>
        <w:tabs>
          <w:tab w:val="left" w:pos="1134"/>
        </w:tabs>
        <w:spacing w:after="120"/>
        <w:ind w:left="0" w:firstLine="709"/>
        <w:contextualSpacing w:val="0"/>
        <w:jc w:val="both"/>
        <w:rPr>
          <w:rFonts w:ascii="Arial" w:hAnsi="Arial" w:cs="Arial"/>
          <w:sz w:val="24"/>
          <w:szCs w:val="24"/>
        </w:rPr>
      </w:pPr>
      <w:r w:rsidRPr="0044593E">
        <w:rPr>
          <w:rFonts w:ascii="Arial" w:hAnsi="Arial" w:cs="Arial"/>
          <w:sz w:val="24"/>
          <w:szCs w:val="24"/>
        </w:rPr>
        <w:t xml:space="preserve">Regulamin dotyczy studentów wszystkich kierunków i studiów I </w:t>
      </w:r>
      <w:proofErr w:type="spellStart"/>
      <w:r w:rsidRPr="0044593E">
        <w:rPr>
          <w:rFonts w:ascii="Arial" w:hAnsi="Arial" w:cs="Arial"/>
          <w:sz w:val="24"/>
          <w:szCs w:val="24"/>
        </w:rPr>
        <w:t>i</w:t>
      </w:r>
      <w:proofErr w:type="spellEnd"/>
      <w:r w:rsidRPr="0044593E">
        <w:rPr>
          <w:rFonts w:ascii="Arial" w:hAnsi="Arial" w:cs="Arial"/>
          <w:sz w:val="24"/>
          <w:szCs w:val="24"/>
        </w:rPr>
        <w:t xml:space="preserve"> ii stopnia prowadzonych na Wydziale Zarządzania Uniwersytetu Warszawskiego zarówno w</w:t>
      </w:r>
      <w:r w:rsidR="00EE287F">
        <w:rPr>
          <w:rFonts w:ascii="Arial" w:hAnsi="Arial" w:cs="Arial"/>
          <w:sz w:val="24"/>
          <w:szCs w:val="24"/>
        </w:rPr>
        <w:t> </w:t>
      </w:r>
      <w:r w:rsidRPr="0044593E">
        <w:rPr>
          <w:rFonts w:ascii="Arial" w:hAnsi="Arial" w:cs="Arial"/>
          <w:sz w:val="24"/>
          <w:szCs w:val="24"/>
        </w:rPr>
        <w:t xml:space="preserve">formie stacjonarnej, jak i niestacjonarnej, starających się o wyjazd na stypendium zagraniczne w ramach umów międzynarodowych o współpracy naukowo-badawczej, międzynarodowych programów wymiany studentów, umów bilateralnych podpisanych przez Uniwersytet Warszawski i w szczególności Wydział Zarządzania, gdy przewiduje się postępowanie kwalifikacyjne przeprowadzane przez władze Uczelni (Wydziału). </w:t>
      </w:r>
    </w:p>
    <w:p w14:paraId="394019BF" w14:textId="02FA73DA" w:rsidR="001D0080" w:rsidRPr="0044593E" w:rsidRDefault="001D0080" w:rsidP="0044593E">
      <w:pPr>
        <w:pStyle w:val="Akapitzlist"/>
        <w:numPr>
          <w:ilvl w:val="0"/>
          <w:numId w:val="11"/>
        </w:numPr>
        <w:tabs>
          <w:tab w:val="left" w:pos="1134"/>
        </w:tabs>
        <w:spacing w:before="120" w:after="120"/>
        <w:ind w:left="0" w:firstLine="709"/>
        <w:contextualSpacing w:val="0"/>
        <w:jc w:val="both"/>
        <w:rPr>
          <w:rFonts w:ascii="Arial" w:hAnsi="Arial" w:cs="Arial"/>
          <w:sz w:val="24"/>
          <w:szCs w:val="24"/>
        </w:rPr>
      </w:pPr>
      <w:r w:rsidRPr="0044593E">
        <w:rPr>
          <w:rFonts w:ascii="Arial" w:hAnsi="Arial" w:cs="Arial"/>
          <w:sz w:val="24"/>
          <w:szCs w:val="24"/>
        </w:rPr>
        <w:t xml:space="preserve">W postępowaniu kwalifikacyjnym prowadzonym na Wydziale Zarządzania UW mogą uczestniczyć wszyscy studenci poza studentami pierwszego roku studiów pierwszego stopnia i studentami ostatniego roku studiów drugiego stopnia. </w:t>
      </w:r>
    </w:p>
    <w:p w14:paraId="6B2894E4" w14:textId="14CDA798" w:rsidR="001D0080" w:rsidRPr="0044593E" w:rsidRDefault="001D0080" w:rsidP="0044593E">
      <w:pPr>
        <w:pStyle w:val="Akapitzlist"/>
        <w:numPr>
          <w:ilvl w:val="0"/>
          <w:numId w:val="11"/>
        </w:numPr>
        <w:tabs>
          <w:tab w:val="left" w:pos="1134"/>
        </w:tabs>
        <w:ind w:left="0" w:firstLine="709"/>
        <w:jc w:val="both"/>
        <w:rPr>
          <w:rFonts w:ascii="Arial" w:hAnsi="Arial" w:cs="Arial"/>
          <w:sz w:val="24"/>
          <w:szCs w:val="24"/>
        </w:rPr>
      </w:pPr>
      <w:r w:rsidRPr="0044593E">
        <w:rPr>
          <w:rFonts w:ascii="Arial" w:hAnsi="Arial" w:cs="Arial"/>
          <w:sz w:val="24"/>
          <w:szCs w:val="24"/>
        </w:rPr>
        <w:t>W postępowaniu kwalifikacyjnym mogą brać udział doktoranci Szkół Doktorskich Uniwersytetu Warszawskiego kształcący się w dyscyplinie nauki o</w:t>
      </w:r>
      <w:r w:rsidR="00EE287F">
        <w:rPr>
          <w:rFonts w:ascii="Arial" w:hAnsi="Arial" w:cs="Arial"/>
          <w:sz w:val="24"/>
          <w:szCs w:val="24"/>
        </w:rPr>
        <w:t> </w:t>
      </w:r>
      <w:r w:rsidRPr="0044593E">
        <w:rPr>
          <w:rFonts w:ascii="Arial" w:hAnsi="Arial" w:cs="Arial"/>
          <w:sz w:val="24"/>
          <w:szCs w:val="24"/>
        </w:rPr>
        <w:t>zarządzaniu i jakości, pod warunkiem uzyskania pisemnej zgody promotora i</w:t>
      </w:r>
      <w:r w:rsidR="00EE287F">
        <w:rPr>
          <w:rFonts w:ascii="Arial" w:hAnsi="Arial" w:cs="Arial"/>
          <w:sz w:val="24"/>
          <w:szCs w:val="24"/>
        </w:rPr>
        <w:t> </w:t>
      </w:r>
      <w:r w:rsidRPr="0044593E">
        <w:rPr>
          <w:rFonts w:ascii="Arial" w:hAnsi="Arial" w:cs="Arial"/>
          <w:sz w:val="24"/>
          <w:szCs w:val="24"/>
        </w:rPr>
        <w:t>Dyrektora Szkoły Doktorskiej. Przepisy niniejszego regulaminu stosuje się w takim przypadku odpowiednio.</w:t>
      </w:r>
    </w:p>
    <w:p w14:paraId="7F6DDAC1"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2</w:t>
      </w:r>
    </w:p>
    <w:p w14:paraId="346E14A7" w14:textId="7E48CB11" w:rsidR="001D0080" w:rsidRPr="0044593E" w:rsidRDefault="001D0080" w:rsidP="0044593E">
      <w:pPr>
        <w:ind w:firstLine="709"/>
        <w:jc w:val="both"/>
        <w:rPr>
          <w:rFonts w:ascii="Arial" w:hAnsi="Arial" w:cs="Arial"/>
          <w:sz w:val="24"/>
          <w:szCs w:val="24"/>
        </w:rPr>
      </w:pPr>
      <w:r w:rsidRPr="0044593E">
        <w:rPr>
          <w:rFonts w:ascii="Arial" w:hAnsi="Arial" w:cs="Arial"/>
          <w:sz w:val="24"/>
          <w:szCs w:val="24"/>
        </w:rPr>
        <w:t>Student w toku studiów ma prawo być zakwalifikowany do udziału w</w:t>
      </w:r>
      <w:r w:rsidR="00EE287F">
        <w:rPr>
          <w:rFonts w:ascii="Arial" w:hAnsi="Arial" w:cs="Arial"/>
          <w:sz w:val="24"/>
          <w:szCs w:val="24"/>
        </w:rPr>
        <w:t> </w:t>
      </w:r>
      <w:r w:rsidRPr="0044593E">
        <w:rPr>
          <w:rFonts w:ascii="Arial" w:hAnsi="Arial" w:cs="Arial"/>
          <w:sz w:val="24"/>
          <w:szCs w:val="24"/>
        </w:rPr>
        <w:t>programach wymiany w wymiarze nie przekraczającym:</w:t>
      </w:r>
    </w:p>
    <w:p w14:paraId="7E1B0BED" w14:textId="77777777" w:rsidR="001D0080" w:rsidRPr="0044593E" w:rsidRDefault="001D0080" w:rsidP="0044593E">
      <w:pPr>
        <w:pStyle w:val="Akapitzlist"/>
        <w:numPr>
          <w:ilvl w:val="0"/>
          <w:numId w:val="9"/>
        </w:numPr>
        <w:spacing w:after="160" w:line="278" w:lineRule="auto"/>
        <w:ind w:left="426" w:hanging="426"/>
        <w:jc w:val="both"/>
        <w:rPr>
          <w:rFonts w:ascii="Arial" w:hAnsi="Arial" w:cs="Arial"/>
          <w:sz w:val="24"/>
          <w:szCs w:val="24"/>
        </w:rPr>
      </w:pPr>
      <w:r w:rsidRPr="0044593E">
        <w:rPr>
          <w:rFonts w:ascii="Arial" w:hAnsi="Arial" w:cs="Arial"/>
          <w:sz w:val="24"/>
          <w:szCs w:val="24"/>
        </w:rPr>
        <w:t>2 semestrów podczas studiów pierwszego stopnia;</w:t>
      </w:r>
    </w:p>
    <w:p w14:paraId="6EA58B51" w14:textId="77777777" w:rsidR="001D0080" w:rsidRPr="0044593E" w:rsidRDefault="001D0080" w:rsidP="0044593E">
      <w:pPr>
        <w:pStyle w:val="Akapitzlist"/>
        <w:numPr>
          <w:ilvl w:val="0"/>
          <w:numId w:val="9"/>
        </w:numPr>
        <w:spacing w:after="160" w:line="278" w:lineRule="auto"/>
        <w:ind w:left="426" w:hanging="426"/>
        <w:jc w:val="both"/>
        <w:rPr>
          <w:rFonts w:ascii="Arial" w:hAnsi="Arial" w:cs="Arial"/>
          <w:sz w:val="24"/>
          <w:szCs w:val="24"/>
        </w:rPr>
      </w:pPr>
      <w:r w:rsidRPr="0044593E">
        <w:rPr>
          <w:rFonts w:ascii="Arial" w:hAnsi="Arial" w:cs="Arial"/>
          <w:sz w:val="24"/>
          <w:szCs w:val="24"/>
        </w:rPr>
        <w:t>2 semestrów podczas studiów drugiego stopnia trwających co najmniej 4 semestry;</w:t>
      </w:r>
    </w:p>
    <w:p w14:paraId="5FDE84F4" w14:textId="77777777" w:rsidR="001D0080" w:rsidRPr="0044593E" w:rsidRDefault="001D0080" w:rsidP="0044593E">
      <w:pPr>
        <w:pStyle w:val="Akapitzlist"/>
        <w:numPr>
          <w:ilvl w:val="0"/>
          <w:numId w:val="9"/>
        </w:numPr>
        <w:spacing w:after="160" w:line="278" w:lineRule="auto"/>
        <w:ind w:left="426" w:hanging="426"/>
        <w:jc w:val="both"/>
        <w:rPr>
          <w:rFonts w:ascii="Arial" w:hAnsi="Arial" w:cs="Arial"/>
          <w:sz w:val="24"/>
          <w:szCs w:val="24"/>
        </w:rPr>
      </w:pPr>
      <w:r w:rsidRPr="0044593E">
        <w:rPr>
          <w:rFonts w:ascii="Arial" w:hAnsi="Arial" w:cs="Arial"/>
          <w:sz w:val="24"/>
          <w:szCs w:val="24"/>
        </w:rPr>
        <w:t>1 semestru podczas studiów drugiego stopnia trwających 3 semestry.</w:t>
      </w:r>
    </w:p>
    <w:p w14:paraId="5FE92D73"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3</w:t>
      </w:r>
    </w:p>
    <w:p w14:paraId="0F818A7E" w14:textId="68A94E00" w:rsidR="001D0080" w:rsidRPr="0044593E" w:rsidRDefault="001D0080" w:rsidP="0044593E">
      <w:pPr>
        <w:pStyle w:val="Akapitzlist"/>
        <w:numPr>
          <w:ilvl w:val="0"/>
          <w:numId w:val="13"/>
        </w:numPr>
        <w:jc w:val="both"/>
        <w:rPr>
          <w:rFonts w:ascii="Arial" w:hAnsi="Arial" w:cs="Arial"/>
          <w:sz w:val="24"/>
          <w:szCs w:val="24"/>
        </w:rPr>
      </w:pPr>
      <w:r w:rsidRPr="0044593E">
        <w:rPr>
          <w:rFonts w:ascii="Arial" w:hAnsi="Arial" w:cs="Arial"/>
          <w:sz w:val="24"/>
          <w:szCs w:val="24"/>
        </w:rPr>
        <w:t xml:space="preserve">Podstawowymi kryteriami kwalifikacji studentów są: </w:t>
      </w:r>
    </w:p>
    <w:p w14:paraId="77AAC4F5" w14:textId="4467B175" w:rsidR="001D0080" w:rsidRPr="0044593E" w:rsidRDefault="001D0080" w:rsidP="0044593E">
      <w:pPr>
        <w:pStyle w:val="Akapitzlist"/>
        <w:numPr>
          <w:ilvl w:val="0"/>
          <w:numId w:val="17"/>
        </w:numPr>
        <w:ind w:left="426" w:hanging="426"/>
        <w:jc w:val="both"/>
        <w:rPr>
          <w:rFonts w:ascii="Arial" w:hAnsi="Arial" w:cs="Arial"/>
          <w:sz w:val="24"/>
          <w:szCs w:val="24"/>
        </w:rPr>
      </w:pPr>
      <w:r w:rsidRPr="0044593E">
        <w:rPr>
          <w:rFonts w:ascii="Arial" w:hAnsi="Arial" w:cs="Arial"/>
          <w:sz w:val="24"/>
          <w:szCs w:val="24"/>
        </w:rPr>
        <w:t xml:space="preserve">średnia ocen za ostatni ukończony rok studiów (co najmniej 3,49), dopuszczalny jest warunkowy wpis na etap studiów, na którym odbywa się rekrutacja, ale dotyczący wyłącznie niezaliczenia jednego przedmiotu (stan na dzień składania podania); </w:t>
      </w:r>
    </w:p>
    <w:p w14:paraId="6D52EC41" w14:textId="404217AA" w:rsidR="001D0080" w:rsidRPr="0044593E" w:rsidRDefault="001D0080" w:rsidP="0044593E">
      <w:pPr>
        <w:pStyle w:val="Akapitzlist"/>
        <w:numPr>
          <w:ilvl w:val="0"/>
          <w:numId w:val="17"/>
        </w:numPr>
        <w:ind w:left="426" w:hanging="426"/>
        <w:jc w:val="both"/>
        <w:rPr>
          <w:rFonts w:ascii="Arial" w:hAnsi="Arial" w:cs="Arial"/>
          <w:sz w:val="24"/>
          <w:szCs w:val="24"/>
        </w:rPr>
      </w:pPr>
      <w:r w:rsidRPr="0044593E">
        <w:rPr>
          <w:rFonts w:ascii="Arial" w:hAnsi="Arial" w:cs="Arial"/>
          <w:sz w:val="24"/>
          <w:szCs w:val="24"/>
        </w:rPr>
        <w:t xml:space="preserve">znajomość właściwego języka obcego oraz poziom jego znajomości. </w:t>
      </w:r>
    </w:p>
    <w:p w14:paraId="213E6031" w14:textId="171A1A61" w:rsidR="001D0080" w:rsidRPr="0044593E" w:rsidRDefault="001D0080" w:rsidP="00EE287F">
      <w:pPr>
        <w:pStyle w:val="Akapitzlist"/>
        <w:numPr>
          <w:ilvl w:val="0"/>
          <w:numId w:val="13"/>
        </w:numPr>
        <w:ind w:left="0" w:firstLine="360"/>
        <w:jc w:val="both"/>
        <w:rPr>
          <w:rFonts w:ascii="Arial" w:hAnsi="Arial" w:cs="Arial"/>
          <w:sz w:val="24"/>
          <w:szCs w:val="24"/>
        </w:rPr>
      </w:pPr>
      <w:r w:rsidRPr="0044593E">
        <w:rPr>
          <w:rFonts w:ascii="Arial" w:hAnsi="Arial" w:cs="Arial"/>
          <w:sz w:val="24"/>
          <w:szCs w:val="24"/>
        </w:rPr>
        <w:t xml:space="preserve">Wysokość wymaganej średniej za ostatni ukończony rok studiów może zostać zmieniona decyzją Kierownika Jednostki Dydaktycznej w drodze zarządzenia po konsultacjach z samorządem studenckim. </w:t>
      </w:r>
    </w:p>
    <w:p w14:paraId="35B1E83C"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4</w:t>
      </w:r>
    </w:p>
    <w:p w14:paraId="696D363B" w14:textId="7E11F44E" w:rsidR="0044593E" w:rsidRPr="0044593E" w:rsidRDefault="001D0080" w:rsidP="0044593E">
      <w:pPr>
        <w:pStyle w:val="Akapitzlist"/>
        <w:numPr>
          <w:ilvl w:val="0"/>
          <w:numId w:val="19"/>
        </w:numPr>
        <w:tabs>
          <w:tab w:val="left" w:pos="709"/>
        </w:tabs>
        <w:ind w:left="0" w:firstLine="360"/>
        <w:jc w:val="both"/>
        <w:rPr>
          <w:rFonts w:ascii="Arial" w:hAnsi="Arial" w:cs="Arial"/>
          <w:sz w:val="24"/>
          <w:szCs w:val="24"/>
        </w:rPr>
      </w:pPr>
      <w:r w:rsidRPr="0044593E">
        <w:rPr>
          <w:rFonts w:ascii="Arial" w:hAnsi="Arial" w:cs="Arial"/>
          <w:sz w:val="24"/>
          <w:szCs w:val="24"/>
        </w:rPr>
        <w:t>Kandydat ubiegający się o wyjazd powinien w wymaganym terminie przedstawić Komisji Kwalifikacyjnej:</w:t>
      </w:r>
    </w:p>
    <w:p w14:paraId="0527293B" w14:textId="2BB53F14" w:rsidR="001D0080" w:rsidRPr="0044593E" w:rsidRDefault="001D0080" w:rsidP="0044593E">
      <w:pPr>
        <w:pStyle w:val="Akapitzlist"/>
        <w:numPr>
          <w:ilvl w:val="0"/>
          <w:numId w:val="20"/>
        </w:numPr>
        <w:ind w:left="426" w:hanging="426"/>
        <w:jc w:val="both"/>
        <w:rPr>
          <w:rFonts w:ascii="Arial" w:hAnsi="Arial" w:cs="Arial"/>
          <w:sz w:val="24"/>
          <w:szCs w:val="24"/>
        </w:rPr>
      </w:pPr>
      <w:r w:rsidRPr="0044593E">
        <w:rPr>
          <w:rFonts w:ascii="Arial" w:hAnsi="Arial" w:cs="Arial"/>
          <w:sz w:val="24"/>
          <w:szCs w:val="24"/>
        </w:rPr>
        <w:t xml:space="preserve">zaświadczenie o średniej za ostatni rok studiów; </w:t>
      </w:r>
    </w:p>
    <w:p w14:paraId="4A657155" w14:textId="05B34C21" w:rsidR="001D0080" w:rsidRPr="0044593E" w:rsidRDefault="001D0080" w:rsidP="0044593E">
      <w:pPr>
        <w:pStyle w:val="Akapitzlist"/>
        <w:numPr>
          <w:ilvl w:val="0"/>
          <w:numId w:val="20"/>
        </w:numPr>
        <w:ind w:left="426" w:hanging="426"/>
        <w:jc w:val="both"/>
        <w:rPr>
          <w:rFonts w:ascii="Arial" w:hAnsi="Arial" w:cs="Arial"/>
          <w:sz w:val="24"/>
          <w:szCs w:val="24"/>
        </w:rPr>
      </w:pPr>
      <w:r w:rsidRPr="0044593E">
        <w:rPr>
          <w:rFonts w:ascii="Arial" w:hAnsi="Arial" w:cs="Arial"/>
          <w:sz w:val="24"/>
          <w:szCs w:val="24"/>
        </w:rPr>
        <w:t xml:space="preserve">curriculum vitae oraz list motywacyjny w języku polskim oraz wymaganym języku obcym; </w:t>
      </w:r>
    </w:p>
    <w:p w14:paraId="30B9ACDC" w14:textId="2590E5B3" w:rsidR="001D0080" w:rsidRPr="0044593E" w:rsidRDefault="001D0080" w:rsidP="00EE287F">
      <w:pPr>
        <w:pStyle w:val="Akapitzlist"/>
        <w:numPr>
          <w:ilvl w:val="0"/>
          <w:numId w:val="20"/>
        </w:numPr>
        <w:spacing w:after="120"/>
        <w:ind w:left="425" w:hanging="425"/>
        <w:contextualSpacing w:val="0"/>
        <w:jc w:val="both"/>
        <w:rPr>
          <w:rFonts w:ascii="Arial" w:hAnsi="Arial" w:cs="Arial"/>
          <w:sz w:val="24"/>
          <w:szCs w:val="24"/>
        </w:rPr>
      </w:pPr>
      <w:r w:rsidRPr="0044593E">
        <w:rPr>
          <w:rFonts w:ascii="Arial" w:hAnsi="Arial" w:cs="Arial"/>
          <w:sz w:val="24"/>
          <w:szCs w:val="24"/>
        </w:rPr>
        <w:t xml:space="preserve">dodatkowe dokumenty wymagane podczas rekrutacji. </w:t>
      </w:r>
    </w:p>
    <w:p w14:paraId="5E294BBC" w14:textId="155C5EEC" w:rsidR="001D0080" w:rsidRPr="0044593E" w:rsidRDefault="001D0080" w:rsidP="00EE287F">
      <w:pPr>
        <w:pStyle w:val="Akapitzlist"/>
        <w:numPr>
          <w:ilvl w:val="0"/>
          <w:numId w:val="19"/>
        </w:numPr>
        <w:tabs>
          <w:tab w:val="left" w:pos="709"/>
        </w:tabs>
        <w:spacing w:before="120"/>
        <w:ind w:left="0" w:firstLine="357"/>
        <w:contextualSpacing w:val="0"/>
        <w:jc w:val="both"/>
        <w:rPr>
          <w:rFonts w:ascii="Arial" w:hAnsi="Arial" w:cs="Arial"/>
          <w:sz w:val="24"/>
          <w:szCs w:val="24"/>
        </w:rPr>
      </w:pPr>
      <w:r w:rsidRPr="0044593E">
        <w:rPr>
          <w:rFonts w:ascii="Arial" w:hAnsi="Arial" w:cs="Arial"/>
          <w:sz w:val="24"/>
          <w:szCs w:val="24"/>
        </w:rPr>
        <w:t>Koordynator ds. mobilności, w porozumieniu z Samorządem Studenckim, może rozszerzyć listę wymaganych dokumentów informując o tym zainteresowanych z</w:t>
      </w:r>
      <w:r w:rsidR="00EE287F">
        <w:rPr>
          <w:rFonts w:ascii="Arial" w:hAnsi="Arial" w:cs="Arial"/>
          <w:sz w:val="24"/>
          <w:szCs w:val="24"/>
        </w:rPr>
        <w:t> </w:t>
      </w:r>
      <w:r w:rsidRPr="0044593E">
        <w:rPr>
          <w:rFonts w:ascii="Arial" w:hAnsi="Arial" w:cs="Arial"/>
          <w:sz w:val="24"/>
          <w:szCs w:val="24"/>
        </w:rPr>
        <w:t xml:space="preserve">odpowiednim wyprzedzeniem. </w:t>
      </w:r>
    </w:p>
    <w:p w14:paraId="74BB66EE"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5</w:t>
      </w:r>
    </w:p>
    <w:p w14:paraId="5468A315" w14:textId="08D3BF1A" w:rsidR="001D0080" w:rsidRPr="0044593E" w:rsidRDefault="001D0080" w:rsidP="0044593E">
      <w:pPr>
        <w:pStyle w:val="Akapitzlist"/>
        <w:numPr>
          <w:ilvl w:val="0"/>
          <w:numId w:val="22"/>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Postępowanie kwalifikacyjne przeprowadza Komisja Kwalifikacyjna powołana przez Kierownika Jednostki Dydaktycznej na wniosek Koordynatora ds. mobilności. </w:t>
      </w:r>
    </w:p>
    <w:p w14:paraId="4D4548C0" w14:textId="7419FCE7" w:rsidR="001D0080" w:rsidRPr="0044593E" w:rsidRDefault="001D0080" w:rsidP="0044593E">
      <w:pPr>
        <w:pStyle w:val="Akapitzlist"/>
        <w:numPr>
          <w:ilvl w:val="0"/>
          <w:numId w:val="22"/>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Komisja składa się z co najmniej trzech osób, przy czym jej przewodniczącym jest Koordynator ds. mobilności. </w:t>
      </w:r>
    </w:p>
    <w:p w14:paraId="7604CBB5" w14:textId="36CC067D" w:rsidR="001D0080" w:rsidRPr="0044593E" w:rsidRDefault="001D0080" w:rsidP="0044593E">
      <w:pPr>
        <w:pStyle w:val="Akapitzlist"/>
        <w:numPr>
          <w:ilvl w:val="0"/>
          <w:numId w:val="22"/>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W Komisji Kwalifikacyjnej zasiada przynajmniej jeden przedstawiciel samorządu studenckiego, przy czym nie może on równocześnie ubiegać się o</w:t>
      </w:r>
      <w:r w:rsidR="00EE287F">
        <w:rPr>
          <w:rFonts w:ascii="Arial" w:hAnsi="Arial" w:cs="Arial"/>
          <w:sz w:val="24"/>
          <w:szCs w:val="24"/>
        </w:rPr>
        <w:t> </w:t>
      </w:r>
      <w:r w:rsidRPr="0044593E">
        <w:rPr>
          <w:rFonts w:ascii="Arial" w:hAnsi="Arial" w:cs="Arial"/>
          <w:sz w:val="24"/>
          <w:szCs w:val="24"/>
        </w:rPr>
        <w:t xml:space="preserve">stypendium zagraniczne. </w:t>
      </w:r>
    </w:p>
    <w:p w14:paraId="3107D66A" w14:textId="347F62B0" w:rsidR="001D0080" w:rsidRPr="0044593E" w:rsidRDefault="001D0080" w:rsidP="0044593E">
      <w:pPr>
        <w:pStyle w:val="Akapitzlist"/>
        <w:numPr>
          <w:ilvl w:val="0"/>
          <w:numId w:val="22"/>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Komisja może procedować w niepełnym składzie, przy czym wymagana jest obecność przedstawiciela studentów oraz sporządzenie dokumentacji procesu rekrutacji zawierającej podpisy wszystkich członków komisji. </w:t>
      </w:r>
    </w:p>
    <w:p w14:paraId="2B103493"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6</w:t>
      </w:r>
    </w:p>
    <w:p w14:paraId="27BDB12A" w14:textId="77777777" w:rsidR="001D0080" w:rsidRPr="0044593E" w:rsidRDefault="001D0080" w:rsidP="0044593E">
      <w:pPr>
        <w:pStyle w:val="Akapitzlist"/>
        <w:numPr>
          <w:ilvl w:val="0"/>
          <w:numId w:val="10"/>
        </w:numPr>
        <w:tabs>
          <w:tab w:val="left" w:pos="1134"/>
        </w:tabs>
        <w:spacing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Postępowanie kwalifikacyjne w zależności od liczby kandydatów jest jedno- lub dwuetapowe. </w:t>
      </w:r>
    </w:p>
    <w:p w14:paraId="33424FDB" w14:textId="453B2C35" w:rsidR="001D0080" w:rsidRPr="0044593E" w:rsidRDefault="001D0080" w:rsidP="0044593E">
      <w:pPr>
        <w:pStyle w:val="Akapitzlist"/>
        <w:numPr>
          <w:ilvl w:val="0"/>
          <w:numId w:val="10"/>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Koordynator ds mobilności w porozumieniu z Biurem Współpracy z</w:t>
      </w:r>
      <w:r w:rsidR="00EE287F">
        <w:rPr>
          <w:rFonts w:ascii="Arial" w:hAnsi="Arial" w:cs="Arial"/>
          <w:sz w:val="24"/>
          <w:szCs w:val="24"/>
        </w:rPr>
        <w:t> </w:t>
      </w:r>
      <w:r w:rsidRPr="0044593E">
        <w:rPr>
          <w:rFonts w:ascii="Arial" w:hAnsi="Arial" w:cs="Arial"/>
          <w:sz w:val="24"/>
          <w:szCs w:val="24"/>
        </w:rPr>
        <w:t>Zagranicą UW ustala harmonogram rek</w:t>
      </w:r>
      <w:r w:rsidR="0044593E">
        <w:rPr>
          <w:rFonts w:ascii="Arial" w:hAnsi="Arial" w:cs="Arial"/>
          <w:sz w:val="24"/>
          <w:szCs w:val="24"/>
        </w:rPr>
        <w:t>rutacji</w:t>
      </w:r>
      <w:r w:rsidRPr="0044593E">
        <w:rPr>
          <w:rFonts w:ascii="Arial" w:hAnsi="Arial" w:cs="Arial"/>
          <w:sz w:val="24"/>
          <w:szCs w:val="24"/>
        </w:rPr>
        <w:t>.</w:t>
      </w:r>
    </w:p>
    <w:p w14:paraId="11FE55DC" w14:textId="67CE4896" w:rsidR="001D0080" w:rsidRPr="0044593E" w:rsidRDefault="001D0080" w:rsidP="0044593E">
      <w:pPr>
        <w:pStyle w:val="Akapitzlist"/>
        <w:numPr>
          <w:ilvl w:val="0"/>
          <w:numId w:val="10"/>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W przypadku postępowania dwuetapowego Komisja publicznie informuje o</w:t>
      </w:r>
      <w:r w:rsidR="00EE287F">
        <w:rPr>
          <w:rFonts w:ascii="Arial" w:hAnsi="Arial" w:cs="Arial"/>
          <w:sz w:val="24"/>
          <w:szCs w:val="24"/>
        </w:rPr>
        <w:t> </w:t>
      </w:r>
      <w:r w:rsidRPr="0044593E">
        <w:rPr>
          <w:rFonts w:ascii="Arial" w:hAnsi="Arial" w:cs="Arial"/>
          <w:sz w:val="24"/>
          <w:szCs w:val="24"/>
        </w:rPr>
        <w:t xml:space="preserve">osobach zakwalifikowanych do drugiego etapu kwalifikacji. </w:t>
      </w:r>
    </w:p>
    <w:p w14:paraId="65308F78" w14:textId="77777777" w:rsidR="001D0080" w:rsidRPr="0044593E" w:rsidRDefault="001D0080" w:rsidP="0044593E">
      <w:pPr>
        <w:pStyle w:val="Akapitzlist"/>
        <w:numPr>
          <w:ilvl w:val="0"/>
          <w:numId w:val="10"/>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Komisja może zwrócić się do kandydata o złożenie dodatkowych informacji. </w:t>
      </w:r>
    </w:p>
    <w:p w14:paraId="12FCD16D" w14:textId="77777777" w:rsidR="001D0080" w:rsidRPr="0044593E" w:rsidRDefault="001D0080" w:rsidP="0044593E">
      <w:pPr>
        <w:pStyle w:val="Akapitzlist"/>
        <w:numPr>
          <w:ilvl w:val="0"/>
          <w:numId w:val="10"/>
        </w:numPr>
        <w:tabs>
          <w:tab w:val="left" w:pos="1134"/>
        </w:tabs>
        <w:spacing w:after="160" w:line="278" w:lineRule="auto"/>
        <w:ind w:left="0" w:firstLine="709"/>
        <w:jc w:val="both"/>
        <w:rPr>
          <w:rFonts w:ascii="Arial" w:hAnsi="Arial" w:cs="Arial"/>
          <w:sz w:val="24"/>
          <w:szCs w:val="24"/>
        </w:rPr>
      </w:pPr>
      <w:r w:rsidRPr="0044593E">
        <w:rPr>
          <w:rFonts w:ascii="Arial" w:hAnsi="Arial" w:cs="Arial"/>
          <w:sz w:val="24"/>
          <w:szCs w:val="24"/>
        </w:rPr>
        <w:t xml:space="preserve">Postępowaniu kwalifikacyjnemu podlegają jedynie wnioski złożone terminowo i zawierające komplet dokumentów właściwych dla danego typu stypendium wraz z dokumentami określonymi w § 4. </w:t>
      </w:r>
    </w:p>
    <w:p w14:paraId="451A81E8"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7</w:t>
      </w:r>
    </w:p>
    <w:p w14:paraId="24F6761A" w14:textId="77777777" w:rsidR="001D0080" w:rsidRPr="0044593E" w:rsidRDefault="001D0080" w:rsidP="0044593E">
      <w:pPr>
        <w:ind w:firstLine="709"/>
        <w:jc w:val="both"/>
        <w:rPr>
          <w:rFonts w:ascii="Arial" w:hAnsi="Arial" w:cs="Arial"/>
          <w:sz w:val="24"/>
          <w:szCs w:val="24"/>
        </w:rPr>
      </w:pPr>
      <w:r w:rsidRPr="0044593E">
        <w:rPr>
          <w:rFonts w:ascii="Arial" w:hAnsi="Arial" w:cs="Arial"/>
          <w:sz w:val="24"/>
          <w:szCs w:val="24"/>
        </w:rPr>
        <w:t xml:space="preserve">O wynikach postępowania kwalifikacyjnego Komisja informuje publicznie zamieszczając je na stronie internetowej Wydziału Zarządzania UW. </w:t>
      </w:r>
    </w:p>
    <w:p w14:paraId="1E1D8E9A"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8</w:t>
      </w:r>
    </w:p>
    <w:p w14:paraId="30C1DD9F" w14:textId="73BF0C03" w:rsidR="001D0080" w:rsidRPr="0044593E" w:rsidRDefault="001D0080" w:rsidP="0044593E">
      <w:pPr>
        <w:pStyle w:val="Akapitzlist"/>
        <w:numPr>
          <w:ilvl w:val="1"/>
          <w:numId w:val="24"/>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Od decyzji Komisji Kwalifikacyjnej studentowi przysługuje prawo odwołania się do Kierownika Jednostki Dydaktycznej Wydziału Zarządzania w terminie 7 dni od zakończenia postępowania kwalifikacyjnego i ogłoszenia przez Komisję wyników. </w:t>
      </w:r>
    </w:p>
    <w:p w14:paraId="185FEE5D" w14:textId="70EA8BDD" w:rsidR="001D0080" w:rsidRPr="0044593E" w:rsidRDefault="001D0080" w:rsidP="0044593E">
      <w:pPr>
        <w:pStyle w:val="Akapitzlist"/>
        <w:numPr>
          <w:ilvl w:val="1"/>
          <w:numId w:val="24"/>
        </w:numPr>
        <w:tabs>
          <w:tab w:val="left" w:pos="1134"/>
        </w:tabs>
        <w:spacing w:before="120" w:after="120" w:line="240" w:lineRule="auto"/>
        <w:ind w:left="0" w:firstLine="709"/>
        <w:contextualSpacing w:val="0"/>
        <w:jc w:val="both"/>
        <w:rPr>
          <w:rFonts w:ascii="Arial" w:hAnsi="Arial" w:cs="Arial"/>
          <w:sz w:val="24"/>
          <w:szCs w:val="24"/>
        </w:rPr>
      </w:pPr>
      <w:r w:rsidRPr="0044593E">
        <w:rPr>
          <w:rFonts w:ascii="Arial" w:hAnsi="Arial" w:cs="Arial"/>
          <w:sz w:val="24"/>
          <w:szCs w:val="24"/>
        </w:rPr>
        <w:t xml:space="preserve">Od decyzji Kierownika Jednostki Dydaktycznej Wydziału Zarządzania przysługuje odwołanie do Rektora, którego rozstrzygnięcie jest ostateczne. Odwołanie składa się za pośrednictwem Kierownika Jednostki Dydaktycznej Wydziału Zarządzania w terminie 14 dni od daty powiadomienia w formie pisemnej lub za pośrednictwem informatycznego systemu obsługi studiów. </w:t>
      </w:r>
    </w:p>
    <w:p w14:paraId="6EE15DD0" w14:textId="77777777" w:rsidR="001D0080" w:rsidRPr="0044593E" w:rsidRDefault="001D0080" w:rsidP="0044593E">
      <w:pPr>
        <w:spacing w:before="240" w:after="120"/>
        <w:jc w:val="center"/>
        <w:rPr>
          <w:rFonts w:ascii="Arial" w:hAnsi="Arial" w:cs="Arial"/>
          <w:sz w:val="24"/>
          <w:szCs w:val="24"/>
        </w:rPr>
      </w:pPr>
      <w:r w:rsidRPr="0044593E">
        <w:rPr>
          <w:rFonts w:ascii="Arial" w:hAnsi="Arial" w:cs="Arial"/>
          <w:b/>
          <w:bCs/>
          <w:sz w:val="24"/>
          <w:szCs w:val="24"/>
        </w:rPr>
        <w:t>§ 9</w:t>
      </w:r>
    </w:p>
    <w:p w14:paraId="56D8E64D" w14:textId="3B8DE325" w:rsidR="001D0080" w:rsidRPr="0044593E" w:rsidRDefault="001D0080" w:rsidP="0044593E">
      <w:pPr>
        <w:ind w:firstLine="709"/>
        <w:jc w:val="both"/>
        <w:rPr>
          <w:rFonts w:ascii="Arial" w:hAnsi="Arial" w:cs="Arial"/>
          <w:sz w:val="24"/>
          <w:szCs w:val="24"/>
        </w:rPr>
      </w:pPr>
      <w:r w:rsidRPr="0044593E">
        <w:rPr>
          <w:rFonts w:ascii="Arial" w:hAnsi="Arial" w:cs="Arial"/>
          <w:sz w:val="24"/>
          <w:szCs w:val="24"/>
        </w:rPr>
        <w:t>Wydział nie odpowiada za jakiekolwiek zobowiązania, w tym szczególności finansowe, studentów, którzy biorą udział w postępowaniu kwalifikacyjnym, a</w:t>
      </w:r>
      <w:r w:rsidR="00EE287F">
        <w:rPr>
          <w:rFonts w:ascii="Arial" w:hAnsi="Arial" w:cs="Arial"/>
          <w:sz w:val="24"/>
          <w:szCs w:val="24"/>
        </w:rPr>
        <w:t> </w:t>
      </w:r>
      <w:r w:rsidRPr="0044593E">
        <w:rPr>
          <w:rFonts w:ascii="Arial" w:hAnsi="Arial" w:cs="Arial"/>
          <w:sz w:val="24"/>
          <w:szCs w:val="24"/>
        </w:rPr>
        <w:t>dotyczące przygotowań i ewentualnego wyjazdu na stypendium zagraniczne.</w:t>
      </w:r>
    </w:p>
    <w:p w14:paraId="3C3A11E6" w14:textId="2CC25044" w:rsidR="001168B9" w:rsidRPr="0044593E" w:rsidRDefault="001168B9" w:rsidP="001168B9">
      <w:pPr>
        <w:rPr>
          <w:sz w:val="24"/>
          <w:szCs w:val="24"/>
        </w:rPr>
      </w:pPr>
    </w:p>
    <w:sectPr w:rsidR="001168B9" w:rsidRPr="0044593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7E22" w14:textId="77777777" w:rsidR="0017565D" w:rsidRDefault="0017565D" w:rsidP="000830EA">
      <w:r>
        <w:separator/>
      </w:r>
    </w:p>
  </w:endnote>
  <w:endnote w:type="continuationSeparator" w:id="0">
    <w:p w14:paraId="501DD911" w14:textId="77777777" w:rsidR="0017565D" w:rsidRDefault="0017565D" w:rsidP="000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95381"/>
      <w:docPartObj>
        <w:docPartGallery w:val="Page Numbers (Bottom of Page)"/>
        <w:docPartUnique/>
      </w:docPartObj>
    </w:sdtPr>
    <w:sdtEndPr>
      <w:rPr>
        <w:rFonts w:ascii="Arial" w:hAnsi="Arial" w:cs="Arial"/>
        <w:sz w:val="24"/>
        <w:szCs w:val="24"/>
      </w:rPr>
    </w:sdtEndPr>
    <w:sdtContent>
      <w:p w14:paraId="0D2BCD9E" w14:textId="381C58D1" w:rsidR="000830EA" w:rsidRPr="000830EA" w:rsidRDefault="000830EA" w:rsidP="000830EA">
        <w:pPr>
          <w:pStyle w:val="Stopka"/>
          <w:jc w:val="center"/>
          <w:rPr>
            <w:rFonts w:ascii="Arial" w:hAnsi="Arial" w:cs="Arial"/>
            <w:sz w:val="24"/>
            <w:szCs w:val="24"/>
          </w:rPr>
        </w:pPr>
        <w:r w:rsidRPr="000830EA">
          <w:rPr>
            <w:rFonts w:ascii="Arial" w:hAnsi="Arial" w:cs="Arial"/>
            <w:sz w:val="24"/>
            <w:szCs w:val="24"/>
          </w:rPr>
          <w:fldChar w:fldCharType="begin"/>
        </w:r>
        <w:r w:rsidRPr="000830EA">
          <w:rPr>
            <w:rFonts w:ascii="Arial" w:hAnsi="Arial" w:cs="Arial"/>
            <w:sz w:val="24"/>
            <w:szCs w:val="24"/>
          </w:rPr>
          <w:instrText>PAGE   \* MERGEFORMAT</w:instrText>
        </w:r>
        <w:r w:rsidRPr="000830EA">
          <w:rPr>
            <w:rFonts w:ascii="Arial" w:hAnsi="Arial" w:cs="Arial"/>
            <w:sz w:val="24"/>
            <w:szCs w:val="24"/>
          </w:rPr>
          <w:fldChar w:fldCharType="separate"/>
        </w:r>
        <w:r w:rsidRPr="000830EA">
          <w:rPr>
            <w:rFonts w:ascii="Arial" w:hAnsi="Arial" w:cs="Arial"/>
            <w:sz w:val="24"/>
            <w:szCs w:val="24"/>
          </w:rPr>
          <w:t>2</w:t>
        </w:r>
        <w:r w:rsidRPr="000830E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D1E3" w14:textId="77777777" w:rsidR="0017565D" w:rsidRDefault="0017565D" w:rsidP="000830EA">
      <w:r>
        <w:separator/>
      </w:r>
    </w:p>
  </w:footnote>
  <w:footnote w:type="continuationSeparator" w:id="0">
    <w:p w14:paraId="15D471CF" w14:textId="77777777" w:rsidR="0017565D" w:rsidRDefault="0017565D" w:rsidP="0008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98D"/>
    <w:multiLevelType w:val="hybridMultilevel"/>
    <w:tmpl w:val="E2F0B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D133F"/>
    <w:multiLevelType w:val="hybridMultilevel"/>
    <w:tmpl w:val="E1FC2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D26235"/>
    <w:multiLevelType w:val="hybridMultilevel"/>
    <w:tmpl w:val="163A0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D66575"/>
    <w:multiLevelType w:val="hybridMultilevel"/>
    <w:tmpl w:val="D67E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A3973"/>
    <w:multiLevelType w:val="hybridMultilevel"/>
    <w:tmpl w:val="E4809FC6"/>
    <w:lvl w:ilvl="0" w:tplc="BDF85AB0">
      <w:start w:val="1"/>
      <w:numFmt w:val="decimal"/>
      <w:lvlText w:val="%1."/>
      <w:lvlJc w:val="left"/>
      <w:pPr>
        <w:ind w:left="435" w:hanging="435"/>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73638"/>
    <w:multiLevelType w:val="hybridMultilevel"/>
    <w:tmpl w:val="854AE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220DA3"/>
    <w:multiLevelType w:val="hybridMultilevel"/>
    <w:tmpl w:val="DBF62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90761C"/>
    <w:multiLevelType w:val="multilevel"/>
    <w:tmpl w:val="D44E45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562C9A"/>
    <w:multiLevelType w:val="hybridMultilevel"/>
    <w:tmpl w:val="FEE42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B825A6"/>
    <w:multiLevelType w:val="hybridMultilevel"/>
    <w:tmpl w:val="3774BB02"/>
    <w:lvl w:ilvl="0" w:tplc="BDF85AB0">
      <w:start w:val="1"/>
      <w:numFmt w:val="decimal"/>
      <w:lvlText w:val="%1."/>
      <w:lvlJc w:val="left"/>
      <w:pPr>
        <w:ind w:left="435" w:hanging="435"/>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138B9"/>
    <w:multiLevelType w:val="hybridMultilevel"/>
    <w:tmpl w:val="04A8E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8B1C62"/>
    <w:multiLevelType w:val="hybridMultilevel"/>
    <w:tmpl w:val="DBF62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F043F8"/>
    <w:multiLevelType w:val="hybridMultilevel"/>
    <w:tmpl w:val="92B0F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7D7A27"/>
    <w:multiLevelType w:val="hybridMultilevel"/>
    <w:tmpl w:val="3804786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663636"/>
    <w:multiLevelType w:val="hybridMultilevel"/>
    <w:tmpl w:val="F572B508"/>
    <w:lvl w:ilvl="0" w:tplc="BDF85AB0">
      <w:start w:val="1"/>
      <w:numFmt w:val="decimal"/>
      <w:lvlText w:val="%1."/>
      <w:lvlJc w:val="left"/>
      <w:pPr>
        <w:ind w:left="435" w:hanging="435"/>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205F0"/>
    <w:multiLevelType w:val="hybridMultilevel"/>
    <w:tmpl w:val="F7ECB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0E48EB"/>
    <w:multiLevelType w:val="hybridMultilevel"/>
    <w:tmpl w:val="96C6D1E6"/>
    <w:lvl w:ilvl="0" w:tplc="09DCBA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355D8B"/>
    <w:multiLevelType w:val="multilevel"/>
    <w:tmpl w:val="B164C27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132DFC"/>
    <w:multiLevelType w:val="hybridMultilevel"/>
    <w:tmpl w:val="981AB318"/>
    <w:lvl w:ilvl="0" w:tplc="BDF85AB0">
      <w:start w:val="1"/>
      <w:numFmt w:val="decimal"/>
      <w:lvlText w:val="%1."/>
      <w:lvlJc w:val="left"/>
      <w:pPr>
        <w:ind w:left="435" w:hanging="435"/>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06747"/>
    <w:multiLevelType w:val="hybridMultilevel"/>
    <w:tmpl w:val="55AE4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4E1FD7"/>
    <w:multiLevelType w:val="hybridMultilevel"/>
    <w:tmpl w:val="06789668"/>
    <w:lvl w:ilvl="0" w:tplc="04150011">
      <w:start w:val="1"/>
      <w:numFmt w:val="decimal"/>
      <w:lvlText w:val="%1)"/>
      <w:lvlJc w:val="left"/>
      <w:pPr>
        <w:ind w:left="720" w:hanging="360"/>
      </w:pPr>
    </w:lvl>
    <w:lvl w:ilvl="1" w:tplc="7DA0EA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B411E"/>
    <w:multiLevelType w:val="hybridMultilevel"/>
    <w:tmpl w:val="FBFEE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13B17"/>
    <w:multiLevelType w:val="hybridMultilevel"/>
    <w:tmpl w:val="6D88899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A90DF5"/>
    <w:multiLevelType w:val="hybridMultilevel"/>
    <w:tmpl w:val="61AA44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4"/>
  </w:num>
  <w:num w:numId="5">
    <w:abstractNumId w:val="9"/>
  </w:num>
  <w:num w:numId="6">
    <w:abstractNumId w:val="18"/>
  </w:num>
  <w:num w:numId="7">
    <w:abstractNumId w:val="14"/>
  </w:num>
  <w:num w:numId="8">
    <w:abstractNumId w:val="17"/>
  </w:num>
  <w:num w:numId="9">
    <w:abstractNumId w:val="21"/>
  </w:num>
  <w:num w:numId="10">
    <w:abstractNumId w:val="2"/>
  </w:num>
  <w:num w:numId="11">
    <w:abstractNumId w:val="0"/>
  </w:num>
  <w:num w:numId="12">
    <w:abstractNumId w:val="1"/>
  </w:num>
  <w:num w:numId="13">
    <w:abstractNumId w:val="11"/>
  </w:num>
  <w:num w:numId="14">
    <w:abstractNumId w:val="10"/>
  </w:num>
  <w:num w:numId="15">
    <w:abstractNumId w:val="12"/>
  </w:num>
  <w:num w:numId="16">
    <w:abstractNumId w:val="16"/>
  </w:num>
  <w:num w:numId="17">
    <w:abstractNumId w:val="23"/>
  </w:num>
  <w:num w:numId="18">
    <w:abstractNumId w:val="3"/>
  </w:num>
  <w:num w:numId="19">
    <w:abstractNumId w:val="6"/>
  </w:num>
  <w:num w:numId="20">
    <w:abstractNumId w:val="20"/>
  </w:num>
  <w:num w:numId="21">
    <w:abstractNumId w:val="19"/>
  </w:num>
  <w:num w:numId="22">
    <w:abstractNumId w:val="5"/>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B9"/>
    <w:rsid w:val="000830EA"/>
    <w:rsid w:val="001168B9"/>
    <w:rsid w:val="00150B06"/>
    <w:rsid w:val="0017565D"/>
    <w:rsid w:val="001D0080"/>
    <w:rsid w:val="0044593E"/>
    <w:rsid w:val="005A4AC0"/>
    <w:rsid w:val="00627A02"/>
    <w:rsid w:val="00647A52"/>
    <w:rsid w:val="00747F5A"/>
    <w:rsid w:val="007967B8"/>
    <w:rsid w:val="00A8307D"/>
    <w:rsid w:val="00B55EAB"/>
    <w:rsid w:val="00C961B9"/>
    <w:rsid w:val="00CD016C"/>
    <w:rsid w:val="00E7343D"/>
    <w:rsid w:val="00EE2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05CB"/>
  <w15:chartTrackingRefBased/>
  <w15:docId w15:val="{FA33A52C-0633-4705-B28B-D1E3D623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168B9"/>
    <w:pPr>
      <w:widowControl w:val="0"/>
      <w:autoSpaceDE w:val="0"/>
      <w:autoSpaceDN w:val="0"/>
      <w:spacing w:after="0" w:line="240" w:lineRule="auto"/>
    </w:pPr>
    <w:rPr>
      <w:rFonts w:ascii="Calibri" w:eastAsia="Calibri" w:hAnsi="Calibri" w:cs="Calibri"/>
    </w:rPr>
  </w:style>
  <w:style w:type="paragraph" w:styleId="Nagwek2">
    <w:name w:val="heading 2"/>
    <w:basedOn w:val="Normalny"/>
    <w:link w:val="Nagwek2Znak"/>
    <w:uiPriority w:val="1"/>
    <w:qFormat/>
    <w:rsid w:val="001168B9"/>
    <w:pPr>
      <w:spacing w:before="71"/>
      <w:ind w:left="238" w:right="1605"/>
      <w:jc w:val="center"/>
      <w:outlineLvl w:val="1"/>
    </w:pPr>
    <w:rPr>
      <w:rFonts w:ascii="Arial MT" w:eastAsia="Arial MT" w:hAnsi="Arial MT" w:cs="Arial MT"/>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1"/>
    <w:rsid w:val="001168B9"/>
    <w:rPr>
      <w:rFonts w:ascii="Arial MT" w:eastAsia="Arial MT" w:hAnsi="Arial MT" w:cs="Arial MT"/>
      <w:sz w:val="24"/>
      <w:szCs w:val="24"/>
    </w:rPr>
  </w:style>
  <w:style w:type="paragraph" w:styleId="Tekstpodstawowy">
    <w:name w:val="Body Text"/>
    <w:basedOn w:val="Normalny"/>
    <w:link w:val="TekstpodstawowyZnak"/>
    <w:uiPriority w:val="1"/>
    <w:qFormat/>
    <w:rsid w:val="001168B9"/>
  </w:style>
  <w:style w:type="character" w:customStyle="1" w:styleId="TekstpodstawowyZnak">
    <w:name w:val="Tekst podstawowy Znak"/>
    <w:basedOn w:val="Domylnaczcionkaakapitu"/>
    <w:link w:val="Tekstpodstawowy"/>
    <w:uiPriority w:val="1"/>
    <w:rsid w:val="001168B9"/>
    <w:rPr>
      <w:rFonts w:ascii="Calibri" w:eastAsia="Calibri" w:hAnsi="Calibri" w:cs="Calibri"/>
    </w:rPr>
  </w:style>
  <w:style w:type="paragraph" w:styleId="Akapitzlist">
    <w:name w:val="List Paragraph"/>
    <w:basedOn w:val="Normalny"/>
    <w:uiPriority w:val="34"/>
    <w:qFormat/>
    <w:rsid w:val="001168B9"/>
    <w:pPr>
      <w:widowControl/>
      <w:autoSpaceDE/>
      <w:autoSpaceDN/>
      <w:spacing w:after="200" w:line="276" w:lineRule="auto"/>
      <w:ind w:left="720"/>
      <w:contextualSpacing/>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7967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7B8"/>
    <w:rPr>
      <w:rFonts w:ascii="Segoe UI" w:eastAsia="Calibri" w:hAnsi="Segoe UI" w:cs="Segoe UI"/>
      <w:sz w:val="18"/>
      <w:szCs w:val="18"/>
    </w:rPr>
  </w:style>
  <w:style w:type="paragraph" w:styleId="Nagwek">
    <w:name w:val="header"/>
    <w:basedOn w:val="Normalny"/>
    <w:link w:val="NagwekZnak"/>
    <w:uiPriority w:val="99"/>
    <w:unhideWhenUsed/>
    <w:rsid w:val="000830EA"/>
    <w:pPr>
      <w:tabs>
        <w:tab w:val="center" w:pos="4536"/>
        <w:tab w:val="right" w:pos="9072"/>
      </w:tabs>
    </w:pPr>
  </w:style>
  <w:style w:type="character" w:customStyle="1" w:styleId="NagwekZnak">
    <w:name w:val="Nagłówek Znak"/>
    <w:basedOn w:val="Domylnaczcionkaakapitu"/>
    <w:link w:val="Nagwek"/>
    <w:uiPriority w:val="99"/>
    <w:rsid w:val="000830EA"/>
    <w:rPr>
      <w:rFonts w:ascii="Calibri" w:eastAsia="Calibri" w:hAnsi="Calibri" w:cs="Calibri"/>
    </w:rPr>
  </w:style>
  <w:style w:type="paragraph" w:styleId="Stopka">
    <w:name w:val="footer"/>
    <w:basedOn w:val="Normalny"/>
    <w:link w:val="StopkaZnak"/>
    <w:uiPriority w:val="99"/>
    <w:unhideWhenUsed/>
    <w:rsid w:val="000830EA"/>
    <w:pPr>
      <w:tabs>
        <w:tab w:val="center" w:pos="4536"/>
        <w:tab w:val="right" w:pos="9072"/>
      </w:tabs>
    </w:pPr>
  </w:style>
  <w:style w:type="character" w:customStyle="1" w:styleId="StopkaZnak">
    <w:name w:val="Stopka Znak"/>
    <w:basedOn w:val="Domylnaczcionkaakapitu"/>
    <w:link w:val="Stopka"/>
    <w:uiPriority w:val="99"/>
    <w:rsid w:val="000830E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847</Words>
  <Characters>5085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Łuczak</dc:creator>
  <cp:keywords/>
  <dc:description/>
  <cp:lastModifiedBy>Katarzyna Łuczak</cp:lastModifiedBy>
  <cp:revision>3</cp:revision>
  <cp:lastPrinted>2025-10-16T09:00:00Z</cp:lastPrinted>
  <dcterms:created xsi:type="dcterms:W3CDTF">2025-10-16T09:15:00Z</dcterms:created>
  <dcterms:modified xsi:type="dcterms:W3CDTF">2025-10-16T10:21:00Z</dcterms:modified>
</cp:coreProperties>
</file>