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4D621E" w:rsidRDefault="00B06052" w:rsidP="00325422">
      <w:pPr>
        <w:spacing w:after="0" w:line="276" w:lineRule="auto"/>
        <w:ind w:left="0" w:firstLine="0"/>
        <w:jc w:val="center"/>
        <w:rPr>
          <w:lang w:val="en-GB"/>
        </w:rPr>
      </w:pPr>
      <w:r w:rsidRPr="004D621E">
        <w:rPr>
          <w:lang w:val="en-GB"/>
        </w:rPr>
        <w:t>Course description form</w:t>
      </w:r>
      <w:r w:rsidR="00325422" w:rsidRPr="004D621E">
        <w:rPr>
          <w:lang w:val="en-GB"/>
        </w:rPr>
        <w:t xml:space="preserve"> (</w:t>
      </w:r>
      <w:r w:rsidRPr="004D621E">
        <w:rPr>
          <w:lang w:val="en-GB"/>
        </w:rPr>
        <w:t>syllabus form</w:t>
      </w:r>
      <w:r w:rsidR="00325422" w:rsidRPr="004D621E">
        <w:rPr>
          <w:lang w:val="en-GB"/>
        </w:rPr>
        <w:t xml:space="preserve">) – </w:t>
      </w:r>
      <w:r w:rsidRPr="004D621E">
        <w:rPr>
          <w:lang w:val="en-GB"/>
        </w:rPr>
        <w:t>for 1</w:t>
      </w:r>
      <w:r w:rsidRPr="004D621E">
        <w:rPr>
          <w:vertAlign w:val="superscript"/>
          <w:lang w:val="en-GB"/>
        </w:rPr>
        <w:t>st</w:t>
      </w:r>
      <w:r w:rsidRPr="004D621E">
        <w:rPr>
          <w:lang w:val="en-GB"/>
        </w:rPr>
        <w:t xml:space="preserve"> and 2</w:t>
      </w:r>
      <w:r w:rsidRPr="004D621E">
        <w:rPr>
          <w:vertAlign w:val="superscript"/>
          <w:lang w:val="en-GB"/>
        </w:rPr>
        <w:t>nd</w:t>
      </w:r>
      <w:r w:rsidRPr="004D621E">
        <w:rPr>
          <w:lang w:val="en-GB"/>
        </w:rPr>
        <w:t xml:space="preserve"> cycle studies</w:t>
      </w:r>
    </w:p>
    <w:p w14:paraId="68145C5C" w14:textId="77777777" w:rsidR="00325422" w:rsidRPr="004D621E" w:rsidRDefault="00325422" w:rsidP="00325422">
      <w:pPr>
        <w:spacing w:after="0" w:line="276" w:lineRule="auto"/>
        <w:ind w:left="0" w:firstLine="0"/>
        <w:rPr>
          <w:lang w:val="en-GB"/>
        </w:rPr>
      </w:pPr>
    </w:p>
    <w:p w14:paraId="70281B2C" w14:textId="4B1B3114" w:rsidR="00325422" w:rsidRPr="004D621E" w:rsidRDefault="00325422" w:rsidP="00325422">
      <w:pPr>
        <w:spacing w:after="0" w:line="276" w:lineRule="auto"/>
        <w:ind w:left="-5"/>
      </w:pPr>
      <w:r w:rsidRPr="004D621E">
        <w:rPr>
          <w:b/>
        </w:rPr>
        <w:t xml:space="preserve">A. </w:t>
      </w:r>
      <w:r w:rsidR="00B06052" w:rsidRPr="004D621E">
        <w:rPr>
          <w:b/>
        </w:rPr>
        <w:t>General data</w:t>
      </w:r>
      <w:r w:rsidRPr="004D621E">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1386"/>
        <w:gridCol w:w="6566"/>
      </w:tblGrid>
      <w:tr w:rsidR="00325422" w:rsidRPr="004D621E" w14:paraId="17839006" w14:textId="77777777" w:rsidTr="009146BC">
        <w:trPr>
          <w:trHeight w:val="216"/>
        </w:trPr>
        <w:tc>
          <w:tcPr>
            <w:tcW w:w="2891"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4D621E" w:rsidRDefault="00B06052" w:rsidP="00883FAD">
            <w:pPr>
              <w:spacing w:after="0" w:line="276" w:lineRule="auto"/>
              <w:ind w:left="6" w:firstLine="0"/>
              <w:jc w:val="center"/>
            </w:pPr>
            <w:r w:rsidRPr="004D621E">
              <w:rPr>
                <w:b/>
              </w:rPr>
              <w:t>Name of the field</w:t>
            </w:r>
          </w:p>
        </w:tc>
        <w:tc>
          <w:tcPr>
            <w:tcW w:w="6566" w:type="dxa"/>
            <w:tcBorders>
              <w:top w:val="single" w:sz="4" w:space="0" w:color="000000"/>
              <w:left w:val="single" w:sz="4" w:space="0" w:color="000000"/>
              <w:bottom w:val="single" w:sz="4" w:space="0" w:color="000000"/>
              <w:right w:val="single" w:sz="4" w:space="0" w:color="000000"/>
            </w:tcBorders>
          </w:tcPr>
          <w:p w14:paraId="2845C42C" w14:textId="08BF2DD8" w:rsidR="00325422" w:rsidRPr="004D621E" w:rsidRDefault="00B06052" w:rsidP="00883FAD">
            <w:pPr>
              <w:spacing w:after="0" w:line="276" w:lineRule="auto"/>
              <w:ind w:left="6" w:firstLine="0"/>
              <w:jc w:val="center"/>
            </w:pPr>
            <w:r w:rsidRPr="004D621E">
              <w:rPr>
                <w:b/>
              </w:rPr>
              <w:t>Content</w:t>
            </w:r>
            <w:r w:rsidR="00325422" w:rsidRPr="004D621E">
              <w:rPr>
                <w:b/>
              </w:rPr>
              <w:t xml:space="preserve"> </w:t>
            </w:r>
          </w:p>
        </w:tc>
      </w:tr>
      <w:tr w:rsidR="000A5F00" w:rsidRPr="004D621E" w14:paraId="767625B7" w14:textId="77777777" w:rsidTr="009146BC">
        <w:trPr>
          <w:trHeight w:val="218"/>
        </w:trPr>
        <w:tc>
          <w:tcPr>
            <w:tcW w:w="2891" w:type="dxa"/>
            <w:gridSpan w:val="2"/>
            <w:tcBorders>
              <w:top w:val="single" w:sz="4" w:space="0" w:color="000000"/>
              <w:left w:val="single" w:sz="4" w:space="0" w:color="000000"/>
              <w:bottom w:val="single" w:sz="4" w:space="0" w:color="000000"/>
              <w:right w:val="single" w:sz="4" w:space="0" w:color="000000"/>
            </w:tcBorders>
          </w:tcPr>
          <w:p w14:paraId="2D38E6F6" w14:textId="2B2D89D6" w:rsidR="000A5F00" w:rsidRPr="004D621E" w:rsidRDefault="000A5F00" w:rsidP="000A5F00">
            <w:pPr>
              <w:spacing w:after="0" w:line="276" w:lineRule="auto"/>
              <w:ind w:left="0" w:firstLine="0"/>
            </w:pPr>
            <w:r w:rsidRPr="004D621E">
              <w:t xml:space="preserve">Course </w:t>
            </w:r>
            <w:proofErr w:type="spellStart"/>
            <w:r w:rsidRPr="004D621E">
              <w:t>title</w:t>
            </w:r>
            <w:proofErr w:type="spellEnd"/>
          </w:p>
        </w:tc>
        <w:tc>
          <w:tcPr>
            <w:tcW w:w="6566" w:type="dxa"/>
            <w:tcBorders>
              <w:top w:val="single" w:sz="4" w:space="0" w:color="000000"/>
              <w:left w:val="single" w:sz="4" w:space="0" w:color="000000"/>
              <w:bottom w:val="single" w:sz="4" w:space="0" w:color="000000"/>
              <w:right w:val="single" w:sz="4" w:space="0" w:color="000000"/>
            </w:tcBorders>
          </w:tcPr>
          <w:p w14:paraId="7B01285B" w14:textId="51DCEFC5" w:rsidR="000A5F00" w:rsidRPr="004D621E" w:rsidRDefault="000A5F00" w:rsidP="000A5F00">
            <w:pPr>
              <w:spacing w:after="0" w:line="276" w:lineRule="auto"/>
              <w:ind w:left="1" w:firstLine="0"/>
            </w:pPr>
            <w:r w:rsidRPr="000A5F00">
              <w:t>Human Resource Management</w:t>
            </w:r>
          </w:p>
        </w:tc>
      </w:tr>
      <w:tr w:rsidR="000A5F00" w:rsidRPr="004D621E" w14:paraId="3EBB86AA" w14:textId="77777777" w:rsidTr="009146BC">
        <w:trPr>
          <w:trHeight w:val="216"/>
        </w:trPr>
        <w:tc>
          <w:tcPr>
            <w:tcW w:w="2891" w:type="dxa"/>
            <w:gridSpan w:val="2"/>
            <w:tcBorders>
              <w:top w:val="single" w:sz="4" w:space="0" w:color="000000"/>
              <w:left w:val="single" w:sz="4" w:space="0" w:color="000000"/>
              <w:bottom w:val="single" w:sz="4" w:space="0" w:color="000000"/>
              <w:right w:val="single" w:sz="4" w:space="0" w:color="000000"/>
            </w:tcBorders>
          </w:tcPr>
          <w:p w14:paraId="2D91C4A8" w14:textId="71C0F07F" w:rsidR="000A5F00" w:rsidRPr="004D621E" w:rsidRDefault="000A5F00" w:rsidP="000A5F00">
            <w:pPr>
              <w:spacing w:after="0" w:line="276" w:lineRule="auto"/>
              <w:ind w:left="0" w:firstLine="0"/>
            </w:pPr>
            <w:proofErr w:type="spellStart"/>
            <w:r w:rsidRPr="004D621E">
              <w:t>Organizational</w:t>
            </w:r>
            <w:proofErr w:type="spellEnd"/>
            <w:r w:rsidRPr="004D621E">
              <w:t xml:space="preserve"> unit:</w:t>
            </w:r>
          </w:p>
        </w:tc>
        <w:tc>
          <w:tcPr>
            <w:tcW w:w="6566" w:type="dxa"/>
            <w:tcBorders>
              <w:top w:val="single" w:sz="4" w:space="0" w:color="000000"/>
              <w:left w:val="single" w:sz="4" w:space="0" w:color="000000"/>
              <w:bottom w:val="single" w:sz="4" w:space="0" w:color="000000"/>
              <w:right w:val="single" w:sz="4" w:space="0" w:color="000000"/>
            </w:tcBorders>
          </w:tcPr>
          <w:p w14:paraId="4C323F84" w14:textId="4F00B83E" w:rsidR="000A5F00" w:rsidRPr="004D621E" w:rsidRDefault="000A5F00" w:rsidP="001B0AE6">
            <w:pPr>
              <w:spacing w:after="0" w:line="276" w:lineRule="auto"/>
            </w:pPr>
            <w:r>
              <w:t>Faculty of Management</w:t>
            </w:r>
          </w:p>
        </w:tc>
      </w:tr>
      <w:tr w:rsidR="000A5F00" w:rsidRPr="00662E4B" w14:paraId="595A40A2" w14:textId="77777777" w:rsidTr="009146BC">
        <w:trPr>
          <w:trHeight w:val="217"/>
        </w:trPr>
        <w:tc>
          <w:tcPr>
            <w:tcW w:w="2891" w:type="dxa"/>
            <w:gridSpan w:val="2"/>
            <w:tcBorders>
              <w:top w:val="single" w:sz="4" w:space="0" w:color="000000"/>
              <w:left w:val="single" w:sz="4" w:space="0" w:color="000000"/>
              <w:bottom w:val="single" w:sz="4" w:space="0" w:color="000000"/>
              <w:right w:val="single" w:sz="4" w:space="0" w:color="000000"/>
            </w:tcBorders>
          </w:tcPr>
          <w:p w14:paraId="3B2A0E2F" w14:textId="7DDD4DE0" w:rsidR="000A5F00" w:rsidRPr="004D621E" w:rsidRDefault="000A5F00" w:rsidP="000A5F00">
            <w:pPr>
              <w:spacing w:after="0" w:line="276" w:lineRule="auto"/>
              <w:ind w:left="0" w:firstLine="0"/>
              <w:rPr>
                <w:lang w:val="en-GB"/>
              </w:rPr>
            </w:pPr>
            <w:r w:rsidRPr="004D621E">
              <w:rPr>
                <w:lang w:val="en-GB"/>
              </w:rPr>
              <w:t>Organizational unit where the course is offered:</w:t>
            </w:r>
          </w:p>
        </w:tc>
        <w:tc>
          <w:tcPr>
            <w:tcW w:w="6566" w:type="dxa"/>
            <w:tcBorders>
              <w:top w:val="single" w:sz="4" w:space="0" w:color="000000"/>
              <w:left w:val="single" w:sz="4" w:space="0" w:color="000000"/>
              <w:bottom w:val="single" w:sz="4" w:space="0" w:color="000000"/>
              <w:right w:val="single" w:sz="4" w:space="0" w:color="000000"/>
            </w:tcBorders>
          </w:tcPr>
          <w:p w14:paraId="576F0687" w14:textId="12E08DB8" w:rsidR="000A5F00" w:rsidRPr="000A5F00" w:rsidRDefault="000A5F00" w:rsidP="001B0AE6">
            <w:pPr>
              <w:spacing w:after="0" w:line="276" w:lineRule="auto"/>
            </w:pPr>
            <w:r>
              <w:t>Faculty of Management</w:t>
            </w:r>
          </w:p>
        </w:tc>
      </w:tr>
      <w:tr w:rsidR="000A5F00" w:rsidRPr="004D621E" w14:paraId="6E85B401" w14:textId="77777777" w:rsidTr="009146BC">
        <w:trPr>
          <w:trHeight w:val="214"/>
        </w:trPr>
        <w:tc>
          <w:tcPr>
            <w:tcW w:w="2891"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0A5F00" w:rsidRPr="004D621E" w:rsidRDefault="000A5F00" w:rsidP="000A5F00">
            <w:pPr>
              <w:spacing w:after="0" w:line="276" w:lineRule="auto"/>
              <w:ind w:left="0" w:firstLine="0"/>
            </w:pPr>
            <w:r w:rsidRPr="004D621E">
              <w:t>Course ID</w:t>
            </w:r>
          </w:p>
        </w:tc>
        <w:tc>
          <w:tcPr>
            <w:tcW w:w="6566"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5155B48C" w:rsidR="000A5F00" w:rsidRPr="004D621E" w:rsidRDefault="000A5F00" w:rsidP="000A5F00">
            <w:pPr>
              <w:spacing w:after="0" w:line="276" w:lineRule="auto"/>
              <w:ind w:left="1" w:firstLine="0"/>
            </w:pPr>
            <w:r w:rsidRPr="004D621E">
              <w:t xml:space="preserve"> </w:t>
            </w:r>
            <w:r>
              <w:t>-------------</w:t>
            </w:r>
          </w:p>
        </w:tc>
      </w:tr>
      <w:tr w:rsidR="000A5F00" w:rsidRPr="004D621E" w14:paraId="2A48BBA1" w14:textId="77777777" w:rsidTr="009146BC">
        <w:trPr>
          <w:trHeight w:val="220"/>
        </w:trPr>
        <w:tc>
          <w:tcPr>
            <w:tcW w:w="2891" w:type="dxa"/>
            <w:gridSpan w:val="2"/>
            <w:tcBorders>
              <w:top w:val="single" w:sz="4" w:space="0" w:color="000000"/>
              <w:left w:val="single" w:sz="4" w:space="0" w:color="000000"/>
              <w:bottom w:val="single" w:sz="4" w:space="0" w:color="000000"/>
              <w:right w:val="single" w:sz="4" w:space="0" w:color="000000"/>
            </w:tcBorders>
          </w:tcPr>
          <w:p w14:paraId="1A577A02" w14:textId="73A04F22" w:rsidR="000A5F00" w:rsidRPr="004D621E" w:rsidRDefault="000A5F00" w:rsidP="000A5F00">
            <w:pPr>
              <w:spacing w:after="0" w:line="276" w:lineRule="auto"/>
              <w:ind w:left="0" w:firstLine="0"/>
            </w:pPr>
            <w:r w:rsidRPr="004D621E">
              <w:t xml:space="preserve">Erasmus </w:t>
            </w:r>
            <w:proofErr w:type="spellStart"/>
            <w:r w:rsidRPr="004D621E">
              <w:t>code</w:t>
            </w:r>
            <w:proofErr w:type="spellEnd"/>
            <w:r w:rsidRPr="004D621E">
              <w:t xml:space="preserve"> / ISCED</w:t>
            </w:r>
          </w:p>
        </w:tc>
        <w:tc>
          <w:tcPr>
            <w:tcW w:w="6566" w:type="dxa"/>
            <w:tcBorders>
              <w:top w:val="single" w:sz="4" w:space="0" w:color="000000"/>
              <w:left w:val="single" w:sz="4" w:space="0" w:color="000000"/>
              <w:bottom w:val="single" w:sz="4" w:space="0" w:color="000000"/>
              <w:right w:val="single" w:sz="4" w:space="0" w:color="000000"/>
            </w:tcBorders>
          </w:tcPr>
          <w:p w14:paraId="28F06B15" w14:textId="56C03F20" w:rsidR="000A5F00" w:rsidRPr="004D621E" w:rsidRDefault="000A5F00" w:rsidP="000A5F00">
            <w:pPr>
              <w:spacing w:after="0" w:line="276" w:lineRule="auto"/>
              <w:ind w:left="1" w:firstLine="0"/>
            </w:pPr>
            <w:r w:rsidRPr="000A5F00">
              <w:t xml:space="preserve"> ---------------</w:t>
            </w:r>
          </w:p>
        </w:tc>
      </w:tr>
      <w:tr w:rsidR="000A5F00" w:rsidRPr="004D621E" w14:paraId="16B1A5A9" w14:textId="77777777" w:rsidTr="009146BC">
        <w:trPr>
          <w:trHeight w:val="215"/>
        </w:trPr>
        <w:tc>
          <w:tcPr>
            <w:tcW w:w="2891"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0A5F00" w:rsidRPr="004D621E" w:rsidRDefault="000A5F00" w:rsidP="000A5F00">
            <w:pPr>
              <w:spacing w:after="0" w:line="276" w:lineRule="auto"/>
              <w:ind w:left="0" w:firstLine="0"/>
            </w:pPr>
            <w:r w:rsidRPr="004D621E">
              <w:t xml:space="preserve">Course </w:t>
            </w:r>
            <w:proofErr w:type="spellStart"/>
            <w:r w:rsidRPr="004D621E">
              <w:t>groups</w:t>
            </w:r>
            <w:proofErr w:type="spellEnd"/>
          </w:p>
        </w:tc>
        <w:tc>
          <w:tcPr>
            <w:tcW w:w="6566"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1D8F4404" w:rsidR="000A5F00" w:rsidRPr="004D621E" w:rsidRDefault="00543284" w:rsidP="000A5F00">
            <w:pPr>
              <w:spacing w:after="0" w:line="276" w:lineRule="auto"/>
              <w:ind w:left="1" w:firstLine="0"/>
            </w:pPr>
            <w:r w:rsidRPr="004D621E">
              <w:t xml:space="preserve"> </w:t>
            </w:r>
            <w:r>
              <w:t>---------------</w:t>
            </w:r>
          </w:p>
        </w:tc>
      </w:tr>
      <w:tr w:rsidR="000A5F00" w:rsidRPr="000A5F00" w14:paraId="25593A25" w14:textId="77777777" w:rsidTr="009146BC">
        <w:trPr>
          <w:trHeight w:val="217"/>
        </w:trPr>
        <w:tc>
          <w:tcPr>
            <w:tcW w:w="2891" w:type="dxa"/>
            <w:gridSpan w:val="2"/>
            <w:tcBorders>
              <w:top w:val="single" w:sz="4" w:space="0" w:color="000000"/>
              <w:left w:val="single" w:sz="4" w:space="0" w:color="000000"/>
              <w:bottom w:val="single" w:sz="4" w:space="0" w:color="000000"/>
              <w:right w:val="single" w:sz="4" w:space="0" w:color="000000"/>
            </w:tcBorders>
          </w:tcPr>
          <w:p w14:paraId="382D0416" w14:textId="2A344650" w:rsidR="000A5F00" w:rsidRPr="004D621E" w:rsidRDefault="000A5F00" w:rsidP="000A5F00">
            <w:pPr>
              <w:spacing w:after="0" w:line="276" w:lineRule="auto"/>
              <w:ind w:left="0" w:firstLine="0"/>
              <w:rPr>
                <w:lang w:val="en-GB"/>
              </w:rPr>
            </w:pPr>
            <w:r w:rsidRPr="004D621E">
              <w:rPr>
                <w:lang w:val="en-GB"/>
              </w:rPr>
              <w:t xml:space="preserve">Period when the course is offered </w:t>
            </w:r>
          </w:p>
        </w:tc>
        <w:tc>
          <w:tcPr>
            <w:tcW w:w="6566" w:type="dxa"/>
            <w:tcBorders>
              <w:top w:val="single" w:sz="4" w:space="0" w:color="000000"/>
              <w:left w:val="single" w:sz="4" w:space="0" w:color="000000"/>
              <w:bottom w:val="single" w:sz="4" w:space="0" w:color="000000"/>
              <w:right w:val="single" w:sz="4" w:space="0" w:color="000000"/>
            </w:tcBorders>
          </w:tcPr>
          <w:p w14:paraId="3202829B" w14:textId="11C3190A" w:rsidR="000A5F00" w:rsidRPr="000A5F00" w:rsidRDefault="000A5F00" w:rsidP="000A5F00">
            <w:pPr>
              <w:spacing w:after="0" w:line="276" w:lineRule="auto"/>
              <w:ind w:left="1" w:firstLine="0"/>
            </w:pPr>
            <w:proofErr w:type="spellStart"/>
            <w:r w:rsidRPr="000A5F00">
              <w:t>Summer</w:t>
            </w:r>
            <w:proofErr w:type="spellEnd"/>
            <w:r w:rsidRPr="000A5F00">
              <w:t xml:space="preserve"> semester</w:t>
            </w:r>
            <w:r w:rsidR="00543284">
              <w:t xml:space="preserve"> 2026</w:t>
            </w:r>
          </w:p>
        </w:tc>
      </w:tr>
      <w:tr w:rsidR="000A5F00" w:rsidRPr="00543284" w14:paraId="16B3CC5B" w14:textId="77777777" w:rsidTr="009146BC">
        <w:trPr>
          <w:trHeight w:val="216"/>
        </w:trPr>
        <w:tc>
          <w:tcPr>
            <w:tcW w:w="2891" w:type="dxa"/>
            <w:gridSpan w:val="2"/>
            <w:tcBorders>
              <w:top w:val="single" w:sz="4" w:space="0" w:color="000000"/>
              <w:left w:val="single" w:sz="4" w:space="0" w:color="000000"/>
              <w:bottom w:val="single" w:sz="4" w:space="0" w:color="000000"/>
              <w:right w:val="single" w:sz="4" w:space="0" w:color="000000"/>
            </w:tcBorders>
          </w:tcPr>
          <w:p w14:paraId="6B185C01" w14:textId="022000BC" w:rsidR="000A5F00" w:rsidRPr="004D621E" w:rsidRDefault="000A5F00" w:rsidP="000A5F00">
            <w:pPr>
              <w:spacing w:after="0" w:line="276" w:lineRule="auto"/>
              <w:ind w:left="0" w:firstLine="0"/>
            </w:pPr>
            <w:proofErr w:type="spellStart"/>
            <w:r w:rsidRPr="004D621E">
              <w:t>Short</w:t>
            </w:r>
            <w:proofErr w:type="spellEnd"/>
            <w:r w:rsidRPr="004D621E">
              <w:t xml:space="preserve"> </w:t>
            </w:r>
            <w:proofErr w:type="spellStart"/>
            <w:r w:rsidRPr="004D621E">
              <w:t>description</w:t>
            </w:r>
            <w:proofErr w:type="spellEnd"/>
          </w:p>
        </w:tc>
        <w:tc>
          <w:tcPr>
            <w:tcW w:w="6566" w:type="dxa"/>
            <w:tcBorders>
              <w:top w:val="single" w:sz="4" w:space="0" w:color="000000"/>
              <w:left w:val="single" w:sz="4" w:space="0" w:color="000000"/>
              <w:bottom w:val="single" w:sz="4" w:space="0" w:color="000000"/>
              <w:right w:val="single" w:sz="4" w:space="0" w:color="000000"/>
            </w:tcBorders>
          </w:tcPr>
          <w:p w14:paraId="208E85E8" w14:textId="7B434048" w:rsidR="00093C15" w:rsidRPr="00626CD6" w:rsidRDefault="00093C15" w:rsidP="00093C15">
            <w:pPr>
              <w:spacing w:after="0" w:line="276" w:lineRule="auto"/>
              <w:rPr>
                <w:lang w:val="en-US"/>
              </w:rPr>
            </w:pPr>
            <w:r w:rsidRPr="00093C15">
              <w:rPr>
                <w:lang w:val="en-US"/>
              </w:rPr>
              <w:t>This course provides a comprehensive, practical introduction to modern Human Resource Management, evidence-based and manager-focused approach. Students will learn how to</w:t>
            </w:r>
            <w:r>
              <w:rPr>
                <w:lang w:val="en-US"/>
              </w:rPr>
              <w:t xml:space="preserve"> strategically align HR systems, </w:t>
            </w:r>
            <w:r w:rsidRPr="00093C15">
              <w:rPr>
                <w:lang w:val="en-US"/>
              </w:rPr>
              <w:t>from recruitment and selection to training, performan</w:t>
            </w:r>
            <w:r>
              <w:rPr>
                <w:lang w:val="en-US"/>
              </w:rPr>
              <w:t xml:space="preserve">ce management, and compensation, </w:t>
            </w:r>
            <w:r w:rsidRPr="00093C15">
              <w:rPr>
                <w:lang w:val="en-US"/>
              </w:rPr>
              <w:t>with organizational goals. Emphasis is placed on legal compliance, ethical practices, and current trends like HR analytics and technology. Through case studies and applied exercises, students will gain the foundational skills needed to manage talent effectively and contribute to organizational success.</w:t>
            </w:r>
          </w:p>
        </w:tc>
      </w:tr>
      <w:tr w:rsidR="000A5F00" w:rsidRPr="004D621E" w14:paraId="6ABCC11F" w14:textId="77777777" w:rsidTr="009146BC">
        <w:trPr>
          <w:trHeight w:val="216"/>
        </w:trPr>
        <w:tc>
          <w:tcPr>
            <w:tcW w:w="2891" w:type="dxa"/>
            <w:gridSpan w:val="2"/>
            <w:tcBorders>
              <w:top w:val="single" w:sz="4" w:space="0" w:color="000000"/>
              <w:left w:val="single" w:sz="4" w:space="0" w:color="000000"/>
              <w:bottom w:val="single" w:sz="4" w:space="0" w:color="000000"/>
              <w:right w:val="single" w:sz="4" w:space="0" w:color="000000"/>
            </w:tcBorders>
          </w:tcPr>
          <w:p w14:paraId="0AB385F2" w14:textId="7EDFE0AE" w:rsidR="000A5F00" w:rsidRPr="004D621E" w:rsidRDefault="000A5F00" w:rsidP="000A5F00">
            <w:pPr>
              <w:spacing w:after="0" w:line="276" w:lineRule="auto"/>
              <w:ind w:left="0" w:firstLine="0"/>
            </w:pPr>
            <w:proofErr w:type="spellStart"/>
            <w:r w:rsidRPr="004D621E">
              <w:t>Type</w:t>
            </w:r>
            <w:proofErr w:type="spellEnd"/>
            <w:r w:rsidRPr="004D621E">
              <w:t xml:space="preserve"> of </w:t>
            </w:r>
            <w:proofErr w:type="spellStart"/>
            <w:r w:rsidRPr="004D621E">
              <w:t>course</w:t>
            </w:r>
            <w:proofErr w:type="spellEnd"/>
            <w:r w:rsidRPr="004D621E">
              <w:t>:</w:t>
            </w:r>
          </w:p>
        </w:tc>
        <w:tc>
          <w:tcPr>
            <w:tcW w:w="6566" w:type="dxa"/>
            <w:tcBorders>
              <w:top w:val="single" w:sz="4" w:space="0" w:color="000000"/>
              <w:left w:val="single" w:sz="4" w:space="0" w:color="000000"/>
              <w:bottom w:val="single" w:sz="4" w:space="0" w:color="000000"/>
              <w:right w:val="single" w:sz="4" w:space="0" w:color="000000"/>
            </w:tcBorders>
          </w:tcPr>
          <w:p w14:paraId="242641F3" w14:textId="41637BEC" w:rsidR="000A5F00" w:rsidRPr="004D621E" w:rsidRDefault="000A5F00" w:rsidP="00FC5C6C">
            <w:pPr>
              <w:spacing w:after="0" w:line="276" w:lineRule="auto"/>
              <w:ind w:left="1" w:firstLine="0"/>
            </w:pPr>
            <w:r w:rsidRPr="004D621E">
              <w:t xml:space="preserve"> </w:t>
            </w:r>
            <w:r w:rsidRPr="000A5F00">
              <w:t>Seminar/</w:t>
            </w:r>
            <w:proofErr w:type="spellStart"/>
            <w:r w:rsidR="00FC5C6C">
              <w:t>conversation</w:t>
            </w:r>
            <w:proofErr w:type="spellEnd"/>
          </w:p>
        </w:tc>
      </w:tr>
      <w:tr w:rsidR="000A5F00" w:rsidRPr="00063368" w14:paraId="6F2D4A9A" w14:textId="77777777" w:rsidTr="009146BC">
        <w:trPr>
          <w:trHeight w:val="218"/>
        </w:trPr>
        <w:tc>
          <w:tcPr>
            <w:tcW w:w="2891" w:type="dxa"/>
            <w:gridSpan w:val="2"/>
            <w:tcBorders>
              <w:top w:val="single" w:sz="4" w:space="0" w:color="000000"/>
              <w:left w:val="single" w:sz="4" w:space="0" w:color="000000"/>
              <w:bottom w:val="single" w:sz="4" w:space="0" w:color="000000"/>
              <w:right w:val="single" w:sz="4" w:space="0" w:color="000000"/>
            </w:tcBorders>
          </w:tcPr>
          <w:p w14:paraId="6649A4CA" w14:textId="3C44CD99" w:rsidR="000A5F00" w:rsidRPr="004D621E" w:rsidRDefault="000A5F00" w:rsidP="000A5F00">
            <w:pPr>
              <w:spacing w:after="0" w:line="276" w:lineRule="auto"/>
              <w:ind w:left="0" w:firstLine="0"/>
            </w:pPr>
            <w:r w:rsidRPr="004D621E">
              <w:t xml:space="preserve">Full </w:t>
            </w:r>
            <w:proofErr w:type="spellStart"/>
            <w:r w:rsidRPr="004D621E">
              <w:t>description</w:t>
            </w:r>
            <w:proofErr w:type="spellEnd"/>
          </w:p>
        </w:tc>
        <w:tc>
          <w:tcPr>
            <w:tcW w:w="6566" w:type="dxa"/>
            <w:tcBorders>
              <w:top w:val="single" w:sz="4" w:space="0" w:color="000000"/>
              <w:left w:val="single" w:sz="4" w:space="0" w:color="000000"/>
              <w:bottom w:val="single" w:sz="4" w:space="0" w:color="000000"/>
              <w:right w:val="single" w:sz="4" w:space="0" w:color="000000"/>
            </w:tcBorders>
          </w:tcPr>
          <w:p w14:paraId="7E38FC91" w14:textId="3CFA6E79" w:rsidR="00FC5C6C" w:rsidRDefault="00FC5C6C" w:rsidP="00FC5C6C">
            <w:pPr>
              <w:spacing w:after="0" w:line="276" w:lineRule="auto"/>
              <w:ind w:left="1" w:firstLine="0"/>
              <w:rPr>
                <w:lang w:val="en-US"/>
              </w:rPr>
            </w:pPr>
            <w:r w:rsidRPr="00FC5C6C">
              <w:rPr>
                <w:lang w:val="en-US"/>
              </w:rPr>
              <w:t>This course provides an in-depth understanding of Human Resource Management (HRM) principles, strategies, and best practices. It covers key HR functions such as recruitment, selection, training, performance management, compensation, employee relations, and labor laws. The course explores how HR contributes to organizational success and employee well-being while addressing modern challenges like diversity, technology integration, and remote work.</w:t>
            </w:r>
          </w:p>
          <w:p w14:paraId="6E6CEDE6" w14:textId="77777777" w:rsidR="003A013D" w:rsidRDefault="003A013D" w:rsidP="00FC5C6C">
            <w:pPr>
              <w:spacing w:after="0" w:line="276" w:lineRule="auto"/>
              <w:ind w:left="1" w:firstLine="0"/>
              <w:rPr>
                <w:lang w:val="en-US"/>
              </w:rPr>
            </w:pPr>
          </w:p>
          <w:p w14:paraId="0E67BE41" w14:textId="77777777" w:rsidR="003A013D" w:rsidRPr="00FC5C6C" w:rsidRDefault="003A013D" w:rsidP="003A013D">
            <w:pPr>
              <w:spacing w:after="0" w:line="276" w:lineRule="auto"/>
              <w:ind w:left="1" w:firstLine="0"/>
              <w:rPr>
                <w:lang w:val="en-US"/>
              </w:rPr>
            </w:pPr>
            <w:r w:rsidRPr="00FC5C6C">
              <w:rPr>
                <w:lang w:val="en-US"/>
              </w:rPr>
              <w:t>Through case studies, group discussions, and practical exercises, students will develop essential HR skills, including talent acquisition, conflict resolution, and strategic workforce planning. By the end of the course, students will be prepared to apply HRM concepts in real-world business settings and understand the evolving role of HR in the global workforce.</w:t>
            </w:r>
          </w:p>
          <w:p w14:paraId="670D905A" w14:textId="77777777" w:rsidR="003A013D" w:rsidRDefault="003A013D" w:rsidP="00FC5C6C">
            <w:pPr>
              <w:spacing w:after="0" w:line="276" w:lineRule="auto"/>
              <w:ind w:left="1" w:firstLine="0"/>
              <w:rPr>
                <w:lang w:val="en-US"/>
              </w:rPr>
            </w:pPr>
          </w:p>
          <w:p w14:paraId="1409E8A9" w14:textId="77777777" w:rsidR="000A5F00" w:rsidRPr="00FC5C6C" w:rsidRDefault="000A5F00" w:rsidP="000A5F00">
            <w:pPr>
              <w:spacing w:after="0" w:line="276" w:lineRule="auto"/>
              <w:ind w:left="1" w:firstLine="0"/>
              <w:rPr>
                <w:lang w:val="en-US"/>
              </w:rPr>
            </w:pPr>
            <w:r w:rsidRPr="00FC5C6C">
              <w:rPr>
                <w:lang w:val="en-US"/>
              </w:rPr>
              <w:t>This course covers the following topics.</w:t>
            </w:r>
          </w:p>
          <w:p w14:paraId="5B2F52D7" w14:textId="77777777" w:rsidR="000A5F00" w:rsidRPr="00FC5C6C" w:rsidRDefault="000A5F00" w:rsidP="000A5F00">
            <w:pPr>
              <w:spacing w:after="0" w:line="276" w:lineRule="auto"/>
              <w:ind w:left="1" w:firstLine="0"/>
              <w:rPr>
                <w:lang w:val="en-US"/>
              </w:rPr>
            </w:pPr>
          </w:p>
          <w:p w14:paraId="4189EBD4" w14:textId="77777777" w:rsidR="000A5F00" w:rsidRPr="00626CD6" w:rsidRDefault="000A5F00" w:rsidP="000A5F00">
            <w:pPr>
              <w:spacing w:after="0" w:line="276" w:lineRule="auto"/>
              <w:ind w:left="1" w:firstLine="0"/>
              <w:rPr>
                <w:lang w:val="en-US"/>
              </w:rPr>
            </w:pPr>
            <w:r w:rsidRPr="00626CD6">
              <w:rPr>
                <w:lang w:val="en-US"/>
              </w:rPr>
              <w:t>1. Fundamentals of Strategic HRM, HRM functions, HRM in a global environment, HR and corporate ethics, Practical case study</w:t>
            </w:r>
          </w:p>
          <w:p w14:paraId="6329092B" w14:textId="77777777" w:rsidR="000A5F00" w:rsidRPr="00626CD6" w:rsidRDefault="000A5F00" w:rsidP="000A5F00">
            <w:pPr>
              <w:spacing w:after="0" w:line="276" w:lineRule="auto"/>
              <w:ind w:left="1" w:firstLine="0"/>
              <w:rPr>
                <w:lang w:val="en-US"/>
              </w:rPr>
            </w:pPr>
            <w:r w:rsidRPr="00626CD6">
              <w:rPr>
                <w:lang w:val="en-US"/>
              </w:rPr>
              <w:lastRenderedPageBreak/>
              <w:t>2. Staffing the organization. Human Resource Planning and Job analysis, Linking organizational strategy to Human Resource Planning, Job analysis methods.</w:t>
            </w:r>
          </w:p>
          <w:p w14:paraId="385198B4" w14:textId="77777777" w:rsidR="000A5F00" w:rsidRPr="00626CD6" w:rsidRDefault="000A5F00" w:rsidP="000A5F00">
            <w:pPr>
              <w:spacing w:after="0" w:line="276" w:lineRule="auto"/>
              <w:ind w:left="1" w:firstLine="0"/>
              <w:rPr>
                <w:lang w:val="en-US"/>
              </w:rPr>
            </w:pPr>
            <w:r w:rsidRPr="00626CD6">
              <w:rPr>
                <w:lang w:val="en-US"/>
              </w:rPr>
              <w:t>3. Recruitment process, Recruitment in a global perspective, Diversity issues in HRM, Recruitment sources, case study</w:t>
            </w:r>
          </w:p>
          <w:p w14:paraId="2D5C0251" w14:textId="77777777" w:rsidR="000A5F00" w:rsidRPr="00626CD6" w:rsidRDefault="000A5F00" w:rsidP="000A5F00">
            <w:pPr>
              <w:spacing w:after="0" w:line="276" w:lineRule="auto"/>
              <w:ind w:left="1" w:firstLine="0"/>
              <w:rPr>
                <w:lang w:val="en-US"/>
              </w:rPr>
            </w:pPr>
            <w:r w:rsidRPr="00626CD6">
              <w:rPr>
                <w:lang w:val="en-US"/>
              </w:rPr>
              <w:t>4. Selection process, Diversity issues in HRM, Ethical issues in HRM, Workplace issues, Selection for self-managed teams, Key elements for successful predictors, case study</w:t>
            </w:r>
          </w:p>
          <w:p w14:paraId="2CADB436" w14:textId="5A57CBE9" w:rsidR="000A5F00" w:rsidRPr="00626CD6" w:rsidRDefault="000A5F00" w:rsidP="000A5F00">
            <w:pPr>
              <w:spacing w:after="0" w:line="276" w:lineRule="auto"/>
              <w:ind w:left="1" w:firstLine="0"/>
              <w:rPr>
                <w:lang w:val="en-US"/>
              </w:rPr>
            </w:pPr>
            <w:r w:rsidRPr="00626CD6">
              <w:rPr>
                <w:lang w:val="en-US"/>
              </w:rPr>
              <w:t>5. Training and Development. Socializing, Orienting, and Developing Employees, Determining Training Needs, Employee Development, Evaluating Training and Development Effectiveness,  International Training and Development Issues, case study</w:t>
            </w:r>
          </w:p>
          <w:p w14:paraId="1EE743A0" w14:textId="77777777" w:rsidR="000A5F00" w:rsidRPr="00626CD6" w:rsidRDefault="000A5F00" w:rsidP="000A5F00">
            <w:pPr>
              <w:spacing w:after="0" w:line="276" w:lineRule="auto"/>
              <w:ind w:left="1" w:firstLine="0"/>
              <w:rPr>
                <w:lang w:val="en-US"/>
              </w:rPr>
            </w:pPr>
            <w:r w:rsidRPr="00626CD6">
              <w:rPr>
                <w:lang w:val="en-US"/>
              </w:rPr>
              <w:t>6. Establishing the Performance Management System, The Appraisal Process, Appraisal Methods, Factors That Can Distort Appraisals, Creating More Effective Performance Management Systems.</w:t>
            </w:r>
          </w:p>
          <w:p w14:paraId="291A19F5" w14:textId="77777777" w:rsidR="000A5F00" w:rsidRPr="00626CD6" w:rsidRDefault="000A5F00" w:rsidP="000A5F00">
            <w:pPr>
              <w:spacing w:after="0" w:line="276" w:lineRule="auto"/>
              <w:ind w:left="1" w:firstLine="0"/>
              <w:rPr>
                <w:lang w:val="en-US"/>
              </w:rPr>
            </w:pPr>
            <w:r w:rsidRPr="00626CD6">
              <w:rPr>
                <w:lang w:val="en-US"/>
              </w:rPr>
              <w:t>7. Establishing Rewards and Pay Plans. Compensation Administration, Job Evaluation and the Pay Structure, Special Cases of Compensation, International Compensation</w:t>
            </w:r>
          </w:p>
          <w:p w14:paraId="696294C2" w14:textId="77777777" w:rsidR="000A5F00" w:rsidRPr="00626CD6" w:rsidRDefault="000A5F00" w:rsidP="000A5F00">
            <w:pPr>
              <w:spacing w:after="0" w:line="276" w:lineRule="auto"/>
              <w:ind w:left="1" w:firstLine="0"/>
              <w:rPr>
                <w:lang w:val="en-US"/>
              </w:rPr>
            </w:pPr>
            <w:r w:rsidRPr="00626CD6">
              <w:rPr>
                <w:lang w:val="en-US"/>
              </w:rPr>
              <w:t>8. Ensuring a Safe and Healthy Work Environment. Contemporary Health and Safety Issues, Employee Assistance Programs, International Safety and Health, case study</w:t>
            </w:r>
          </w:p>
          <w:p w14:paraId="3243D41E" w14:textId="03761335" w:rsidR="00063368" w:rsidRPr="00063368" w:rsidRDefault="000A5F00" w:rsidP="004C6583">
            <w:pPr>
              <w:spacing w:after="0" w:line="276" w:lineRule="auto"/>
              <w:ind w:left="1" w:firstLine="0"/>
              <w:rPr>
                <w:lang w:val="en-US"/>
              </w:rPr>
            </w:pPr>
            <w:r w:rsidRPr="00626CD6">
              <w:rPr>
                <w:lang w:val="en-US"/>
              </w:rPr>
              <w:t xml:space="preserve">9. </w:t>
            </w:r>
            <w:r w:rsidR="00063368" w:rsidRPr="00063368">
              <w:rPr>
                <w:lang w:val="en-US"/>
              </w:rPr>
              <w:t>Contemporary Issues in HRM</w:t>
            </w:r>
            <w:r w:rsidR="004C6583">
              <w:rPr>
                <w:lang w:val="en-US"/>
              </w:rPr>
              <w:t xml:space="preserve">: </w:t>
            </w:r>
            <w:r w:rsidR="004C6583" w:rsidRPr="004C6583">
              <w:rPr>
                <w:lang w:val="en-US"/>
              </w:rPr>
              <w:t>HR in a Global Context; Managing HR in Small Businesses; H</w:t>
            </w:r>
            <w:r w:rsidR="004C6583">
              <w:rPr>
                <w:lang w:val="en-US"/>
              </w:rPr>
              <w:t>R Technology, Analytics, and AI.</w:t>
            </w:r>
          </w:p>
        </w:tc>
      </w:tr>
      <w:tr w:rsidR="000A5F00" w:rsidRPr="004D621E" w14:paraId="0EC178B4" w14:textId="77777777" w:rsidTr="009146BC">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0A5F00" w:rsidRPr="004D621E" w:rsidRDefault="000A5F00" w:rsidP="000A5F00">
            <w:pPr>
              <w:spacing w:after="0" w:line="276" w:lineRule="auto"/>
              <w:ind w:left="0" w:firstLine="0"/>
            </w:pPr>
            <w:proofErr w:type="spellStart"/>
            <w:r w:rsidRPr="004D621E">
              <w:lastRenderedPageBreak/>
              <w:t>Prerequisites</w:t>
            </w:r>
            <w:proofErr w:type="spellEnd"/>
          </w:p>
        </w:tc>
        <w:tc>
          <w:tcPr>
            <w:tcW w:w="1386" w:type="dxa"/>
            <w:tcBorders>
              <w:top w:val="single" w:sz="4" w:space="0" w:color="000000"/>
              <w:left w:val="single" w:sz="4" w:space="0" w:color="000000"/>
              <w:bottom w:val="single" w:sz="4" w:space="0" w:color="000000"/>
              <w:right w:val="single" w:sz="4" w:space="0" w:color="000000"/>
            </w:tcBorders>
          </w:tcPr>
          <w:p w14:paraId="415CCCBA" w14:textId="2D5D04D8" w:rsidR="000A5F00" w:rsidRPr="004D621E" w:rsidRDefault="000A5F00" w:rsidP="000A5F00">
            <w:pPr>
              <w:spacing w:after="0" w:line="276" w:lineRule="auto"/>
              <w:ind w:left="2" w:firstLine="0"/>
            </w:pPr>
            <w:proofErr w:type="spellStart"/>
            <w:r w:rsidRPr="004D621E">
              <w:t>Formal</w:t>
            </w:r>
            <w:proofErr w:type="spellEnd"/>
            <w:r w:rsidRPr="004D621E">
              <w:t xml:space="preserve"> </w:t>
            </w:r>
          </w:p>
        </w:tc>
        <w:tc>
          <w:tcPr>
            <w:tcW w:w="6566" w:type="dxa"/>
            <w:tcBorders>
              <w:top w:val="single" w:sz="4" w:space="0" w:color="000000"/>
              <w:left w:val="single" w:sz="4" w:space="0" w:color="000000"/>
              <w:bottom w:val="single" w:sz="4" w:space="0" w:color="000000"/>
              <w:right w:val="single" w:sz="4" w:space="0" w:color="000000"/>
            </w:tcBorders>
          </w:tcPr>
          <w:p w14:paraId="2026E239" w14:textId="77777777" w:rsidR="000A5F00" w:rsidRPr="004D621E" w:rsidRDefault="000A5F00" w:rsidP="000A5F00">
            <w:pPr>
              <w:spacing w:after="0" w:line="276" w:lineRule="auto"/>
              <w:ind w:left="1" w:firstLine="0"/>
            </w:pPr>
            <w:r w:rsidRPr="004D621E">
              <w:t xml:space="preserve"> </w:t>
            </w:r>
          </w:p>
        </w:tc>
      </w:tr>
      <w:tr w:rsidR="000A5F00" w:rsidRPr="004D621E" w14:paraId="38B55437" w14:textId="77777777" w:rsidTr="009146BC">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0A5F00" w:rsidRPr="004D621E" w:rsidRDefault="000A5F00" w:rsidP="000A5F00">
            <w:pPr>
              <w:spacing w:after="160" w:line="276" w:lineRule="auto"/>
              <w:ind w:left="0" w:firstLine="0"/>
            </w:pPr>
          </w:p>
        </w:tc>
        <w:tc>
          <w:tcPr>
            <w:tcW w:w="1386" w:type="dxa"/>
            <w:tcBorders>
              <w:top w:val="single" w:sz="4" w:space="0" w:color="000000"/>
              <w:left w:val="single" w:sz="4" w:space="0" w:color="000000"/>
              <w:bottom w:val="single" w:sz="4" w:space="0" w:color="000000"/>
              <w:right w:val="single" w:sz="4" w:space="0" w:color="000000"/>
            </w:tcBorders>
          </w:tcPr>
          <w:p w14:paraId="532E0153" w14:textId="5E44FFE0" w:rsidR="000A5F00" w:rsidRPr="004D621E" w:rsidRDefault="000A5F00" w:rsidP="000A5F00">
            <w:pPr>
              <w:spacing w:after="0" w:line="276" w:lineRule="auto"/>
              <w:ind w:left="2" w:firstLine="0"/>
            </w:pPr>
            <w:proofErr w:type="spellStart"/>
            <w:r w:rsidRPr="004D621E">
              <w:t>Initial</w:t>
            </w:r>
            <w:proofErr w:type="spellEnd"/>
            <w:r w:rsidRPr="004D621E">
              <w:t xml:space="preserve"> </w:t>
            </w:r>
          </w:p>
        </w:tc>
        <w:tc>
          <w:tcPr>
            <w:tcW w:w="6566" w:type="dxa"/>
            <w:tcBorders>
              <w:top w:val="single" w:sz="4" w:space="0" w:color="000000"/>
              <w:left w:val="single" w:sz="4" w:space="0" w:color="000000"/>
              <w:bottom w:val="single" w:sz="4" w:space="0" w:color="000000"/>
              <w:right w:val="single" w:sz="4" w:space="0" w:color="000000"/>
            </w:tcBorders>
          </w:tcPr>
          <w:p w14:paraId="26F5A485" w14:textId="77777777" w:rsidR="000A5F00" w:rsidRPr="004D621E" w:rsidRDefault="000A5F00" w:rsidP="000A5F00">
            <w:pPr>
              <w:spacing w:after="0" w:line="276" w:lineRule="auto"/>
              <w:ind w:left="1" w:firstLine="0"/>
            </w:pPr>
            <w:r w:rsidRPr="004D621E">
              <w:t xml:space="preserve"> </w:t>
            </w:r>
          </w:p>
        </w:tc>
      </w:tr>
      <w:tr w:rsidR="000A5F00" w:rsidRPr="00543284" w14:paraId="191612E4" w14:textId="77777777" w:rsidTr="009146BC">
        <w:trPr>
          <w:trHeight w:val="216"/>
        </w:trPr>
        <w:tc>
          <w:tcPr>
            <w:tcW w:w="2891" w:type="dxa"/>
            <w:gridSpan w:val="2"/>
            <w:tcBorders>
              <w:top w:val="single" w:sz="4" w:space="0" w:color="000000"/>
              <w:left w:val="single" w:sz="4" w:space="0" w:color="000000"/>
              <w:bottom w:val="single" w:sz="4" w:space="0" w:color="000000"/>
              <w:right w:val="single" w:sz="4" w:space="0" w:color="000000"/>
            </w:tcBorders>
          </w:tcPr>
          <w:p w14:paraId="1F6C89EA" w14:textId="3C867F51" w:rsidR="000A5F00" w:rsidRPr="004D621E" w:rsidRDefault="000A5F00" w:rsidP="000A5F00">
            <w:pPr>
              <w:spacing w:after="0" w:line="276" w:lineRule="auto"/>
              <w:ind w:left="0" w:firstLine="0"/>
            </w:pPr>
            <w:r w:rsidRPr="004D621E">
              <w:t xml:space="preserve">Learning </w:t>
            </w:r>
            <w:proofErr w:type="spellStart"/>
            <w:r w:rsidRPr="004D621E">
              <w:t>outcomes</w:t>
            </w:r>
            <w:proofErr w:type="spellEnd"/>
          </w:p>
        </w:tc>
        <w:tc>
          <w:tcPr>
            <w:tcW w:w="6566" w:type="dxa"/>
            <w:tcBorders>
              <w:top w:val="single" w:sz="4" w:space="0" w:color="000000"/>
              <w:left w:val="single" w:sz="4" w:space="0" w:color="000000"/>
              <w:bottom w:val="single" w:sz="4" w:space="0" w:color="000000"/>
              <w:right w:val="single" w:sz="4" w:space="0" w:color="000000"/>
            </w:tcBorders>
          </w:tcPr>
          <w:p w14:paraId="3182464C" w14:textId="77777777" w:rsidR="003A013D" w:rsidRPr="003A013D" w:rsidRDefault="003A013D" w:rsidP="003A013D">
            <w:pPr>
              <w:spacing w:after="0" w:line="276" w:lineRule="auto"/>
              <w:ind w:left="1" w:firstLine="0"/>
              <w:rPr>
                <w:lang w:val="en-US"/>
              </w:rPr>
            </w:pPr>
            <w:r w:rsidRPr="003A013D">
              <w:rPr>
                <w:lang w:val="en-US"/>
              </w:rPr>
              <w:t>Knowledge: Students will gain a foundational understanding of key HR functional areas (talent acquisition, development, compensation, and relations), the strategic role of HR, and the critical impact of employment laws and ethical standards on all HR practices.</w:t>
            </w:r>
          </w:p>
          <w:p w14:paraId="6DCF9977" w14:textId="77777777" w:rsidR="003A013D" w:rsidRPr="003A013D" w:rsidRDefault="003A013D" w:rsidP="003A013D">
            <w:pPr>
              <w:spacing w:after="0" w:line="276" w:lineRule="auto"/>
              <w:ind w:left="1" w:firstLine="0"/>
              <w:rPr>
                <w:lang w:val="en-US"/>
              </w:rPr>
            </w:pPr>
          </w:p>
          <w:p w14:paraId="503F4B7D" w14:textId="77777777" w:rsidR="003A013D" w:rsidRPr="003A013D" w:rsidRDefault="003A013D" w:rsidP="003A013D">
            <w:pPr>
              <w:spacing w:after="0" w:line="276" w:lineRule="auto"/>
              <w:ind w:left="1" w:firstLine="0"/>
              <w:rPr>
                <w:lang w:val="en-US"/>
              </w:rPr>
            </w:pPr>
            <w:r w:rsidRPr="003A013D">
              <w:rPr>
                <w:lang w:val="en-US"/>
              </w:rPr>
              <w:t>Competencies: The course focuses on developing analytical competency to assess HR problems, ethical decision-making competency for navigating complex workplace issues, and strategic competency to align HR initiatives with business objectives.</w:t>
            </w:r>
          </w:p>
          <w:p w14:paraId="273FCB8F" w14:textId="77777777" w:rsidR="003A013D" w:rsidRPr="003A013D" w:rsidRDefault="003A013D" w:rsidP="003A013D">
            <w:pPr>
              <w:spacing w:after="0" w:line="276" w:lineRule="auto"/>
              <w:ind w:left="1" w:firstLine="0"/>
              <w:rPr>
                <w:lang w:val="en-US"/>
              </w:rPr>
            </w:pPr>
          </w:p>
          <w:p w14:paraId="21F397DF" w14:textId="5570FBEC" w:rsidR="00063368" w:rsidRPr="00626CD6" w:rsidRDefault="003A013D" w:rsidP="003A013D">
            <w:pPr>
              <w:spacing w:after="0" w:line="276" w:lineRule="auto"/>
              <w:ind w:left="1" w:firstLine="0"/>
              <w:rPr>
                <w:lang w:val="en-US"/>
              </w:rPr>
            </w:pPr>
            <w:r w:rsidRPr="003A013D">
              <w:rPr>
                <w:lang w:val="en-US"/>
              </w:rPr>
              <w:t>Skills: Students will build practical skills in designing job descriptions, evaluating recruitment channels, conducting structured interviews, creating performance appraisal systems, and applying HR metrics to support data-driven recommendations.</w:t>
            </w:r>
          </w:p>
        </w:tc>
      </w:tr>
      <w:tr w:rsidR="000A5F00" w:rsidRPr="000A5F00" w14:paraId="5A99F7C7" w14:textId="77777777" w:rsidTr="009146BC">
        <w:trPr>
          <w:trHeight w:val="216"/>
        </w:trPr>
        <w:tc>
          <w:tcPr>
            <w:tcW w:w="2891" w:type="dxa"/>
            <w:gridSpan w:val="2"/>
            <w:tcBorders>
              <w:top w:val="single" w:sz="4" w:space="0" w:color="000000"/>
              <w:left w:val="single" w:sz="4" w:space="0" w:color="000000"/>
              <w:bottom w:val="single" w:sz="4" w:space="0" w:color="000000"/>
              <w:right w:val="single" w:sz="4" w:space="0" w:color="000000"/>
            </w:tcBorders>
          </w:tcPr>
          <w:p w14:paraId="7EDF763D" w14:textId="5652EE41" w:rsidR="000A5F00" w:rsidRPr="004D621E" w:rsidRDefault="000A5F00" w:rsidP="000A5F00">
            <w:pPr>
              <w:spacing w:after="0" w:line="276" w:lineRule="auto"/>
              <w:ind w:left="0" w:firstLine="0"/>
              <w:rPr>
                <w:lang w:val="en-GB"/>
              </w:rPr>
            </w:pPr>
            <w:r w:rsidRPr="004D621E">
              <w:rPr>
                <w:lang w:val="en-GB"/>
              </w:rPr>
              <w:t>ECTS credit allocation (and other scores)</w:t>
            </w:r>
          </w:p>
        </w:tc>
        <w:tc>
          <w:tcPr>
            <w:tcW w:w="6566" w:type="dxa"/>
            <w:tcBorders>
              <w:top w:val="single" w:sz="4" w:space="0" w:color="000000"/>
              <w:left w:val="single" w:sz="4" w:space="0" w:color="000000"/>
              <w:bottom w:val="single" w:sz="4" w:space="0" w:color="000000"/>
              <w:right w:val="single" w:sz="4" w:space="0" w:color="000000"/>
            </w:tcBorders>
          </w:tcPr>
          <w:p w14:paraId="5DC7F1F4" w14:textId="1D81DA12" w:rsidR="000A5F00" w:rsidRPr="000A5F00" w:rsidRDefault="000A5F00" w:rsidP="000A5F00">
            <w:pPr>
              <w:spacing w:after="0" w:line="276" w:lineRule="auto"/>
              <w:ind w:left="1" w:firstLine="0"/>
            </w:pPr>
            <w:r w:rsidRPr="00626CD6">
              <w:rPr>
                <w:lang w:val="en-US"/>
              </w:rPr>
              <w:t xml:space="preserve"> </w:t>
            </w:r>
            <w:r w:rsidRPr="000A5F00">
              <w:t>ECTS</w:t>
            </w:r>
          </w:p>
        </w:tc>
      </w:tr>
      <w:tr w:rsidR="000A5F00" w:rsidRPr="00063368" w14:paraId="301969D1" w14:textId="77777777" w:rsidTr="009146BC">
        <w:trPr>
          <w:trHeight w:val="218"/>
        </w:trPr>
        <w:tc>
          <w:tcPr>
            <w:tcW w:w="2891" w:type="dxa"/>
            <w:gridSpan w:val="2"/>
            <w:tcBorders>
              <w:top w:val="single" w:sz="4" w:space="0" w:color="000000"/>
              <w:left w:val="single" w:sz="4" w:space="0" w:color="000000"/>
              <w:bottom w:val="single" w:sz="4" w:space="0" w:color="000000"/>
              <w:right w:val="single" w:sz="4" w:space="0" w:color="000000"/>
            </w:tcBorders>
          </w:tcPr>
          <w:p w14:paraId="5FC37AD6" w14:textId="6E7DE31D" w:rsidR="000A5F00" w:rsidRPr="004D621E" w:rsidRDefault="000A5F00" w:rsidP="000A5F00">
            <w:pPr>
              <w:spacing w:after="0" w:line="276" w:lineRule="auto"/>
              <w:ind w:left="0" w:firstLine="0"/>
              <w:rPr>
                <w:lang w:val="en-GB"/>
              </w:rPr>
            </w:pPr>
            <w:r w:rsidRPr="004D621E">
              <w:rPr>
                <w:lang w:val="en-GB"/>
              </w:rPr>
              <w:lastRenderedPageBreak/>
              <w:t>Assessment methods and assessment criteria</w:t>
            </w:r>
          </w:p>
        </w:tc>
        <w:tc>
          <w:tcPr>
            <w:tcW w:w="6566" w:type="dxa"/>
            <w:tcBorders>
              <w:top w:val="single" w:sz="4" w:space="0" w:color="000000"/>
              <w:left w:val="single" w:sz="4" w:space="0" w:color="000000"/>
              <w:bottom w:val="single" w:sz="4" w:space="0" w:color="000000"/>
              <w:right w:val="single" w:sz="4" w:space="0" w:color="000000"/>
            </w:tcBorders>
          </w:tcPr>
          <w:p w14:paraId="674DD5F0" w14:textId="77777777" w:rsidR="00063368" w:rsidRPr="00FC5C6C" w:rsidRDefault="00063368" w:rsidP="00063368">
            <w:pPr>
              <w:spacing w:after="0" w:line="276" w:lineRule="auto"/>
              <w:ind w:left="1" w:firstLine="0"/>
              <w:rPr>
                <w:lang w:val="en-US"/>
              </w:rPr>
            </w:pPr>
            <w:r w:rsidRPr="00FC5C6C">
              <w:rPr>
                <w:lang w:val="en-US"/>
              </w:rPr>
              <w:t>Class participation</w:t>
            </w:r>
            <w:r>
              <w:rPr>
                <w:lang w:val="en-US"/>
              </w:rPr>
              <w:t xml:space="preserve">, </w:t>
            </w:r>
            <w:r w:rsidRPr="00FC5C6C">
              <w:rPr>
                <w:lang w:val="en-US"/>
              </w:rPr>
              <w:t>Case study analysis</w:t>
            </w:r>
            <w:r>
              <w:rPr>
                <w:lang w:val="en-US"/>
              </w:rPr>
              <w:t xml:space="preserve"> – 25 percent</w:t>
            </w:r>
          </w:p>
          <w:p w14:paraId="301541C3" w14:textId="72C057FC" w:rsidR="00063368" w:rsidRDefault="00063368" w:rsidP="00063368">
            <w:pPr>
              <w:spacing w:after="0" w:line="276" w:lineRule="auto"/>
              <w:ind w:left="1" w:firstLine="0"/>
              <w:rPr>
                <w:lang w:val="en-US"/>
              </w:rPr>
            </w:pPr>
            <w:r>
              <w:rPr>
                <w:lang w:val="en-US"/>
              </w:rPr>
              <w:t>Practical Assignment with Presentation - 25 percent</w:t>
            </w:r>
            <w:r w:rsidRPr="00FC5C6C">
              <w:rPr>
                <w:lang w:val="en-US"/>
              </w:rPr>
              <w:t xml:space="preserve"> </w:t>
            </w:r>
          </w:p>
          <w:p w14:paraId="694C5302" w14:textId="3A88AD0F" w:rsidR="000A5F00" w:rsidRPr="00063368" w:rsidRDefault="00063368" w:rsidP="00063368">
            <w:pPr>
              <w:spacing w:after="0" w:line="276" w:lineRule="auto"/>
              <w:ind w:left="1" w:firstLine="0"/>
              <w:rPr>
                <w:lang w:val="en-US"/>
              </w:rPr>
            </w:pPr>
            <w:r>
              <w:rPr>
                <w:lang w:val="en-US"/>
              </w:rPr>
              <w:t>Final written exam – 50 percent</w:t>
            </w:r>
            <w:r w:rsidRPr="00FC5C6C">
              <w:rPr>
                <w:lang w:val="en-US"/>
              </w:rPr>
              <w:t xml:space="preserve"> </w:t>
            </w:r>
          </w:p>
        </w:tc>
      </w:tr>
      <w:tr w:rsidR="000A5F00" w:rsidRPr="004D621E" w14:paraId="212A23E1" w14:textId="77777777" w:rsidTr="009146BC">
        <w:trPr>
          <w:trHeight w:val="216"/>
        </w:trPr>
        <w:tc>
          <w:tcPr>
            <w:tcW w:w="2891" w:type="dxa"/>
            <w:gridSpan w:val="2"/>
            <w:tcBorders>
              <w:top w:val="single" w:sz="4" w:space="0" w:color="000000"/>
              <w:left w:val="single" w:sz="4" w:space="0" w:color="000000"/>
              <w:bottom w:val="single" w:sz="4" w:space="0" w:color="000000"/>
              <w:right w:val="single" w:sz="4" w:space="0" w:color="000000"/>
            </w:tcBorders>
          </w:tcPr>
          <w:p w14:paraId="59FD3497" w14:textId="2B7F5890" w:rsidR="000A5F00" w:rsidRPr="004D621E" w:rsidRDefault="000A5F00" w:rsidP="000A5F00">
            <w:pPr>
              <w:spacing w:after="0" w:line="276" w:lineRule="auto"/>
              <w:ind w:left="0" w:firstLine="0"/>
            </w:pPr>
            <w:proofErr w:type="spellStart"/>
            <w:r w:rsidRPr="004D621E">
              <w:t>Examination</w:t>
            </w:r>
            <w:proofErr w:type="spellEnd"/>
            <w:r w:rsidRPr="004D621E">
              <w:t xml:space="preserve"> </w:t>
            </w:r>
          </w:p>
        </w:tc>
        <w:tc>
          <w:tcPr>
            <w:tcW w:w="6566" w:type="dxa"/>
            <w:tcBorders>
              <w:top w:val="single" w:sz="4" w:space="0" w:color="000000"/>
              <w:left w:val="single" w:sz="4" w:space="0" w:color="000000"/>
              <w:bottom w:val="single" w:sz="4" w:space="0" w:color="000000"/>
              <w:right w:val="single" w:sz="4" w:space="0" w:color="000000"/>
            </w:tcBorders>
          </w:tcPr>
          <w:p w14:paraId="61D77180" w14:textId="33DE1B3E" w:rsidR="000A5F00" w:rsidRPr="004D621E" w:rsidRDefault="000A5F00" w:rsidP="000A5F00">
            <w:pPr>
              <w:spacing w:after="0" w:line="276" w:lineRule="auto"/>
              <w:ind w:left="1" w:firstLine="0"/>
            </w:pPr>
            <w:proofErr w:type="spellStart"/>
            <w:r w:rsidRPr="000A5F00">
              <w:t>Graded</w:t>
            </w:r>
            <w:proofErr w:type="spellEnd"/>
            <w:r w:rsidRPr="000A5F00">
              <w:t xml:space="preserve"> </w:t>
            </w:r>
            <w:proofErr w:type="spellStart"/>
            <w:r w:rsidRPr="000A5F00">
              <w:t>credit</w:t>
            </w:r>
            <w:proofErr w:type="spellEnd"/>
          </w:p>
        </w:tc>
      </w:tr>
      <w:tr w:rsidR="000A5F00" w:rsidRPr="00543284" w14:paraId="073565A4" w14:textId="77777777" w:rsidTr="009146BC">
        <w:trPr>
          <w:trHeight w:val="216"/>
        </w:trPr>
        <w:tc>
          <w:tcPr>
            <w:tcW w:w="2891" w:type="dxa"/>
            <w:gridSpan w:val="2"/>
            <w:tcBorders>
              <w:top w:val="single" w:sz="4" w:space="0" w:color="000000"/>
              <w:left w:val="single" w:sz="4" w:space="0" w:color="000000"/>
              <w:bottom w:val="single" w:sz="4" w:space="0" w:color="000000"/>
              <w:right w:val="single" w:sz="4" w:space="0" w:color="000000"/>
            </w:tcBorders>
          </w:tcPr>
          <w:p w14:paraId="68AF2330" w14:textId="5A99BD4E" w:rsidR="000A5F00" w:rsidRPr="004D621E" w:rsidRDefault="000A5F00" w:rsidP="000A5F00">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p>
        </w:tc>
        <w:tc>
          <w:tcPr>
            <w:tcW w:w="6566" w:type="dxa"/>
            <w:tcBorders>
              <w:top w:val="single" w:sz="4" w:space="0" w:color="000000"/>
              <w:left w:val="single" w:sz="4" w:space="0" w:color="000000"/>
              <w:bottom w:val="single" w:sz="4" w:space="0" w:color="000000"/>
              <w:right w:val="single" w:sz="4" w:space="0" w:color="000000"/>
            </w:tcBorders>
          </w:tcPr>
          <w:p w14:paraId="37183DC7" w14:textId="6D6E182E" w:rsidR="000A5F00" w:rsidRPr="00626CD6" w:rsidRDefault="00E95B2E" w:rsidP="000A5F00">
            <w:pPr>
              <w:spacing w:after="0" w:line="276" w:lineRule="auto"/>
              <w:ind w:left="1" w:firstLine="0"/>
              <w:rPr>
                <w:lang w:val="en-US"/>
              </w:rPr>
            </w:pPr>
            <w:r>
              <w:rPr>
                <w:lang w:val="en-US"/>
              </w:rPr>
              <w:t>2nd</w:t>
            </w:r>
            <w:r w:rsidR="000A5F00" w:rsidRPr="00626CD6">
              <w:rPr>
                <w:lang w:val="en-US"/>
              </w:rPr>
              <w:t xml:space="preserve"> cycle, year 2 </w:t>
            </w:r>
          </w:p>
          <w:p w14:paraId="21E5C7F9" w14:textId="133A8F2F" w:rsidR="000A5F00" w:rsidRPr="00626CD6" w:rsidRDefault="000A5F00" w:rsidP="000A5F00">
            <w:pPr>
              <w:spacing w:after="0" w:line="276" w:lineRule="auto"/>
              <w:ind w:left="1" w:firstLine="0"/>
              <w:rPr>
                <w:lang w:val="en-US"/>
              </w:rPr>
            </w:pPr>
            <w:r w:rsidRPr="00626CD6">
              <w:rPr>
                <w:lang w:val="en-US"/>
              </w:rPr>
              <w:t>Full-time mode</w:t>
            </w:r>
          </w:p>
        </w:tc>
      </w:tr>
      <w:tr w:rsidR="000A5F00" w:rsidRPr="00543284" w14:paraId="4A326BB5" w14:textId="77777777" w:rsidTr="009146BC">
        <w:trPr>
          <w:trHeight w:val="216"/>
        </w:trPr>
        <w:tc>
          <w:tcPr>
            <w:tcW w:w="2891" w:type="dxa"/>
            <w:gridSpan w:val="2"/>
            <w:tcBorders>
              <w:top w:val="single" w:sz="4" w:space="0" w:color="000000"/>
              <w:left w:val="single" w:sz="4" w:space="0" w:color="000000"/>
              <w:bottom w:val="single" w:sz="4" w:space="0" w:color="000000"/>
              <w:right w:val="single" w:sz="4" w:space="0" w:color="000000"/>
            </w:tcBorders>
          </w:tcPr>
          <w:p w14:paraId="2688F150" w14:textId="29180028" w:rsidR="000A5F00" w:rsidRPr="00662E4B" w:rsidRDefault="000A5F00" w:rsidP="000A5F00">
            <w:pPr>
              <w:spacing w:after="0" w:line="276" w:lineRule="auto"/>
              <w:ind w:left="0" w:firstLine="0"/>
              <w:rPr>
                <w:lang w:val="en-US"/>
              </w:rPr>
            </w:pPr>
            <w:r w:rsidRPr="00662E4B">
              <w:rPr>
                <w:lang w:val="en-US"/>
              </w:rPr>
              <w:t>Method of implementation of the subject</w:t>
            </w:r>
          </w:p>
        </w:tc>
        <w:tc>
          <w:tcPr>
            <w:tcW w:w="6566" w:type="dxa"/>
            <w:tcBorders>
              <w:top w:val="single" w:sz="4" w:space="0" w:color="000000"/>
              <w:left w:val="single" w:sz="4" w:space="0" w:color="000000"/>
              <w:bottom w:val="single" w:sz="4" w:space="0" w:color="000000"/>
              <w:right w:val="single" w:sz="4" w:space="0" w:color="000000"/>
            </w:tcBorders>
          </w:tcPr>
          <w:p w14:paraId="6E9E4E65" w14:textId="156FDDFC" w:rsidR="000A5F00" w:rsidRPr="002B3897" w:rsidRDefault="000A5F00" w:rsidP="000A5F00">
            <w:pPr>
              <w:spacing w:after="0" w:line="276" w:lineRule="auto"/>
              <w:ind w:left="1" w:firstLine="0"/>
              <w:rPr>
                <w:lang w:val="en-US"/>
              </w:rPr>
            </w:pPr>
            <w:r w:rsidRPr="002B3897">
              <w:rPr>
                <w:lang w:val="en-US"/>
              </w:rPr>
              <w:t xml:space="preserve"> Lecture</w:t>
            </w:r>
            <w:r w:rsidR="002B3897" w:rsidRPr="002B3897">
              <w:rPr>
                <w:lang w:val="en-US"/>
              </w:rPr>
              <w:t>, Case Studies,</w:t>
            </w:r>
            <w:r w:rsidRPr="002B3897">
              <w:rPr>
                <w:lang w:val="en-US"/>
              </w:rPr>
              <w:t xml:space="preserve"> and discussion</w:t>
            </w:r>
          </w:p>
        </w:tc>
      </w:tr>
      <w:tr w:rsidR="000A5F00" w:rsidRPr="004D621E" w14:paraId="422AC647" w14:textId="77777777" w:rsidTr="009146BC">
        <w:trPr>
          <w:trHeight w:val="218"/>
        </w:trPr>
        <w:tc>
          <w:tcPr>
            <w:tcW w:w="2891" w:type="dxa"/>
            <w:gridSpan w:val="2"/>
            <w:tcBorders>
              <w:top w:val="single" w:sz="4" w:space="0" w:color="000000"/>
              <w:left w:val="single" w:sz="4" w:space="0" w:color="000000"/>
              <w:bottom w:val="single" w:sz="4" w:space="0" w:color="000000"/>
              <w:right w:val="single" w:sz="4" w:space="0" w:color="000000"/>
            </w:tcBorders>
          </w:tcPr>
          <w:p w14:paraId="0B5AD1B4" w14:textId="6CA120EC" w:rsidR="000A5F00" w:rsidRPr="004D621E" w:rsidRDefault="000A5F00" w:rsidP="000A5F00">
            <w:pPr>
              <w:spacing w:after="0" w:line="276" w:lineRule="auto"/>
              <w:ind w:left="0" w:firstLine="0"/>
            </w:pPr>
            <w:r w:rsidRPr="004D621E">
              <w:t xml:space="preserve">Language </w:t>
            </w:r>
          </w:p>
        </w:tc>
        <w:tc>
          <w:tcPr>
            <w:tcW w:w="6566" w:type="dxa"/>
            <w:tcBorders>
              <w:top w:val="single" w:sz="4" w:space="0" w:color="000000"/>
              <w:left w:val="single" w:sz="4" w:space="0" w:color="000000"/>
              <w:bottom w:val="single" w:sz="4" w:space="0" w:color="000000"/>
              <w:right w:val="single" w:sz="4" w:space="0" w:color="000000"/>
            </w:tcBorders>
          </w:tcPr>
          <w:p w14:paraId="362B9CCA" w14:textId="0A85D694" w:rsidR="000A5F00" w:rsidRPr="004D621E" w:rsidRDefault="000A5F00" w:rsidP="000A5F00">
            <w:pPr>
              <w:spacing w:after="0" w:line="276" w:lineRule="auto"/>
              <w:ind w:left="1" w:firstLine="0"/>
            </w:pPr>
            <w:r w:rsidRPr="004D621E">
              <w:t xml:space="preserve"> </w:t>
            </w:r>
            <w:r w:rsidRPr="000A5F00">
              <w:t>English</w:t>
            </w:r>
          </w:p>
        </w:tc>
      </w:tr>
      <w:tr w:rsidR="000A5F00" w:rsidRPr="004D621E" w14:paraId="62160E67" w14:textId="77777777" w:rsidTr="009146BC">
        <w:trPr>
          <w:trHeight w:val="216"/>
        </w:trPr>
        <w:tc>
          <w:tcPr>
            <w:tcW w:w="2891" w:type="dxa"/>
            <w:gridSpan w:val="2"/>
            <w:tcBorders>
              <w:top w:val="single" w:sz="4" w:space="0" w:color="000000"/>
              <w:left w:val="single" w:sz="4" w:space="0" w:color="000000"/>
              <w:bottom w:val="single" w:sz="4" w:space="0" w:color="000000"/>
              <w:right w:val="single" w:sz="4" w:space="0" w:color="000000"/>
            </w:tcBorders>
          </w:tcPr>
          <w:p w14:paraId="7E0563E9" w14:textId="447B8C6A" w:rsidR="000A5F00" w:rsidRPr="004D621E" w:rsidRDefault="000A5F00" w:rsidP="000A5F00">
            <w:pPr>
              <w:spacing w:after="0" w:line="276" w:lineRule="auto"/>
              <w:ind w:left="0" w:firstLine="0"/>
            </w:pPr>
            <w:proofErr w:type="spellStart"/>
            <w:r w:rsidRPr="004D621E">
              <w:t>Bibliography</w:t>
            </w:r>
            <w:proofErr w:type="spellEnd"/>
          </w:p>
        </w:tc>
        <w:tc>
          <w:tcPr>
            <w:tcW w:w="6566" w:type="dxa"/>
            <w:tcBorders>
              <w:top w:val="single" w:sz="4" w:space="0" w:color="000000"/>
              <w:left w:val="single" w:sz="4" w:space="0" w:color="000000"/>
              <w:bottom w:val="single" w:sz="4" w:space="0" w:color="000000"/>
              <w:right w:val="single" w:sz="4" w:space="0" w:color="000000"/>
            </w:tcBorders>
          </w:tcPr>
          <w:p w14:paraId="6380661C" w14:textId="77777777" w:rsidR="00DF2DDB" w:rsidRDefault="00DF2DDB" w:rsidP="00DF2DDB">
            <w:pPr>
              <w:spacing w:after="0" w:line="276" w:lineRule="auto"/>
              <w:ind w:left="1" w:firstLine="0"/>
              <w:rPr>
                <w:lang w:val="en-US"/>
              </w:rPr>
            </w:pPr>
            <w:r>
              <w:rPr>
                <w:lang w:val="en-US"/>
              </w:rPr>
              <w:t>1</w:t>
            </w:r>
            <w:r w:rsidRPr="002B3897">
              <w:rPr>
                <w:lang w:val="en-US"/>
              </w:rPr>
              <w:t xml:space="preserve">. </w:t>
            </w:r>
            <w:proofErr w:type="spellStart"/>
            <w:r>
              <w:rPr>
                <w:lang w:val="en-US"/>
              </w:rPr>
              <w:t>Dessler</w:t>
            </w:r>
            <w:proofErr w:type="spellEnd"/>
            <w:r>
              <w:rPr>
                <w:lang w:val="en-US"/>
              </w:rPr>
              <w:t>, G. (2023</w:t>
            </w:r>
            <w:r w:rsidRPr="005C6A48">
              <w:rPr>
                <w:lang w:val="en-US"/>
              </w:rPr>
              <w:t>). Human Resource Management (16th ed.). Pearson.</w:t>
            </w:r>
          </w:p>
          <w:p w14:paraId="4FDA31EA" w14:textId="77777777" w:rsidR="00DF2DDB" w:rsidRDefault="00DF2DDB" w:rsidP="00DF2DDB">
            <w:pPr>
              <w:spacing w:after="0" w:line="276" w:lineRule="auto"/>
              <w:ind w:left="1" w:firstLine="0"/>
              <w:rPr>
                <w:lang w:val="en-US"/>
              </w:rPr>
            </w:pPr>
            <w:r>
              <w:rPr>
                <w:lang w:val="en-US"/>
              </w:rPr>
              <w:t xml:space="preserve">2. </w:t>
            </w:r>
            <w:proofErr w:type="spellStart"/>
            <w:r w:rsidRPr="00F445B5">
              <w:rPr>
                <w:lang w:val="en-US"/>
              </w:rPr>
              <w:t>DeCenzo</w:t>
            </w:r>
            <w:proofErr w:type="spellEnd"/>
            <w:r w:rsidRPr="00F445B5">
              <w:rPr>
                <w:lang w:val="en-US"/>
              </w:rPr>
              <w:t>, D. A., Robbins, S. P., &amp; Verhulst, S. L. (2016). Fundamentals of human resource management. John Wiley &amp; Sons.</w:t>
            </w:r>
          </w:p>
          <w:p w14:paraId="00B9AD83" w14:textId="77777777" w:rsidR="00DF2DDB" w:rsidRPr="002B3897" w:rsidRDefault="00DF2DDB" w:rsidP="00DF2DDB">
            <w:pPr>
              <w:spacing w:after="0" w:line="276" w:lineRule="auto"/>
              <w:ind w:left="1" w:firstLine="0"/>
              <w:rPr>
                <w:lang w:val="en-US"/>
              </w:rPr>
            </w:pPr>
            <w:r w:rsidRPr="002B3897">
              <w:rPr>
                <w:lang w:val="en-US"/>
              </w:rPr>
              <w:t xml:space="preserve">3. </w:t>
            </w:r>
            <w:r w:rsidRPr="005C6A48">
              <w:rPr>
                <w:lang w:val="en-US"/>
              </w:rPr>
              <w:t>Armstrong, M., &amp; Taylor, S. (2023). Armstrong’s Handbook of Human Resource Management Practice (16th ed.). Kogan Page.</w:t>
            </w:r>
          </w:p>
          <w:p w14:paraId="6E422359" w14:textId="77777777" w:rsidR="00DF2DDB" w:rsidRDefault="00DF2DDB" w:rsidP="00DF2DDB">
            <w:pPr>
              <w:spacing w:after="0" w:line="276" w:lineRule="auto"/>
              <w:ind w:left="1" w:firstLine="0"/>
              <w:rPr>
                <w:lang w:val="en-US"/>
              </w:rPr>
            </w:pPr>
            <w:r w:rsidRPr="000A5F00">
              <w:rPr>
                <w:lang w:val="en-US"/>
              </w:rPr>
              <w:t xml:space="preserve">4. </w:t>
            </w:r>
            <w:r w:rsidRPr="00F445B5">
              <w:rPr>
                <w:lang w:val="en-US"/>
              </w:rPr>
              <w:t>Mendy, J., Jain, A., &amp; Thomas, A. (2025). Artificial intelligence in the workplace–challenges, opportunities and HRM framework: a critical review and research agenda for change. Journal of Managerial Psychology, 40(5), 517-538.</w:t>
            </w:r>
          </w:p>
          <w:p w14:paraId="2FD6E4D8" w14:textId="7A530657" w:rsidR="000A5F00" w:rsidRPr="004D621E" w:rsidRDefault="00DF2DDB" w:rsidP="00DF2DDB">
            <w:pPr>
              <w:spacing w:after="0" w:line="276" w:lineRule="auto"/>
              <w:ind w:left="1" w:firstLine="0"/>
            </w:pPr>
            <w:r>
              <w:rPr>
                <w:lang w:val="en-US"/>
              </w:rPr>
              <w:t xml:space="preserve">5. </w:t>
            </w:r>
            <w:r w:rsidRPr="00F445B5">
              <w:rPr>
                <w:lang w:val="en-US"/>
              </w:rPr>
              <w:t xml:space="preserve">Gong, Q., Fan, D., &amp; Bartram, T. (2025). Integrating artificial intelligence and human resource management: a review and future research agenda. </w:t>
            </w:r>
            <w:r w:rsidRPr="00F445B5">
              <w:t xml:space="preserve">The International </w:t>
            </w:r>
            <w:proofErr w:type="spellStart"/>
            <w:r w:rsidRPr="00F445B5">
              <w:t>Journal</w:t>
            </w:r>
            <w:proofErr w:type="spellEnd"/>
            <w:r w:rsidRPr="00F445B5">
              <w:t xml:space="preserve"> of Human Resource Management, 36(1), 103-141.</w:t>
            </w:r>
          </w:p>
        </w:tc>
      </w:tr>
      <w:tr w:rsidR="000A5F00" w:rsidRPr="000A5F00" w14:paraId="2FAEF6D3" w14:textId="77777777" w:rsidTr="009146BC">
        <w:trPr>
          <w:trHeight w:val="216"/>
        </w:trPr>
        <w:tc>
          <w:tcPr>
            <w:tcW w:w="2891" w:type="dxa"/>
            <w:gridSpan w:val="2"/>
            <w:tcBorders>
              <w:top w:val="single" w:sz="4" w:space="0" w:color="000000"/>
              <w:left w:val="single" w:sz="4" w:space="0" w:color="000000"/>
              <w:bottom w:val="single" w:sz="4" w:space="0" w:color="000000"/>
              <w:right w:val="single" w:sz="4" w:space="0" w:color="000000"/>
            </w:tcBorders>
          </w:tcPr>
          <w:p w14:paraId="033380C1" w14:textId="2A644172" w:rsidR="000A5F00" w:rsidRPr="004D621E" w:rsidRDefault="000A5F00" w:rsidP="000A5F00">
            <w:pPr>
              <w:spacing w:after="0" w:line="276" w:lineRule="auto"/>
              <w:ind w:left="0" w:firstLine="0"/>
              <w:rPr>
                <w:lang w:val="en-GB"/>
              </w:rPr>
            </w:pPr>
            <w:r w:rsidRPr="004D621E">
              <w:rPr>
                <w:lang w:val="en-GB"/>
              </w:rPr>
              <w:t xml:space="preserve">Internship as part of the course </w:t>
            </w:r>
          </w:p>
        </w:tc>
        <w:tc>
          <w:tcPr>
            <w:tcW w:w="6566" w:type="dxa"/>
            <w:tcBorders>
              <w:top w:val="single" w:sz="4" w:space="0" w:color="000000"/>
              <w:left w:val="single" w:sz="4" w:space="0" w:color="000000"/>
              <w:bottom w:val="single" w:sz="4" w:space="0" w:color="000000"/>
              <w:right w:val="single" w:sz="4" w:space="0" w:color="000000"/>
            </w:tcBorders>
          </w:tcPr>
          <w:p w14:paraId="69DF1ED6" w14:textId="0B867367" w:rsidR="000A5F00" w:rsidRPr="004D621E" w:rsidRDefault="000A5F00" w:rsidP="000A5F00">
            <w:pPr>
              <w:spacing w:after="0" w:line="276" w:lineRule="auto"/>
              <w:ind w:left="1" w:firstLine="0"/>
              <w:rPr>
                <w:lang w:val="en-GB"/>
              </w:rPr>
            </w:pPr>
            <w:r w:rsidRPr="004D621E">
              <w:rPr>
                <w:lang w:val="en-GB"/>
              </w:rPr>
              <w:t xml:space="preserve"> </w:t>
            </w:r>
            <w:r w:rsidR="00C63BA5">
              <w:rPr>
                <w:lang w:val="en-GB"/>
              </w:rPr>
              <w:t>No</w:t>
            </w:r>
          </w:p>
        </w:tc>
      </w:tr>
      <w:tr w:rsidR="000A5F00" w:rsidRPr="004D621E" w14:paraId="37BB6CB8" w14:textId="77777777" w:rsidTr="009146BC">
        <w:trPr>
          <w:trHeight w:val="216"/>
        </w:trPr>
        <w:tc>
          <w:tcPr>
            <w:tcW w:w="2891" w:type="dxa"/>
            <w:gridSpan w:val="2"/>
            <w:tcBorders>
              <w:top w:val="single" w:sz="4" w:space="0" w:color="000000"/>
              <w:left w:val="single" w:sz="4" w:space="0" w:color="000000"/>
              <w:bottom w:val="single" w:sz="4" w:space="0" w:color="000000"/>
              <w:right w:val="single" w:sz="4" w:space="0" w:color="000000"/>
            </w:tcBorders>
          </w:tcPr>
          <w:p w14:paraId="663FC987" w14:textId="36E14D53" w:rsidR="000A5F00" w:rsidRPr="004D621E" w:rsidRDefault="000A5F00" w:rsidP="000A5F00">
            <w:pPr>
              <w:spacing w:after="0" w:line="276" w:lineRule="auto"/>
              <w:ind w:left="0" w:firstLine="0"/>
            </w:pPr>
            <w:proofErr w:type="spellStart"/>
            <w:r w:rsidRPr="004D621E">
              <w:t>Coordinators</w:t>
            </w:r>
            <w:proofErr w:type="spellEnd"/>
          </w:p>
        </w:tc>
        <w:tc>
          <w:tcPr>
            <w:tcW w:w="6566" w:type="dxa"/>
            <w:tcBorders>
              <w:top w:val="single" w:sz="4" w:space="0" w:color="000000"/>
              <w:left w:val="single" w:sz="4" w:space="0" w:color="000000"/>
              <w:bottom w:val="single" w:sz="4" w:space="0" w:color="000000"/>
              <w:right w:val="single" w:sz="4" w:space="0" w:color="000000"/>
            </w:tcBorders>
          </w:tcPr>
          <w:p w14:paraId="382327D2" w14:textId="309292B5" w:rsidR="000A5F00" w:rsidRPr="004D621E" w:rsidRDefault="00C63BA5" w:rsidP="00C63BA5">
            <w:pPr>
              <w:spacing w:after="0" w:line="276" w:lineRule="auto"/>
            </w:pPr>
            <w:r w:rsidRPr="00C63BA5">
              <w:t xml:space="preserve">Dr. Muhammad </w:t>
            </w:r>
            <w:proofErr w:type="spellStart"/>
            <w:r w:rsidRPr="00C63BA5">
              <w:t>Kamran</w:t>
            </w:r>
            <w:proofErr w:type="spellEnd"/>
            <w:r w:rsidR="000A5F00" w:rsidRPr="004D621E">
              <w:rPr>
                <w:b/>
              </w:rPr>
              <w:t xml:space="preserve"> </w:t>
            </w:r>
          </w:p>
        </w:tc>
      </w:tr>
      <w:tr w:rsidR="000A5F00" w:rsidRPr="004D621E" w14:paraId="4282D8D7" w14:textId="77777777" w:rsidTr="009146BC">
        <w:trPr>
          <w:trHeight w:val="216"/>
        </w:trPr>
        <w:tc>
          <w:tcPr>
            <w:tcW w:w="2891" w:type="dxa"/>
            <w:gridSpan w:val="2"/>
            <w:tcBorders>
              <w:top w:val="single" w:sz="4" w:space="0" w:color="000000"/>
              <w:left w:val="single" w:sz="4" w:space="0" w:color="000000"/>
              <w:bottom w:val="single" w:sz="4" w:space="0" w:color="000000"/>
              <w:right w:val="single" w:sz="4" w:space="0" w:color="000000"/>
            </w:tcBorders>
          </w:tcPr>
          <w:p w14:paraId="2C46A8FC" w14:textId="4DF746C4" w:rsidR="000A5F00" w:rsidRPr="004D621E" w:rsidRDefault="000A5F00" w:rsidP="000A5F00">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p>
        </w:tc>
        <w:tc>
          <w:tcPr>
            <w:tcW w:w="6566" w:type="dxa"/>
            <w:tcBorders>
              <w:top w:val="single" w:sz="4" w:space="0" w:color="000000"/>
              <w:left w:val="single" w:sz="4" w:space="0" w:color="000000"/>
              <w:bottom w:val="single" w:sz="4" w:space="0" w:color="000000"/>
              <w:right w:val="single" w:sz="4" w:space="0" w:color="000000"/>
            </w:tcBorders>
          </w:tcPr>
          <w:p w14:paraId="2DCD92BB" w14:textId="0212F1FD" w:rsidR="000A5F00" w:rsidRPr="004D621E" w:rsidRDefault="00C63BA5" w:rsidP="00C63BA5">
            <w:pPr>
              <w:spacing w:after="0" w:line="276" w:lineRule="auto"/>
            </w:pPr>
            <w:r w:rsidRPr="00C63BA5">
              <w:t xml:space="preserve">Dr. Muhammad </w:t>
            </w:r>
            <w:proofErr w:type="spellStart"/>
            <w:r w:rsidRPr="00C63BA5">
              <w:t>Kamran</w:t>
            </w:r>
            <w:proofErr w:type="spellEnd"/>
            <w:r w:rsidRPr="004D621E">
              <w:rPr>
                <w:b/>
              </w:rPr>
              <w:t xml:space="preserve"> </w:t>
            </w:r>
            <w:r w:rsidR="000A5F00" w:rsidRPr="004D621E">
              <w:rPr>
                <w:b/>
              </w:rPr>
              <w:t xml:space="preserve"> </w:t>
            </w:r>
          </w:p>
        </w:tc>
      </w:tr>
      <w:tr w:rsidR="000A5F00" w:rsidRPr="004D621E" w14:paraId="7631AEA4" w14:textId="77777777" w:rsidTr="009146BC">
        <w:trPr>
          <w:trHeight w:val="218"/>
        </w:trPr>
        <w:tc>
          <w:tcPr>
            <w:tcW w:w="2891" w:type="dxa"/>
            <w:gridSpan w:val="2"/>
            <w:tcBorders>
              <w:top w:val="single" w:sz="4" w:space="0" w:color="000000"/>
              <w:left w:val="single" w:sz="4" w:space="0" w:color="000000"/>
              <w:bottom w:val="single" w:sz="4" w:space="0" w:color="000000"/>
              <w:right w:val="single" w:sz="4" w:space="0" w:color="000000"/>
            </w:tcBorders>
          </w:tcPr>
          <w:p w14:paraId="30C57FD5" w14:textId="5651BD21" w:rsidR="000A5F00" w:rsidRPr="004D621E" w:rsidRDefault="000A5F00" w:rsidP="000A5F00">
            <w:pPr>
              <w:spacing w:after="0" w:line="276" w:lineRule="auto"/>
              <w:ind w:left="0" w:firstLine="0"/>
            </w:pPr>
            <w:r w:rsidRPr="004D621E">
              <w:t xml:space="preserve">Notes </w:t>
            </w:r>
          </w:p>
        </w:tc>
        <w:tc>
          <w:tcPr>
            <w:tcW w:w="6566" w:type="dxa"/>
            <w:tcBorders>
              <w:top w:val="single" w:sz="4" w:space="0" w:color="000000"/>
              <w:left w:val="single" w:sz="4" w:space="0" w:color="000000"/>
              <w:bottom w:val="single" w:sz="4" w:space="0" w:color="000000"/>
              <w:right w:val="single" w:sz="4" w:space="0" w:color="000000"/>
            </w:tcBorders>
          </w:tcPr>
          <w:p w14:paraId="23C5CC0C" w14:textId="77777777" w:rsidR="000A5F00" w:rsidRPr="004D621E" w:rsidRDefault="000A5F00" w:rsidP="000A5F00">
            <w:pPr>
              <w:spacing w:after="0" w:line="276" w:lineRule="auto"/>
              <w:ind w:left="361" w:firstLine="0"/>
            </w:pPr>
            <w:r w:rsidRPr="004D621E">
              <w:t xml:space="preserve"> </w:t>
            </w:r>
          </w:p>
        </w:tc>
      </w:tr>
    </w:tbl>
    <w:p w14:paraId="6B05B1F3" w14:textId="77777777" w:rsidR="00325422" w:rsidRPr="004D621E" w:rsidRDefault="00325422" w:rsidP="00325422">
      <w:pPr>
        <w:spacing w:after="0" w:line="276" w:lineRule="auto"/>
        <w:ind w:left="0" w:firstLine="0"/>
      </w:pPr>
      <w:r w:rsidRPr="004D621E">
        <w:t xml:space="preserve"> </w:t>
      </w:r>
    </w:p>
    <w:p w14:paraId="5488B887" w14:textId="0FC298E1" w:rsidR="00325422" w:rsidRPr="004D621E" w:rsidRDefault="00325422" w:rsidP="00325422">
      <w:pPr>
        <w:spacing w:after="0" w:line="276" w:lineRule="auto"/>
        <w:ind w:left="-5"/>
      </w:pPr>
      <w:r w:rsidRPr="004D621E">
        <w:rPr>
          <w:b/>
        </w:rPr>
        <w:t xml:space="preserve">B. </w:t>
      </w:r>
      <w:proofErr w:type="spellStart"/>
      <w:r w:rsidR="00B06052" w:rsidRPr="004D621E">
        <w:rPr>
          <w:b/>
        </w:rPr>
        <w:t>Detailed</w:t>
      </w:r>
      <w:proofErr w:type="spellEnd"/>
      <w:r w:rsidR="00B06052" w:rsidRPr="004D621E">
        <w:rPr>
          <w:b/>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2891"/>
        <w:gridCol w:w="6573"/>
      </w:tblGrid>
      <w:tr w:rsidR="00B06052" w:rsidRPr="004D621E" w14:paraId="6704B5BB" w14:textId="77777777" w:rsidTr="007A6529">
        <w:trPr>
          <w:trHeight w:val="216"/>
        </w:trPr>
        <w:tc>
          <w:tcPr>
            <w:tcW w:w="2891" w:type="dxa"/>
            <w:tcBorders>
              <w:top w:val="single" w:sz="4" w:space="0" w:color="000000"/>
              <w:left w:val="single" w:sz="4" w:space="0" w:color="000000"/>
              <w:bottom w:val="single" w:sz="4" w:space="0" w:color="000000"/>
              <w:right w:val="single" w:sz="4" w:space="0" w:color="000000"/>
            </w:tcBorders>
          </w:tcPr>
          <w:p w14:paraId="1C1BF99F" w14:textId="3C18347A" w:rsidR="00B06052" w:rsidRPr="004D621E" w:rsidRDefault="00B06052" w:rsidP="00E95B2E">
            <w:pPr>
              <w:spacing w:after="0" w:line="276" w:lineRule="auto"/>
              <w:ind w:left="4" w:firstLine="0"/>
            </w:pPr>
            <w:r w:rsidRPr="004D621E">
              <w:rPr>
                <w:b/>
              </w:rPr>
              <w:t>Name of the field</w:t>
            </w:r>
          </w:p>
        </w:tc>
        <w:tc>
          <w:tcPr>
            <w:tcW w:w="6573" w:type="dxa"/>
            <w:tcBorders>
              <w:top w:val="single" w:sz="4" w:space="0" w:color="000000"/>
              <w:left w:val="single" w:sz="4" w:space="0" w:color="000000"/>
              <w:bottom w:val="single" w:sz="4" w:space="0" w:color="000000"/>
              <w:right w:val="single" w:sz="4" w:space="0" w:color="000000"/>
            </w:tcBorders>
          </w:tcPr>
          <w:p w14:paraId="784415C9" w14:textId="6BDF1212" w:rsidR="00B06052" w:rsidRPr="004D621E" w:rsidRDefault="00B06052" w:rsidP="00E95B2E">
            <w:pPr>
              <w:spacing w:after="0" w:line="276" w:lineRule="auto"/>
              <w:ind w:left="8" w:firstLine="0"/>
            </w:pPr>
            <w:r w:rsidRPr="004D621E">
              <w:rPr>
                <w:b/>
              </w:rPr>
              <w:t xml:space="preserve">Content </w:t>
            </w:r>
          </w:p>
        </w:tc>
      </w:tr>
      <w:tr w:rsidR="00325422" w:rsidRPr="004D621E" w14:paraId="4AF71237" w14:textId="77777777" w:rsidTr="007A6529">
        <w:trPr>
          <w:trHeight w:val="218"/>
        </w:trPr>
        <w:tc>
          <w:tcPr>
            <w:tcW w:w="2891" w:type="dxa"/>
            <w:tcBorders>
              <w:top w:val="single" w:sz="4" w:space="0" w:color="000000"/>
              <w:left w:val="single" w:sz="4" w:space="0" w:color="000000"/>
              <w:bottom w:val="single" w:sz="4" w:space="0" w:color="000000"/>
              <w:right w:val="single" w:sz="4" w:space="0" w:color="000000"/>
            </w:tcBorders>
          </w:tcPr>
          <w:p w14:paraId="3ABCAE8F" w14:textId="4F18F3FE" w:rsidR="00325422" w:rsidRPr="004D621E" w:rsidRDefault="00B06052" w:rsidP="00883FAD">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r w:rsidRPr="004D621E">
              <w:t>:</w:t>
            </w:r>
          </w:p>
        </w:tc>
        <w:tc>
          <w:tcPr>
            <w:tcW w:w="6573" w:type="dxa"/>
            <w:tcBorders>
              <w:top w:val="single" w:sz="4" w:space="0" w:color="000000"/>
              <w:left w:val="single" w:sz="4" w:space="0" w:color="000000"/>
              <w:bottom w:val="single" w:sz="4" w:space="0" w:color="000000"/>
              <w:right w:val="single" w:sz="4" w:space="0" w:color="000000"/>
            </w:tcBorders>
          </w:tcPr>
          <w:p w14:paraId="738185CE" w14:textId="04A45E84" w:rsidR="00325422" w:rsidRPr="004D621E" w:rsidRDefault="002B3897" w:rsidP="00883FAD">
            <w:pPr>
              <w:spacing w:after="0" w:line="276" w:lineRule="auto"/>
              <w:ind w:left="1" w:firstLine="0"/>
            </w:pPr>
            <w:r w:rsidRPr="00C63BA5">
              <w:t xml:space="preserve">Dr. Muhammad </w:t>
            </w:r>
            <w:proofErr w:type="spellStart"/>
            <w:r w:rsidRPr="00C63BA5">
              <w:t>Kamran</w:t>
            </w:r>
            <w:proofErr w:type="spellEnd"/>
            <w:r w:rsidRPr="004D621E">
              <w:rPr>
                <w:b/>
              </w:rPr>
              <w:t xml:space="preserve">  </w:t>
            </w:r>
          </w:p>
        </w:tc>
      </w:tr>
      <w:tr w:rsidR="00325422" w:rsidRPr="004D621E" w14:paraId="4868B4FC" w14:textId="77777777" w:rsidTr="007A6529">
        <w:trPr>
          <w:trHeight w:val="216"/>
        </w:trPr>
        <w:tc>
          <w:tcPr>
            <w:tcW w:w="2891" w:type="dxa"/>
            <w:tcBorders>
              <w:top w:val="single" w:sz="4" w:space="0" w:color="000000"/>
              <w:left w:val="single" w:sz="4" w:space="0" w:color="000000"/>
              <w:bottom w:val="single" w:sz="4" w:space="0" w:color="000000"/>
              <w:right w:val="single" w:sz="4" w:space="0" w:color="000000"/>
            </w:tcBorders>
          </w:tcPr>
          <w:p w14:paraId="0382B4DB" w14:textId="707C1652" w:rsidR="00325422" w:rsidRPr="004D621E" w:rsidRDefault="00B06052" w:rsidP="00883FAD">
            <w:pPr>
              <w:spacing w:after="0" w:line="276" w:lineRule="auto"/>
              <w:ind w:left="0" w:firstLine="0"/>
            </w:pPr>
            <w:proofErr w:type="spellStart"/>
            <w:r w:rsidRPr="004D621E">
              <w:t>Title</w:t>
            </w:r>
            <w:proofErr w:type="spellEnd"/>
            <w:r w:rsidR="00325422" w:rsidRPr="004D621E">
              <w:t xml:space="preserve"> </w:t>
            </w:r>
          </w:p>
        </w:tc>
        <w:tc>
          <w:tcPr>
            <w:tcW w:w="6573" w:type="dxa"/>
            <w:tcBorders>
              <w:top w:val="single" w:sz="4" w:space="0" w:color="000000"/>
              <w:left w:val="single" w:sz="4" w:space="0" w:color="000000"/>
              <w:bottom w:val="single" w:sz="4" w:space="0" w:color="000000"/>
              <w:right w:val="single" w:sz="4" w:space="0" w:color="000000"/>
            </w:tcBorders>
          </w:tcPr>
          <w:p w14:paraId="4860E61D" w14:textId="2120473D" w:rsidR="00325422" w:rsidRPr="004D621E" w:rsidRDefault="002B3897" w:rsidP="00883FAD">
            <w:pPr>
              <w:spacing w:after="0" w:line="276" w:lineRule="auto"/>
              <w:ind w:left="1" w:firstLine="0"/>
            </w:pPr>
            <w:r>
              <w:rPr>
                <w:b/>
              </w:rPr>
              <w:t xml:space="preserve">Assistant </w:t>
            </w:r>
            <w:proofErr w:type="spellStart"/>
            <w:r>
              <w:rPr>
                <w:b/>
              </w:rPr>
              <w:t>Professor</w:t>
            </w:r>
            <w:proofErr w:type="spellEnd"/>
          </w:p>
        </w:tc>
      </w:tr>
      <w:tr w:rsidR="00325422" w:rsidRPr="004D621E" w14:paraId="30545EBB" w14:textId="77777777" w:rsidTr="007A6529">
        <w:trPr>
          <w:trHeight w:val="216"/>
        </w:trPr>
        <w:tc>
          <w:tcPr>
            <w:tcW w:w="2891" w:type="dxa"/>
            <w:tcBorders>
              <w:top w:val="single" w:sz="4" w:space="0" w:color="000000"/>
              <w:left w:val="single" w:sz="4" w:space="0" w:color="000000"/>
              <w:bottom w:val="single" w:sz="4" w:space="0" w:color="000000"/>
              <w:right w:val="single" w:sz="4" w:space="0" w:color="000000"/>
            </w:tcBorders>
          </w:tcPr>
          <w:p w14:paraId="73F40834" w14:textId="7FA45A92" w:rsidR="00325422" w:rsidRPr="004D621E" w:rsidRDefault="00B06052" w:rsidP="00883FAD">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r w:rsidRPr="004D621E">
              <w:t>:</w:t>
            </w:r>
          </w:p>
        </w:tc>
        <w:tc>
          <w:tcPr>
            <w:tcW w:w="6573" w:type="dxa"/>
            <w:tcBorders>
              <w:top w:val="single" w:sz="4" w:space="0" w:color="000000"/>
              <w:left w:val="single" w:sz="4" w:space="0" w:color="000000"/>
              <w:bottom w:val="single" w:sz="4" w:space="0" w:color="000000"/>
              <w:right w:val="single" w:sz="4" w:space="0" w:color="000000"/>
            </w:tcBorders>
          </w:tcPr>
          <w:p w14:paraId="73EB98DD" w14:textId="6DC4595D" w:rsidR="00325422" w:rsidRPr="004D621E" w:rsidRDefault="00325422" w:rsidP="00883FAD">
            <w:pPr>
              <w:spacing w:after="0" w:line="276" w:lineRule="auto"/>
              <w:ind w:left="1" w:firstLine="0"/>
            </w:pPr>
            <w:r w:rsidRPr="004D621E">
              <w:t xml:space="preserve"> </w:t>
            </w:r>
            <w:r w:rsidR="00543284">
              <w:t>Seminar</w:t>
            </w:r>
          </w:p>
        </w:tc>
      </w:tr>
      <w:tr w:rsidR="00325422" w:rsidRPr="00543284" w14:paraId="297C743D" w14:textId="77777777" w:rsidTr="007A6529">
        <w:trPr>
          <w:trHeight w:val="216"/>
        </w:trPr>
        <w:tc>
          <w:tcPr>
            <w:tcW w:w="2891" w:type="dxa"/>
            <w:tcBorders>
              <w:top w:val="single" w:sz="4" w:space="0" w:color="000000"/>
              <w:left w:val="single" w:sz="4" w:space="0" w:color="000000"/>
              <w:bottom w:val="single" w:sz="4" w:space="0" w:color="000000"/>
              <w:right w:val="single" w:sz="4" w:space="0" w:color="000000"/>
            </w:tcBorders>
          </w:tcPr>
          <w:p w14:paraId="2FC2FCEF" w14:textId="6947BEF7" w:rsidR="00325422" w:rsidRPr="00662E4B" w:rsidRDefault="00B06052" w:rsidP="00883FAD">
            <w:pPr>
              <w:spacing w:after="0" w:line="276" w:lineRule="auto"/>
              <w:ind w:left="0" w:firstLine="0"/>
              <w:rPr>
                <w:lang w:val="en-US"/>
              </w:rPr>
            </w:pPr>
            <w:r w:rsidRPr="00662E4B">
              <w:rPr>
                <w:lang w:val="en-US"/>
              </w:rPr>
              <w:t>Learning outcomes defined for didactic method used during the course</w:t>
            </w:r>
          </w:p>
        </w:tc>
        <w:tc>
          <w:tcPr>
            <w:tcW w:w="6573" w:type="dxa"/>
            <w:tcBorders>
              <w:top w:val="single" w:sz="4" w:space="0" w:color="000000"/>
              <w:left w:val="single" w:sz="4" w:space="0" w:color="000000"/>
              <w:bottom w:val="single" w:sz="4" w:space="0" w:color="000000"/>
              <w:right w:val="single" w:sz="4" w:space="0" w:color="000000"/>
            </w:tcBorders>
          </w:tcPr>
          <w:p w14:paraId="4F0CD170" w14:textId="77777777" w:rsidR="00DF2DDB" w:rsidRPr="00DF2DDB" w:rsidRDefault="00325422" w:rsidP="00DF2DDB">
            <w:pPr>
              <w:spacing w:after="0" w:line="276" w:lineRule="auto"/>
              <w:ind w:left="1" w:firstLine="0"/>
              <w:rPr>
                <w:lang w:val="en-US"/>
              </w:rPr>
            </w:pPr>
            <w:r w:rsidRPr="00626CD6">
              <w:rPr>
                <w:lang w:val="en-US"/>
              </w:rPr>
              <w:t xml:space="preserve"> </w:t>
            </w:r>
            <w:r w:rsidR="00DF2DDB" w:rsidRPr="00DF2DDB">
              <w:rPr>
                <w:lang w:val="en-US"/>
              </w:rPr>
              <w:t>Knowledge: Students will gain a foundational understanding of key HR functional areas (talent acquisition, development, compensation, and relations), the strategic role of HR, and the critical impact of employment laws and ethical standards on all HR practices.</w:t>
            </w:r>
          </w:p>
          <w:p w14:paraId="39CB8C88" w14:textId="77777777" w:rsidR="00DF2DDB" w:rsidRPr="00DF2DDB" w:rsidRDefault="00DF2DDB" w:rsidP="00DF2DDB">
            <w:pPr>
              <w:spacing w:after="0" w:line="276" w:lineRule="auto"/>
              <w:ind w:left="1" w:firstLine="0"/>
              <w:rPr>
                <w:lang w:val="en-US"/>
              </w:rPr>
            </w:pPr>
          </w:p>
          <w:p w14:paraId="50DB04E3" w14:textId="77777777" w:rsidR="00DF2DDB" w:rsidRPr="00DF2DDB" w:rsidRDefault="00DF2DDB" w:rsidP="00DF2DDB">
            <w:pPr>
              <w:spacing w:after="0" w:line="276" w:lineRule="auto"/>
              <w:ind w:left="1" w:firstLine="0"/>
              <w:rPr>
                <w:lang w:val="en-US"/>
              </w:rPr>
            </w:pPr>
            <w:r w:rsidRPr="00DF2DDB">
              <w:rPr>
                <w:lang w:val="en-US"/>
              </w:rPr>
              <w:t>Competencies: The course focuses on developing analytical competency to assess HR problems, ethical decision-making competency for navigating complex workplace issues, and strategic competency to align HR initiatives with business objectives.</w:t>
            </w:r>
          </w:p>
          <w:p w14:paraId="7D575D3D" w14:textId="77777777" w:rsidR="00DF2DDB" w:rsidRPr="00DF2DDB" w:rsidRDefault="00DF2DDB" w:rsidP="00DF2DDB">
            <w:pPr>
              <w:spacing w:after="0" w:line="276" w:lineRule="auto"/>
              <w:ind w:left="1" w:firstLine="0"/>
              <w:rPr>
                <w:lang w:val="en-US"/>
              </w:rPr>
            </w:pPr>
          </w:p>
          <w:p w14:paraId="666E1DDC" w14:textId="1BA0F921" w:rsidR="00325422" w:rsidRPr="00626CD6" w:rsidRDefault="00DF2DDB" w:rsidP="00DF2DDB">
            <w:pPr>
              <w:spacing w:after="0" w:line="276" w:lineRule="auto"/>
              <w:ind w:left="1" w:firstLine="0"/>
              <w:rPr>
                <w:lang w:val="en-US"/>
              </w:rPr>
            </w:pPr>
            <w:r w:rsidRPr="00DF2DDB">
              <w:rPr>
                <w:lang w:val="en-US"/>
              </w:rPr>
              <w:lastRenderedPageBreak/>
              <w:t>Skills: Students will build practical skills in designing job descriptions, evaluating recruitment channels, conducting structured interviews, creating performance appraisal systems, and applying HR metrics to support data-driven recommendations.</w:t>
            </w:r>
          </w:p>
        </w:tc>
      </w:tr>
      <w:tr w:rsidR="00325422" w:rsidRPr="000A5F00" w14:paraId="2096DE5A" w14:textId="77777777" w:rsidTr="007A6529">
        <w:trPr>
          <w:trHeight w:val="216"/>
        </w:trPr>
        <w:tc>
          <w:tcPr>
            <w:tcW w:w="2891" w:type="dxa"/>
            <w:tcBorders>
              <w:top w:val="single" w:sz="4" w:space="0" w:color="000000"/>
              <w:left w:val="single" w:sz="4" w:space="0" w:color="000000"/>
              <w:bottom w:val="single" w:sz="4" w:space="0" w:color="000000"/>
              <w:right w:val="single" w:sz="4" w:space="0" w:color="000000"/>
            </w:tcBorders>
          </w:tcPr>
          <w:p w14:paraId="2684108B" w14:textId="62F0768F" w:rsidR="00325422" w:rsidRPr="004D621E" w:rsidRDefault="00B06052" w:rsidP="00883FAD">
            <w:pPr>
              <w:spacing w:after="0" w:line="276" w:lineRule="auto"/>
              <w:ind w:left="0" w:firstLine="0"/>
              <w:rPr>
                <w:lang w:val="en-GB"/>
              </w:rPr>
            </w:pPr>
            <w:r w:rsidRPr="004D621E">
              <w:rPr>
                <w:lang w:val="en-GB"/>
              </w:rPr>
              <w:lastRenderedPageBreak/>
              <w:t>Assessment methods and assessment criteria for didactic method used during the course</w:t>
            </w:r>
          </w:p>
        </w:tc>
        <w:tc>
          <w:tcPr>
            <w:tcW w:w="6573" w:type="dxa"/>
            <w:tcBorders>
              <w:top w:val="single" w:sz="4" w:space="0" w:color="000000"/>
              <w:left w:val="single" w:sz="4" w:space="0" w:color="000000"/>
              <w:bottom w:val="single" w:sz="4" w:space="0" w:color="000000"/>
              <w:right w:val="single" w:sz="4" w:space="0" w:color="000000"/>
            </w:tcBorders>
          </w:tcPr>
          <w:p w14:paraId="5F5477FE" w14:textId="77777777" w:rsidR="00063368" w:rsidRPr="00FC5C6C" w:rsidRDefault="00063368" w:rsidP="00063368">
            <w:pPr>
              <w:spacing w:after="0" w:line="276" w:lineRule="auto"/>
              <w:ind w:left="1" w:firstLine="0"/>
              <w:rPr>
                <w:lang w:val="en-US"/>
              </w:rPr>
            </w:pPr>
            <w:r w:rsidRPr="00FC5C6C">
              <w:rPr>
                <w:lang w:val="en-US"/>
              </w:rPr>
              <w:t>Class participation</w:t>
            </w:r>
            <w:r>
              <w:rPr>
                <w:lang w:val="en-US"/>
              </w:rPr>
              <w:t xml:space="preserve">, </w:t>
            </w:r>
            <w:r w:rsidRPr="00FC5C6C">
              <w:rPr>
                <w:lang w:val="en-US"/>
              </w:rPr>
              <w:t>Case study analysis</w:t>
            </w:r>
            <w:r>
              <w:rPr>
                <w:lang w:val="en-US"/>
              </w:rPr>
              <w:t xml:space="preserve"> – 25 percent</w:t>
            </w:r>
          </w:p>
          <w:p w14:paraId="468C3ED0" w14:textId="77777777" w:rsidR="00063368" w:rsidRDefault="00063368" w:rsidP="00063368">
            <w:pPr>
              <w:spacing w:after="0" w:line="276" w:lineRule="auto"/>
              <w:ind w:left="1" w:firstLine="0"/>
              <w:rPr>
                <w:lang w:val="en-US"/>
              </w:rPr>
            </w:pPr>
            <w:r>
              <w:rPr>
                <w:lang w:val="en-US"/>
              </w:rPr>
              <w:t>Assignment with Presentation - 25 percent</w:t>
            </w:r>
            <w:r w:rsidRPr="00FC5C6C">
              <w:rPr>
                <w:lang w:val="en-US"/>
              </w:rPr>
              <w:t xml:space="preserve"> </w:t>
            </w:r>
          </w:p>
          <w:p w14:paraId="337B69CE" w14:textId="0D528EDA" w:rsidR="00325422" w:rsidRPr="004D621E" w:rsidRDefault="00063368" w:rsidP="00063368">
            <w:pPr>
              <w:spacing w:after="0" w:line="276" w:lineRule="auto"/>
              <w:ind w:left="1" w:firstLine="0"/>
              <w:rPr>
                <w:lang w:val="en-GB"/>
              </w:rPr>
            </w:pPr>
            <w:r>
              <w:rPr>
                <w:lang w:val="en-US"/>
              </w:rPr>
              <w:t>Final written exam – 50 percent</w:t>
            </w:r>
            <w:r w:rsidRPr="00FC5C6C">
              <w:rPr>
                <w:lang w:val="en-US"/>
              </w:rPr>
              <w:t xml:space="preserve"> </w:t>
            </w:r>
          </w:p>
        </w:tc>
      </w:tr>
      <w:tr w:rsidR="00325422" w:rsidRPr="00063368" w14:paraId="459489CE" w14:textId="77777777" w:rsidTr="007A6529">
        <w:trPr>
          <w:trHeight w:val="218"/>
        </w:trPr>
        <w:tc>
          <w:tcPr>
            <w:tcW w:w="2891" w:type="dxa"/>
            <w:tcBorders>
              <w:top w:val="single" w:sz="4" w:space="0" w:color="000000"/>
              <w:left w:val="single" w:sz="4" w:space="0" w:color="000000"/>
              <w:bottom w:val="single" w:sz="4" w:space="0" w:color="000000"/>
              <w:right w:val="single" w:sz="4" w:space="0" w:color="000000"/>
            </w:tcBorders>
          </w:tcPr>
          <w:p w14:paraId="56DCE65B" w14:textId="62D97981" w:rsidR="00325422" w:rsidRPr="004D621E" w:rsidRDefault="004D621E" w:rsidP="00883FAD">
            <w:pPr>
              <w:spacing w:after="0" w:line="276" w:lineRule="auto"/>
              <w:ind w:left="0" w:firstLine="0"/>
              <w:rPr>
                <w:lang w:val="en-GB"/>
              </w:rPr>
            </w:pPr>
            <w:r w:rsidRPr="004D621E">
              <w:rPr>
                <w:lang w:val="en-GB"/>
              </w:rPr>
              <w:t>Examination for didactic method used during the course</w:t>
            </w:r>
          </w:p>
        </w:tc>
        <w:tc>
          <w:tcPr>
            <w:tcW w:w="6573" w:type="dxa"/>
            <w:tcBorders>
              <w:top w:val="single" w:sz="4" w:space="0" w:color="000000"/>
              <w:left w:val="single" w:sz="4" w:space="0" w:color="000000"/>
              <w:bottom w:val="single" w:sz="4" w:space="0" w:color="000000"/>
              <w:right w:val="single" w:sz="4" w:space="0" w:color="000000"/>
            </w:tcBorders>
          </w:tcPr>
          <w:p w14:paraId="42C7F208" w14:textId="6AFC5F95" w:rsidR="00063368" w:rsidRPr="00FC5C6C" w:rsidRDefault="00FC5C6C" w:rsidP="00063368">
            <w:pPr>
              <w:spacing w:after="0" w:line="276" w:lineRule="auto"/>
              <w:ind w:left="1" w:firstLine="0"/>
              <w:rPr>
                <w:lang w:val="en-US"/>
              </w:rPr>
            </w:pPr>
            <w:r w:rsidRPr="00FC5C6C">
              <w:rPr>
                <w:lang w:val="en-US"/>
              </w:rPr>
              <w:t>Class participation</w:t>
            </w:r>
            <w:r w:rsidR="00063368">
              <w:rPr>
                <w:lang w:val="en-US"/>
              </w:rPr>
              <w:t xml:space="preserve">, </w:t>
            </w:r>
            <w:r w:rsidR="00063368" w:rsidRPr="00FC5C6C">
              <w:rPr>
                <w:lang w:val="en-US"/>
              </w:rPr>
              <w:t>Case study analysis</w:t>
            </w:r>
            <w:r w:rsidR="00063368">
              <w:rPr>
                <w:lang w:val="en-US"/>
              </w:rPr>
              <w:t xml:space="preserve"> – 25 percent</w:t>
            </w:r>
          </w:p>
          <w:p w14:paraId="5D05AB12" w14:textId="63B18340" w:rsidR="00063368" w:rsidRDefault="00063368" w:rsidP="00FC5C6C">
            <w:pPr>
              <w:spacing w:after="0" w:line="276" w:lineRule="auto"/>
              <w:ind w:left="1" w:firstLine="0"/>
              <w:rPr>
                <w:lang w:val="en-US"/>
              </w:rPr>
            </w:pPr>
            <w:r>
              <w:rPr>
                <w:lang w:val="en-US"/>
              </w:rPr>
              <w:t>Assignment with Presentation - 25 percent</w:t>
            </w:r>
            <w:r w:rsidRPr="00FC5C6C">
              <w:rPr>
                <w:lang w:val="en-US"/>
              </w:rPr>
              <w:t xml:space="preserve"> </w:t>
            </w:r>
          </w:p>
          <w:p w14:paraId="737E0BB8" w14:textId="5E62DB4C" w:rsidR="00325422" w:rsidRPr="004D621E" w:rsidRDefault="00063368" w:rsidP="00FC5C6C">
            <w:pPr>
              <w:spacing w:after="0" w:line="276" w:lineRule="auto"/>
              <w:ind w:left="1" w:firstLine="0"/>
              <w:rPr>
                <w:lang w:val="en-GB"/>
              </w:rPr>
            </w:pPr>
            <w:r>
              <w:rPr>
                <w:lang w:val="en-US"/>
              </w:rPr>
              <w:t>Final written exam – 50 percent</w:t>
            </w:r>
            <w:r w:rsidR="00FC5C6C" w:rsidRPr="00FC5C6C">
              <w:rPr>
                <w:lang w:val="en-US"/>
              </w:rPr>
              <w:t xml:space="preserve"> </w:t>
            </w:r>
          </w:p>
        </w:tc>
      </w:tr>
      <w:tr w:rsidR="002B3897" w:rsidRPr="004C6583" w14:paraId="378D696C" w14:textId="77777777" w:rsidTr="007A6529">
        <w:trPr>
          <w:trHeight w:val="216"/>
        </w:trPr>
        <w:tc>
          <w:tcPr>
            <w:tcW w:w="2891" w:type="dxa"/>
            <w:tcBorders>
              <w:top w:val="single" w:sz="4" w:space="0" w:color="000000"/>
              <w:left w:val="single" w:sz="4" w:space="0" w:color="000000"/>
              <w:bottom w:val="single" w:sz="4" w:space="0" w:color="000000"/>
              <w:right w:val="single" w:sz="4" w:space="0" w:color="000000"/>
            </w:tcBorders>
          </w:tcPr>
          <w:p w14:paraId="6E777654" w14:textId="181F2E2E" w:rsidR="002B3897" w:rsidRPr="004D621E" w:rsidRDefault="002B3897" w:rsidP="002B3897">
            <w:pPr>
              <w:spacing w:after="0" w:line="276" w:lineRule="auto"/>
              <w:ind w:left="0" w:firstLine="0"/>
            </w:pPr>
            <w:proofErr w:type="spellStart"/>
            <w:r w:rsidRPr="004D621E">
              <w:t>Range</w:t>
            </w:r>
            <w:proofErr w:type="spellEnd"/>
            <w:r w:rsidRPr="004D621E">
              <w:t xml:space="preserve"> of </w:t>
            </w:r>
            <w:proofErr w:type="spellStart"/>
            <w:r w:rsidRPr="004D621E">
              <w:t>content</w:t>
            </w:r>
            <w:proofErr w:type="spellEnd"/>
          </w:p>
        </w:tc>
        <w:tc>
          <w:tcPr>
            <w:tcW w:w="6573" w:type="dxa"/>
            <w:tcBorders>
              <w:top w:val="single" w:sz="4" w:space="0" w:color="000000"/>
              <w:left w:val="single" w:sz="4" w:space="0" w:color="000000"/>
              <w:bottom w:val="single" w:sz="4" w:space="0" w:color="000000"/>
              <w:right w:val="single" w:sz="4" w:space="0" w:color="000000"/>
            </w:tcBorders>
          </w:tcPr>
          <w:p w14:paraId="69E8BC23" w14:textId="77777777" w:rsidR="002B3897" w:rsidRPr="002B3897" w:rsidRDefault="002B3897" w:rsidP="002B3897">
            <w:pPr>
              <w:spacing w:after="0" w:line="276" w:lineRule="auto"/>
              <w:ind w:left="1" w:firstLine="0"/>
              <w:rPr>
                <w:lang w:val="en-US"/>
              </w:rPr>
            </w:pPr>
            <w:r w:rsidRPr="002B3897">
              <w:rPr>
                <w:lang w:val="en-US"/>
              </w:rPr>
              <w:t>This course covers the following topics.</w:t>
            </w:r>
          </w:p>
          <w:p w14:paraId="20868347" w14:textId="77777777" w:rsidR="002B3897" w:rsidRPr="002B3897" w:rsidRDefault="002B3897" w:rsidP="002B3897">
            <w:pPr>
              <w:spacing w:after="0" w:line="276" w:lineRule="auto"/>
              <w:ind w:left="1" w:firstLine="0"/>
              <w:rPr>
                <w:lang w:val="en-US"/>
              </w:rPr>
            </w:pPr>
          </w:p>
          <w:p w14:paraId="6366F83B" w14:textId="77777777" w:rsidR="002B3897" w:rsidRPr="002B3897" w:rsidRDefault="002B3897" w:rsidP="002B3897">
            <w:pPr>
              <w:spacing w:after="0" w:line="276" w:lineRule="auto"/>
              <w:ind w:left="1" w:firstLine="0"/>
              <w:rPr>
                <w:lang w:val="en-US"/>
              </w:rPr>
            </w:pPr>
            <w:r w:rsidRPr="002B3897">
              <w:rPr>
                <w:lang w:val="en-US"/>
              </w:rPr>
              <w:t>1. Fundamentals of Strategic HRM, HRM functions, HRM in a global environment, HR and corporate ethics, Practical case study</w:t>
            </w:r>
          </w:p>
          <w:p w14:paraId="004DED8B" w14:textId="77777777" w:rsidR="002B3897" w:rsidRPr="002B3897" w:rsidRDefault="002B3897" w:rsidP="002B3897">
            <w:pPr>
              <w:spacing w:after="0" w:line="276" w:lineRule="auto"/>
              <w:ind w:left="1" w:firstLine="0"/>
              <w:rPr>
                <w:lang w:val="en-US"/>
              </w:rPr>
            </w:pPr>
            <w:r w:rsidRPr="002B3897">
              <w:rPr>
                <w:lang w:val="en-US"/>
              </w:rPr>
              <w:t>2. Staffing the organization. Human Resource Planning and Job analysis, Linking organizational strategy to Human Resource Planning, Job analysis methods.</w:t>
            </w:r>
          </w:p>
          <w:p w14:paraId="489E9582" w14:textId="77777777" w:rsidR="002B3897" w:rsidRPr="002B3897" w:rsidRDefault="002B3897" w:rsidP="002B3897">
            <w:pPr>
              <w:spacing w:after="0" w:line="276" w:lineRule="auto"/>
              <w:ind w:left="1" w:firstLine="0"/>
              <w:rPr>
                <w:lang w:val="en-US"/>
              </w:rPr>
            </w:pPr>
            <w:r w:rsidRPr="002B3897">
              <w:rPr>
                <w:lang w:val="en-US"/>
              </w:rPr>
              <w:t>3. Recruitment process, Recruitment in a global perspective, Diversity issues in HRM, Recruitment sources, case study</w:t>
            </w:r>
          </w:p>
          <w:p w14:paraId="06DA75EC" w14:textId="77777777" w:rsidR="002B3897" w:rsidRPr="002B3897" w:rsidRDefault="002B3897" w:rsidP="002B3897">
            <w:pPr>
              <w:spacing w:after="0" w:line="276" w:lineRule="auto"/>
              <w:ind w:left="1" w:firstLine="0"/>
              <w:rPr>
                <w:lang w:val="en-US"/>
              </w:rPr>
            </w:pPr>
            <w:r w:rsidRPr="002B3897">
              <w:rPr>
                <w:lang w:val="en-US"/>
              </w:rPr>
              <w:t>4. Selection process, Diversity issues in HRM, Ethical issues in HRM, Workplace issues, Selection for self-managed teams, Key elements for successful predictors, case study</w:t>
            </w:r>
          </w:p>
          <w:p w14:paraId="05EA8A7F" w14:textId="77777777" w:rsidR="002B3897" w:rsidRPr="002B3897" w:rsidRDefault="002B3897" w:rsidP="002B3897">
            <w:pPr>
              <w:spacing w:after="0" w:line="276" w:lineRule="auto"/>
              <w:ind w:left="1" w:firstLine="0"/>
              <w:rPr>
                <w:lang w:val="en-US"/>
              </w:rPr>
            </w:pPr>
            <w:r w:rsidRPr="002B3897">
              <w:rPr>
                <w:lang w:val="en-US"/>
              </w:rPr>
              <w:t>5. Training and Development. Socializing, Orienting, and Developing Employees, Determining Training Needs, Employee Development, Evaluating Training and Development Effectiveness,  International Training and Development Issues, case study</w:t>
            </w:r>
          </w:p>
          <w:p w14:paraId="11CFE09D" w14:textId="77777777" w:rsidR="002B3897" w:rsidRPr="002B3897" w:rsidRDefault="002B3897" w:rsidP="002B3897">
            <w:pPr>
              <w:spacing w:after="0" w:line="276" w:lineRule="auto"/>
              <w:ind w:left="1" w:firstLine="0"/>
              <w:rPr>
                <w:lang w:val="en-US"/>
              </w:rPr>
            </w:pPr>
            <w:r w:rsidRPr="002B3897">
              <w:rPr>
                <w:lang w:val="en-US"/>
              </w:rPr>
              <w:t>6. Establishing the Performance Management System, The Appraisal Process, Appraisal Methods, Factors That Can Distort Appraisals, Creating More Effective Performance Management Systems.</w:t>
            </w:r>
          </w:p>
          <w:p w14:paraId="6EE89C88" w14:textId="77777777" w:rsidR="002B3897" w:rsidRPr="002B3897" w:rsidRDefault="002B3897" w:rsidP="002B3897">
            <w:pPr>
              <w:spacing w:after="0" w:line="276" w:lineRule="auto"/>
              <w:ind w:left="1" w:firstLine="0"/>
              <w:rPr>
                <w:lang w:val="en-US"/>
              </w:rPr>
            </w:pPr>
            <w:r w:rsidRPr="002B3897">
              <w:rPr>
                <w:lang w:val="en-US"/>
              </w:rPr>
              <w:t>7. Establishing Rewards and Pay Plans. Compensation Administration, Job Evaluation and the Pay Structure, Special Cases of Compensation, International Compensation</w:t>
            </w:r>
          </w:p>
          <w:p w14:paraId="6CCA01C4" w14:textId="77777777" w:rsidR="002B3897" w:rsidRPr="002B3897" w:rsidRDefault="002B3897" w:rsidP="002B3897">
            <w:pPr>
              <w:spacing w:after="0" w:line="276" w:lineRule="auto"/>
              <w:ind w:left="1" w:firstLine="0"/>
              <w:rPr>
                <w:lang w:val="en-US"/>
              </w:rPr>
            </w:pPr>
            <w:r w:rsidRPr="002B3897">
              <w:rPr>
                <w:lang w:val="en-US"/>
              </w:rPr>
              <w:t>8. Ensuring a Safe and Healthy Work Environment. Contemporary Health and Safety Issues, Employee Assistance Programs, International Safety and Health, case study</w:t>
            </w:r>
          </w:p>
          <w:p w14:paraId="78037431" w14:textId="53730885" w:rsidR="002B3897" w:rsidRPr="004C6583" w:rsidRDefault="004C6583" w:rsidP="002B3897">
            <w:pPr>
              <w:spacing w:after="0" w:line="276" w:lineRule="auto"/>
              <w:ind w:left="1" w:firstLine="0"/>
              <w:rPr>
                <w:lang w:val="en-US"/>
              </w:rPr>
            </w:pPr>
            <w:r w:rsidRPr="00626CD6">
              <w:rPr>
                <w:lang w:val="en-US"/>
              </w:rPr>
              <w:t xml:space="preserve">9. </w:t>
            </w:r>
            <w:r w:rsidRPr="00063368">
              <w:rPr>
                <w:lang w:val="en-US"/>
              </w:rPr>
              <w:t>Contemporary Issues in HRM</w:t>
            </w:r>
            <w:r>
              <w:rPr>
                <w:lang w:val="en-US"/>
              </w:rPr>
              <w:t xml:space="preserve">: </w:t>
            </w:r>
            <w:r w:rsidRPr="004C6583">
              <w:rPr>
                <w:lang w:val="en-US"/>
              </w:rPr>
              <w:t>HR in a Global Context; Managing HR in Small Businesses; H</w:t>
            </w:r>
            <w:r>
              <w:rPr>
                <w:lang w:val="en-US"/>
              </w:rPr>
              <w:t>R Technology, Analytics, and AI.</w:t>
            </w:r>
          </w:p>
        </w:tc>
      </w:tr>
      <w:tr w:rsidR="002B3897" w:rsidRPr="004D621E" w14:paraId="71FD2739" w14:textId="77777777" w:rsidTr="007A6529">
        <w:trPr>
          <w:trHeight w:val="216"/>
        </w:trPr>
        <w:tc>
          <w:tcPr>
            <w:tcW w:w="2891" w:type="dxa"/>
            <w:tcBorders>
              <w:top w:val="single" w:sz="4" w:space="0" w:color="000000"/>
              <w:left w:val="single" w:sz="4" w:space="0" w:color="000000"/>
              <w:bottom w:val="single" w:sz="4" w:space="0" w:color="000000"/>
              <w:right w:val="single" w:sz="4" w:space="0" w:color="000000"/>
            </w:tcBorders>
          </w:tcPr>
          <w:p w14:paraId="4712242F" w14:textId="6C98B637" w:rsidR="002B3897" w:rsidRPr="004D621E" w:rsidRDefault="002B3897" w:rsidP="002B3897">
            <w:pPr>
              <w:spacing w:after="0" w:line="276" w:lineRule="auto"/>
              <w:ind w:left="0" w:firstLine="0"/>
            </w:pPr>
            <w:proofErr w:type="spellStart"/>
            <w:r w:rsidRPr="004D621E">
              <w:t>Didactic</w:t>
            </w:r>
            <w:proofErr w:type="spellEnd"/>
            <w:r w:rsidRPr="004D621E">
              <w:t xml:space="preserve"> </w:t>
            </w:r>
            <w:proofErr w:type="spellStart"/>
            <w:r w:rsidRPr="004D621E">
              <w:t>methods</w:t>
            </w:r>
            <w:proofErr w:type="spellEnd"/>
          </w:p>
        </w:tc>
        <w:tc>
          <w:tcPr>
            <w:tcW w:w="6573" w:type="dxa"/>
            <w:tcBorders>
              <w:top w:val="single" w:sz="4" w:space="0" w:color="000000"/>
              <w:left w:val="single" w:sz="4" w:space="0" w:color="000000"/>
              <w:bottom w:val="single" w:sz="4" w:space="0" w:color="000000"/>
              <w:right w:val="single" w:sz="4" w:space="0" w:color="000000"/>
            </w:tcBorders>
          </w:tcPr>
          <w:p w14:paraId="1E02F1A6" w14:textId="4772FC0C" w:rsidR="002B3897" w:rsidRPr="004D621E" w:rsidRDefault="002B3897" w:rsidP="002B3897">
            <w:pPr>
              <w:spacing w:after="0" w:line="276" w:lineRule="auto"/>
              <w:ind w:left="1" w:firstLine="0"/>
            </w:pPr>
            <w:r w:rsidRPr="004D621E">
              <w:t xml:space="preserve"> </w:t>
            </w:r>
            <w:proofErr w:type="spellStart"/>
            <w:r w:rsidRPr="000A5F00">
              <w:t>Lecture</w:t>
            </w:r>
            <w:proofErr w:type="spellEnd"/>
            <w:r w:rsidRPr="000A5F00">
              <w:t xml:space="preserve"> and </w:t>
            </w:r>
            <w:proofErr w:type="spellStart"/>
            <w:r w:rsidRPr="000A5F00">
              <w:t>discussion</w:t>
            </w:r>
            <w:proofErr w:type="spellEnd"/>
          </w:p>
        </w:tc>
      </w:tr>
      <w:tr w:rsidR="002B3897" w:rsidRPr="004D621E" w14:paraId="523610F2" w14:textId="77777777" w:rsidTr="007A6529">
        <w:trPr>
          <w:trHeight w:val="218"/>
        </w:trPr>
        <w:tc>
          <w:tcPr>
            <w:tcW w:w="2891" w:type="dxa"/>
            <w:tcBorders>
              <w:top w:val="single" w:sz="4" w:space="0" w:color="000000"/>
              <w:left w:val="single" w:sz="4" w:space="0" w:color="000000"/>
              <w:bottom w:val="single" w:sz="4" w:space="0" w:color="000000"/>
              <w:right w:val="single" w:sz="4" w:space="0" w:color="000000"/>
            </w:tcBorders>
          </w:tcPr>
          <w:p w14:paraId="17D69F35" w14:textId="4E10454E" w:rsidR="002B3897" w:rsidRPr="004D621E" w:rsidRDefault="002B3897" w:rsidP="002B3897">
            <w:pPr>
              <w:spacing w:after="0" w:line="276" w:lineRule="auto"/>
              <w:ind w:left="0" w:firstLine="0"/>
            </w:pPr>
            <w:proofErr w:type="spellStart"/>
            <w:r w:rsidRPr="004D621E">
              <w:t>Bibliography</w:t>
            </w:r>
            <w:proofErr w:type="spellEnd"/>
          </w:p>
        </w:tc>
        <w:tc>
          <w:tcPr>
            <w:tcW w:w="6573" w:type="dxa"/>
            <w:tcBorders>
              <w:top w:val="single" w:sz="4" w:space="0" w:color="000000"/>
              <w:left w:val="single" w:sz="4" w:space="0" w:color="000000"/>
              <w:bottom w:val="single" w:sz="4" w:space="0" w:color="000000"/>
              <w:right w:val="single" w:sz="4" w:space="0" w:color="000000"/>
            </w:tcBorders>
          </w:tcPr>
          <w:p w14:paraId="2316B79D" w14:textId="0C527CEE" w:rsidR="002B3897" w:rsidRDefault="003A013D" w:rsidP="002B3897">
            <w:pPr>
              <w:spacing w:after="0" w:line="276" w:lineRule="auto"/>
              <w:ind w:left="1" w:firstLine="0"/>
              <w:rPr>
                <w:lang w:val="en-US"/>
              </w:rPr>
            </w:pPr>
            <w:r>
              <w:rPr>
                <w:lang w:val="en-US"/>
              </w:rPr>
              <w:t>1</w:t>
            </w:r>
            <w:r w:rsidR="002B3897" w:rsidRPr="002B3897">
              <w:rPr>
                <w:lang w:val="en-US"/>
              </w:rPr>
              <w:t xml:space="preserve">. </w:t>
            </w:r>
            <w:proofErr w:type="spellStart"/>
            <w:r w:rsidR="00F445B5">
              <w:rPr>
                <w:lang w:val="en-US"/>
              </w:rPr>
              <w:t>Dessler</w:t>
            </w:r>
            <w:proofErr w:type="spellEnd"/>
            <w:r w:rsidR="00F445B5">
              <w:rPr>
                <w:lang w:val="en-US"/>
              </w:rPr>
              <w:t>, G. (2023</w:t>
            </w:r>
            <w:r w:rsidR="005C6A48" w:rsidRPr="005C6A48">
              <w:rPr>
                <w:lang w:val="en-US"/>
              </w:rPr>
              <w:t>). Human Resource Management (16th ed.). Pearson.</w:t>
            </w:r>
          </w:p>
          <w:p w14:paraId="71A067C5" w14:textId="77777777" w:rsidR="00F445B5" w:rsidRDefault="00F445B5" w:rsidP="002B3897">
            <w:pPr>
              <w:spacing w:after="0" w:line="276" w:lineRule="auto"/>
              <w:ind w:left="1" w:firstLine="0"/>
              <w:rPr>
                <w:lang w:val="en-US"/>
              </w:rPr>
            </w:pPr>
            <w:r>
              <w:rPr>
                <w:lang w:val="en-US"/>
              </w:rPr>
              <w:lastRenderedPageBreak/>
              <w:t xml:space="preserve">2. </w:t>
            </w:r>
            <w:proofErr w:type="spellStart"/>
            <w:r w:rsidRPr="00F445B5">
              <w:rPr>
                <w:lang w:val="en-US"/>
              </w:rPr>
              <w:t>DeCenzo</w:t>
            </w:r>
            <w:proofErr w:type="spellEnd"/>
            <w:r w:rsidRPr="00F445B5">
              <w:rPr>
                <w:lang w:val="en-US"/>
              </w:rPr>
              <w:t>, D. A., Robbins, S. P., &amp; Verhulst, S. L. (2016). Fundamentals of human resource management. John Wiley &amp; Sons.</w:t>
            </w:r>
          </w:p>
          <w:p w14:paraId="398ECE2A" w14:textId="2CAFDC3A" w:rsidR="002B3897" w:rsidRPr="002B3897" w:rsidRDefault="002B3897" w:rsidP="002B3897">
            <w:pPr>
              <w:spacing w:after="0" w:line="276" w:lineRule="auto"/>
              <w:ind w:left="1" w:firstLine="0"/>
              <w:rPr>
                <w:lang w:val="en-US"/>
              </w:rPr>
            </w:pPr>
            <w:r w:rsidRPr="002B3897">
              <w:rPr>
                <w:lang w:val="en-US"/>
              </w:rPr>
              <w:t xml:space="preserve">3. </w:t>
            </w:r>
            <w:r w:rsidR="005C6A48" w:rsidRPr="005C6A48">
              <w:rPr>
                <w:lang w:val="en-US"/>
              </w:rPr>
              <w:t>Armstrong, M., &amp; Taylor, S. (2023). Armstrong’s Handbook of Human Resource Management Practice (16th ed.). Kogan Page.</w:t>
            </w:r>
          </w:p>
          <w:p w14:paraId="0AC27EE2" w14:textId="77777777" w:rsidR="002B3897" w:rsidRDefault="002B3897" w:rsidP="002B3897">
            <w:pPr>
              <w:spacing w:after="0" w:line="276" w:lineRule="auto"/>
              <w:ind w:left="1" w:firstLine="0"/>
              <w:rPr>
                <w:lang w:val="en-US"/>
              </w:rPr>
            </w:pPr>
            <w:r w:rsidRPr="000A5F00">
              <w:rPr>
                <w:lang w:val="en-US"/>
              </w:rPr>
              <w:t xml:space="preserve">4. </w:t>
            </w:r>
            <w:r w:rsidR="00F445B5" w:rsidRPr="00F445B5">
              <w:rPr>
                <w:lang w:val="en-US"/>
              </w:rPr>
              <w:t>Mendy, J., Jain, A., &amp; Thomas, A. (2025). Artificial intelligence in the workplace–challenges, opportunities and HRM framework: a critical review and research agenda for change. Journal of Managerial Psychology, 40(5), 517-538.</w:t>
            </w:r>
          </w:p>
          <w:p w14:paraId="1FA68481" w14:textId="4C01F249" w:rsidR="00F445B5" w:rsidRPr="004D621E" w:rsidRDefault="00F445B5" w:rsidP="002B3897">
            <w:pPr>
              <w:spacing w:after="0" w:line="276" w:lineRule="auto"/>
              <w:ind w:left="1" w:firstLine="0"/>
            </w:pPr>
            <w:r>
              <w:rPr>
                <w:lang w:val="en-US"/>
              </w:rPr>
              <w:t xml:space="preserve">5. </w:t>
            </w:r>
            <w:r w:rsidRPr="00F445B5">
              <w:rPr>
                <w:lang w:val="en-US"/>
              </w:rPr>
              <w:t xml:space="preserve">Gong, Q., Fan, D., &amp; Bartram, T. (2025). Integrating artificial intelligence and human resource management: a review and future research agenda. </w:t>
            </w:r>
            <w:r w:rsidRPr="00F445B5">
              <w:t xml:space="preserve">The International </w:t>
            </w:r>
            <w:proofErr w:type="spellStart"/>
            <w:r w:rsidRPr="00F445B5">
              <w:t>Journal</w:t>
            </w:r>
            <w:proofErr w:type="spellEnd"/>
            <w:r w:rsidRPr="00F445B5">
              <w:t xml:space="preserve"> of Human Resource Management, 36(1), 103-141.</w:t>
            </w:r>
          </w:p>
        </w:tc>
      </w:tr>
      <w:tr w:rsidR="002B3897" w:rsidRPr="004D621E" w14:paraId="390E4910" w14:textId="77777777" w:rsidTr="007A6529">
        <w:trPr>
          <w:trHeight w:val="216"/>
        </w:trPr>
        <w:tc>
          <w:tcPr>
            <w:tcW w:w="2891"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2B3897" w:rsidRPr="004D621E" w:rsidRDefault="002B3897" w:rsidP="002B3897">
            <w:pPr>
              <w:spacing w:after="0" w:line="276" w:lineRule="auto"/>
              <w:ind w:left="0" w:firstLine="0"/>
            </w:pPr>
            <w:proofErr w:type="spellStart"/>
            <w:r w:rsidRPr="004D621E">
              <w:lastRenderedPageBreak/>
              <w:t>Group</w:t>
            </w:r>
            <w:proofErr w:type="spellEnd"/>
            <w:r w:rsidRPr="004D621E">
              <w:t xml:space="preserve"> limit </w:t>
            </w:r>
          </w:p>
        </w:tc>
        <w:tc>
          <w:tcPr>
            <w:tcW w:w="6573"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2B3897" w:rsidRPr="004D621E" w:rsidRDefault="002B3897" w:rsidP="002B3897">
            <w:pPr>
              <w:spacing w:after="0" w:line="276" w:lineRule="auto"/>
              <w:ind w:left="1" w:firstLine="0"/>
            </w:pPr>
            <w:r w:rsidRPr="004D621E">
              <w:t xml:space="preserve"> </w:t>
            </w:r>
          </w:p>
        </w:tc>
      </w:tr>
      <w:tr w:rsidR="002B3897" w:rsidRPr="004D621E" w14:paraId="349CC74B" w14:textId="77777777" w:rsidTr="007A6529">
        <w:trPr>
          <w:trHeight w:val="216"/>
        </w:trPr>
        <w:tc>
          <w:tcPr>
            <w:tcW w:w="2891"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2B3897" w:rsidRPr="004D621E" w:rsidRDefault="002B3897" w:rsidP="002B3897">
            <w:pPr>
              <w:spacing w:after="0" w:line="276" w:lineRule="auto"/>
              <w:ind w:left="0" w:firstLine="0"/>
            </w:pPr>
            <w:r w:rsidRPr="004D621E">
              <w:t xml:space="preserve">Time </w:t>
            </w:r>
            <w:proofErr w:type="spellStart"/>
            <w:r w:rsidRPr="004D621E">
              <w:t>span</w:t>
            </w:r>
            <w:proofErr w:type="spellEnd"/>
          </w:p>
        </w:tc>
        <w:tc>
          <w:tcPr>
            <w:tcW w:w="6573"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2B3897" w:rsidRPr="004D621E" w:rsidRDefault="002B3897" w:rsidP="002B3897">
            <w:pPr>
              <w:spacing w:after="0" w:line="276" w:lineRule="auto"/>
              <w:ind w:left="1" w:firstLine="0"/>
            </w:pPr>
            <w:r w:rsidRPr="004D621E">
              <w:t xml:space="preserve"> </w:t>
            </w:r>
          </w:p>
        </w:tc>
      </w:tr>
      <w:tr w:rsidR="002B3897" w:rsidRPr="004D621E" w14:paraId="4EFA93FD" w14:textId="77777777" w:rsidTr="007A6529">
        <w:trPr>
          <w:trHeight w:val="215"/>
        </w:trPr>
        <w:tc>
          <w:tcPr>
            <w:tcW w:w="2891"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2B3897" w:rsidRPr="004D621E" w:rsidRDefault="002B3897" w:rsidP="002B3897">
            <w:pPr>
              <w:spacing w:after="0" w:line="276" w:lineRule="auto"/>
              <w:ind w:left="0" w:firstLine="0"/>
            </w:pPr>
            <w:proofErr w:type="spellStart"/>
            <w:r w:rsidRPr="004D621E">
              <w:t>Location</w:t>
            </w:r>
            <w:proofErr w:type="spellEnd"/>
          </w:p>
        </w:tc>
        <w:tc>
          <w:tcPr>
            <w:tcW w:w="6573"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2B3897" w:rsidRPr="004D621E" w:rsidRDefault="002B3897" w:rsidP="002B3897">
            <w:pPr>
              <w:spacing w:after="0" w:line="276" w:lineRule="auto"/>
              <w:ind w:left="1" w:firstLine="0"/>
            </w:pPr>
            <w:r w:rsidRPr="004D621E">
              <w:t xml:space="preserve"> </w:t>
            </w:r>
          </w:p>
        </w:tc>
      </w:tr>
    </w:tbl>
    <w:p w14:paraId="7E0C23C7" w14:textId="77777777" w:rsidR="00325422" w:rsidRPr="004D621E" w:rsidRDefault="00325422"/>
    <w:sectPr w:rsidR="00325422" w:rsidRPr="004D6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D935F" w14:textId="77777777" w:rsidR="00253164" w:rsidRDefault="00253164" w:rsidP="006F4F7C">
      <w:pPr>
        <w:spacing w:after="0" w:line="240" w:lineRule="auto"/>
      </w:pPr>
      <w:r>
        <w:separator/>
      </w:r>
    </w:p>
  </w:endnote>
  <w:endnote w:type="continuationSeparator" w:id="0">
    <w:p w14:paraId="2529DFC6" w14:textId="77777777" w:rsidR="00253164" w:rsidRDefault="00253164"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76703" w14:textId="77777777" w:rsidR="00253164" w:rsidRDefault="00253164" w:rsidP="006F4F7C">
      <w:pPr>
        <w:spacing w:after="0" w:line="240" w:lineRule="auto"/>
      </w:pPr>
      <w:r>
        <w:separator/>
      </w:r>
    </w:p>
  </w:footnote>
  <w:footnote w:type="continuationSeparator" w:id="0">
    <w:p w14:paraId="5356E198" w14:textId="77777777" w:rsidR="00253164" w:rsidRDefault="00253164"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64C55"/>
    <w:multiLevelType w:val="hybridMultilevel"/>
    <w:tmpl w:val="2CF8B2EE"/>
    <w:lvl w:ilvl="0" w:tplc="0B38D4EE">
      <w:start w:val="2"/>
      <w:numFmt w:val="bullet"/>
      <w:lvlText w:val="-"/>
      <w:lvlJc w:val="left"/>
      <w:pPr>
        <w:ind w:left="361" w:hanging="360"/>
      </w:pPr>
      <w:rPr>
        <w:rFonts w:ascii="Arial" w:eastAsia="Arial" w:hAnsi="Arial" w:cs="Aria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0MzIyNjAzNrE0NDBW0lEKTi0uzszPAykwrgUAu8y6GiwAAAA="/>
  </w:docVars>
  <w:rsids>
    <w:rsidRoot w:val="00325422"/>
    <w:rsid w:val="00063368"/>
    <w:rsid w:val="00093C15"/>
    <w:rsid w:val="000A5F00"/>
    <w:rsid w:val="00102348"/>
    <w:rsid w:val="00160D9E"/>
    <w:rsid w:val="001B0AE6"/>
    <w:rsid w:val="001B4DE8"/>
    <w:rsid w:val="00253164"/>
    <w:rsid w:val="002B3897"/>
    <w:rsid w:val="002D1ADE"/>
    <w:rsid w:val="002F7B4E"/>
    <w:rsid w:val="00325422"/>
    <w:rsid w:val="003A013D"/>
    <w:rsid w:val="003A571A"/>
    <w:rsid w:val="0041308D"/>
    <w:rsid w:val="004C6583"/>
    <w:rsid w:val="004D621E"/>
    <w:rsid w:val="00543284"/>
    <w:rsid w:val="005C6A48"/>
    <w:rsid w:val="00626CD6"/>
    <w:rsid w:val="00662E4B"/>
    <w:rsid w:val="006F4F7C"/>
    <w:rsid w:val="007A6529"/>
    <w:rsid w:val="007B300A"/>
    <w:rsid w:val="008B02E1"/>
    <w:rsid w:val="009146BC"/>
    <w:rsid w:val="00A623DB"/>
    <w:rsid w:val="00AA7317"/>
    <w:rsid w:val="00B06052"/>
    <w:rsid w:val="00B64217"/>
    <w:rsid w:val="00B8041F"/>
    <w:rsid w:val="00C63BA5"/>
    <w:rsid w:val="00CF0FE4"/>
    <w:rsid w:val="00DB772D"/>
    <w:rsid w:val="00DF2DDB"/>
    <w:rsid w:val="00E95B2E"/>
    <w:rsid w:val="00F445B5"/>
    <w:rsid w:val="00FC5C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paragraph" w:styleId="Nagwek2">
    <w:name w:val="heading 2"/>
    <w:basedOn w:val="Normalny"/>
    <w:link w:val="Nagwek2Znak"/>
    <w:qFormat/>
    <w:rsid w:val="000A5F00"/>
    <w:pPr>
      <w:spacing w:before="100" w:beforeAutospacing="1" w:after="100" w:afterAutospacing="1" w:line="240" w:lineRule="auto"/>
      <w:ind w:left="0" w:firstLine="0"/>
      <w:outlineLvl w:val="1"/>
    </w:pPr>
    <w:rPr>
      <w:rFonts w:ascii="Arial Unicode MS" w:eastAsia="Arial Unicode MS" w:hAnsi="Arial Unicode MS" w:cs="Arial Unicode MS"/>
      <w:b/>
      <w:bCs/>
      <w:color w:val="auto"/>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character" w:customStyle="1" w:styleId="Nagwek2Znak">
    <w:name w:val="Nagłówek 2 Znak"/>
    <w:basedOn w:val="Domylnaczcionkaakapitu"/>
    <w:link w:val="Nagwek2"/>
    <w:rsid w:val="000A5F00"/>
    <w:rPr>
      <w:rFonts w:ascii="Arial Unicode MS" w:eastAsia="Arial Unicode MS" w:hAnsi="Arial Unicode MS" w:cs="Arial Unicode MS"/>
      <w:b/>
      <w:bCs/>
      <w:sz w:val="27"/>
      <w:szCs w:val="27"/>
      <w:lang w:eastAsia="pl-PL"/>
    </w:rPr>
  </w:style>
  <w:style w:type="paragraph" w:styleId="Akapitzlist">
    <w:name w:val="List Paragraph"/>
    <w:basedOn w:val="Normalny"/>
    <w:uiPriority w:val="34"/>
    <w:qFormat/>
    <w:rsid w:val="00914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1237</Words>
  <Characters>8021</Characters>
  <Application>Microsoft Office Word</Application>
  <DocSecurity>0</DocSecurity>
  <Lines>66</Lines>
  <Paragraphs>18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2026-01-29T13:05:00Z</dcterms:created>
  <dcterms:modified xsi:type="dcterms:W3CDTF">2026-01-29T13:05:00Z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96383259a74e36d38c05ce3e9d00f229d6fda3e1612e1c0bddb2c5fb85ed7e6d</vt:lpwstr>
  </property>
</Properties>
</file>