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4D621E"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7B01285B" w14:textId="4310793A" w:rsidR="00325422" w:rsidRPr="004D621E" w:rsidRDefault="00325422" w:rsidP="004D621E">
            <w:pPr>
              <w:spacing w:after="0" w:line="276" w:lineRule="auto"/>
              <w:ind w:left="1" w:firstLine="0"/>
            </w:pPr>
            <w:r w:rsidRPr="004D621E">
              <w:t xml:space="preserve"> </w:t>
            </w:r>
            <w:r w:rsidR="00B22E2B" w:rsidRPr="00B22E2B">
              <w:rPr>
                <w:lang w:val="en-GB"/>
              </w:rPr>
              <w:t>Service Operations management</w:t>
            </w:r>
          </w:p>
        </w:tc>
      </w:tr>
      <w:tr w:rsidR="00325422" w:rsidRPr="004D621E"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4D621E" w:rsidRDefault="00325422" w:rsidP="004D621E">
            <w:pPr>
              <w:spacing w:after="0" w:line="276" w:lineRule="auto"/>
              <w:ind w:left="1" w:firstLine="0"/>
            </w:pPr>
            <w:r w:rsidRPr="004D621E">
              <w:t xml:space="preserve"> </w:t>
            </w:r>
            <w:r w:rsidR="00662E4B">
              <w:t>Faculty of Management</w:t>
            </w:r>
          </w:p>
        </w:tc>
      </w:tr>
      <w:tr w:rsidR="00325422" w:rsidRPr="00662E4B"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4D621E" w:rsidRDefault="00325422" w:rsidP="004D621E">
            <w:pPr>
              <w:spacing w:after="0" w:line="276" w:lineRule="auto"/>
              <w:ind w:left="1" w:firstLine="0"/>
              <w:rPr>
                <w:lang w:val="en-GB"/>
              </w:rPr>
            </w:pPr>
            <w:r w:rsidRPr="004D621E">
              <w:rPr>
                <w:lang w:val="en-GB"/>
              </w:rPr>
              <w:t xml:space="preserve"> </w:t>
            </w:r>
            <w:r w:rsidR="00662E4B">
              <w:t>Faculty of Management</w:t>
            </w:r>
          </w:p>
        </w:tc>
      </w:tr>
      <w:tr w:rsidR="00325422" w:rsidRPr="004D621E"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4D621E" w:rsidRDefault="00325422" w:rsidP="004D621E">
            <w:pPr>
              <w:spacing w:after="0" w:line="276" w:lineRule="auto"/>
              <w:ind w:left="1" w:firstLine="0"/>
            </w:pPr>
            <w:r w:rsidRPr="004D621E">
              <w:t xml:space="preserve"> </w:t>
            </w:r>
            <w:r w:rsidR="00662E4B">
              <w:t>-------------</w:t>
            </w:r>
          </w:p>
        </w:tc>
      </w:tr>
      <w:tr w:rsidR="00325422" w:rsidRPr="004D621E"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4D621E" w:rsidRDefault="00325422" w:rsidP="004D621E">
            <w:pPr>
              <w:spacing w:after="0" w:line="276" w:lineRule="auto"/>
              <w:ind w:left="1" w:firstLine="0"/>
            </w:pPr>
            <w:r w:rsidRPr="004D621E">
              <w:rPr>
                <w:b/>
              </w:rPr>
              <w:t xml:space="preserve"> </w:t>
            </w:r>
            <w:r w:rsidR="00662E4B">
              <w:rPr>
                <w:b/>
              </w:rPr>
              <w:t>---------------</w:t>
            </w:r>
          </w:p>
        </w:tc>
      </w:tr>
      <w:tr w:rsidR="00325422" w:rsidRPr="004D621E"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A55ABBC" w:rsidR="00325422" w:rsidRPr="004D621E" w:rsidRDefault="00325422" w:rsidP="004D621E">
            <w:pPr>
              <w:spacing w:after="0" w:line="276" w:lineRule="auto"/>
              <w:ind w:left="1" w:firstLine="0"/>
            </w:pPr>
            <w:r w:rsidRPr="004D621E">
              <w:t xml:space="preserve"> </w:t>
            </w:r>
            <w:r w:rsidR="00662E4B">
              <w:t xml:space="preserve">IBP &amp; </w:t>
            </w:r>
            <w:proofErr w:type="spellStart"/>
            <w:r w:rsidR="00662E4B">
              <w:t>Short</w:t>
            </w:r>
            <w:proofErr w:type="spellEnd"/>
            <w:r w:rsidR="00662E4B">
              <w:t xml:space="preserve">-term </w:t>
            </w:r>
            <w:proofErr w:type="spellStart"/>
            <w:r w:rsidR="00662E4B">
              <w:t>students</w:t>
            </w:r>
            <w:proofErr w:type="spellEnd"/>
          </w:p>
        </w:tc>
      </w:tr>
      <w:tr w:rsidR="00325422" w:rsidRPr="00CC7365"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47A2558A" w:rsidR="00325422" w:rsidRPr="004D621E" w:rsidRDefault="00325422" w:rsidP="004D621E">
            <w:pPr>
              <w:spacing w:after="0" w:line="276" w:lineRule="auto"/>
              <w:ind w:left="1" w:firstLine="0"/>
              <w:rPr>
                <w:lang w:val="en-GB"/>
              </w:rPr>
            </w:pPr>
            <w:r w:rsidRPr="004D621E">
              <w:rPr>
                <w:lang w:val="en-GB"/>
              </w:rPr>
              <w:t xml:space="preserve"> </w:t>
            </w:r>
          </w:p>
        </w:tc>
      </w:tr>
      <w:tr w:rsidR="00325422" w:rsidRPr="00CC7365"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08E85E8" w14:textId="20D25EFA" w:rsidR="00325422" w:rsidRPr="00B22E2B" w:rsidRDefault="00325422" w:rsidP="00B22E2B">
            <w:pPr>
              <w:spacing w:after="0" w:line="276" w:lineRule="auto"/>
              <w:ind w:left="1" w:firstLine="0"/>
              <w:rPr>
                <w:lang w:val="en-GB"/>
              </w:rPr>
            </w:pPr>
            <w:r w:rsidRPr="00B22E2B">
              <w:rPr>
                <w:lang w:val="en-GB"/>
              </w:rPr>
              <w:t xml:space="preserve"> </w:t>
            </w:r>
            <w:r w:rsidR="00434AB9" w:rsidRPr="00434AB9">
              <w:rPr>
                <w:lang w:val="en-GB"/>
              </w:rPr>
              <w:t>This module develops students’ critical understanding of the service industry and service operations management across sectors such as public services, retail, tourism, leisure, and hospitality. It emphasises the strategic importance of operations management in delivering effective customer experiences in local and global contexts. Students build analytical, research, and decision-making skills, with a focus on managing people, resources, and infrastructure in service operations. By completion, students can critically evaluate service concepts, apply operations management principles, and assess key challenges and solutions within service sectors.</w:t>
            </w:r>
          </w:p>
        </w:tc>
      </w:tr>
      <w:tr w:rsidR="00325422" w:rsidRPr="004D621E"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4394" w:type="dxa"/>
            <w:tcBorders>
              <w:top w:val="single" w:sz="4" w:space="0" w:color="000000"/>
              <w:left w:val="single" w:sz="4" w:space="0" w:color="000000"/>
              <w:bottom w:val="single" w:sz="4" w:space="0" w:color="000000"/>
              <w:right w:val="single" w:sz="4" w:space="0" w:color="000000"/>
            </w:tcBorders>
          </w:tcPr>
          <w:p w14:paraId="242641F3" w14:textId="6F2712C2" w:rsidR="00325422" w:rsidRPr="004D621E" w:rsidRDefault="00325422" w:rsidP="004D621E">
            <w:pPr>
              <w:spacing w:after="0" w:line="276" w:lineRule="auto"/>
              <w:ind w:left="1" w:firstLine="0"/>
            </w:pPr>
            <w:r w:rsidRPr="004D621E">
              <w:t xml:space="preserve"> </w:t>
            </w:r>
            <w:proofErr w:type="spellStart"/>
            <w:r w:rsidR="00CB6026" w:rsidRPr="00CB6026">
              <w:t>Blended</w:t>
            </w:r>
            <w:proofErr w:type="spellEnd"/>
            <w:r w:rsidR="00CB6026" w:rsidRPr="00CB6026">
              <w:t xml:space="preserve">: </w:t>
            </w:r>
            <w:proofErr w:type="spellStart"/>
            <w:r w:rsidR="00CB6026" w:rsidRPr="00CB6026">
              <w:t>lecture</w:t>
            </w:r>
            <w:proofErr w:type="spellEnd"/>
            <w:r w:rsidR="00CB6026" w:rsidRPr="00CB6026">
              <w:t>/</w:t>
            </w:r>
            <w:proofErr w:type="spellStart"/>
            <w:r w:rsidR="00CB6026" w:rsidRPr="00CB6026">
              <w:t>class</w:t>
            </w:r>
            <w:proofErr w:type="spellEnd"/>
            <w:r w:rsidR="00CB6026" w:rsidRPr="00CB6026">
              <w:t>/</w:t>
            </w:r>
            <w:proofErr w:type="spellStart"/>
            <w:r w:rsidR="00CB6026" w:rsidRPr="00CB6026">
              <w:t>seminar</w:t>
            </w:r>
            <w:proofErr w:type="spellEnd"/>
          </w:p>
        </w:tc>
      </w:tr>
      <w:tr w:rsidR="00434AB9" w:rsidRPr="00CC7365"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434AB9" w:rsidRPr="004D621E" w:rsidRDefault="00434AB9" w:rsidP="00434AB9">
            <w:pPr>
              <w:spacing w:after="0" w:line="276" w:lineRule="auto"/>
              <w:ind w:left="0" w:firstLine="0"/>
            </w:pPr>
            <w:r w:rsidRPr="004D621E">
              <w:t xml:space="preserve">Full </w:t>
            </w:r>
            <w:proofErr w:type="spellStart"/>
            <w:r w:rsidRPr="004D621E">
              <w:t>description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66416AB" w14:textId="0C8C0709" w:rsidR="00434AB9" w:rsidRDefault="00434AB9" w:rsidP="00434AB9">
            <w:pPr>
              <w:spacing w:after="0" w:line="276" w:lineRule="auto"/>
              <w:ind w:left="1" w:firstLine="0"/>
              <w:rPr>
                <w:lang w:val="en-GB"/>
              </w:rPr>
            </w:pPr>
            <w:r w:rsidRPr="00B22E2B">
              <w:rPr>
                <w:lang w:val="en-GB"/>
              </w:rPr>
              <w:t xml:space="preserve"> This module aims to develop students’ critical awareness of the nature of the service industry and service operations management in sectors such as public services, retail, catering, travel, tourism, leisure, and hospitality. Operations management is central to the success of any business and represents a key strategic objective in the international business environment. The module focuses on building business awareness, proactive and logical thinking, research skills, and critical analysis to enable students to make sound tactical and strategic customer experience</w:t>
            </w:r>
            <w:r w:rsidR="00C86499">
              <w:rPr>
                <w:lang w:val="en-GB"/>
              </w:rPr>
              <w:t>,</w:t>
            </w:r>
            <w:r w:rsidRPr="00B22E2B">
              <w:rPr>
                <w:lang w:val="en-GB"/>
              </w:rPr>
              <w:t xml:space="preserve"> management decisions at both local and global levels. In particular, it focuses on the effective management of human and </w:t>
            </w:r>
            <w:r w:rsidRPr="00B22E2B">
              <w:rPr>
                <w:lang w:val="en-GB"/>
              </w:rPr>
              <w:lastRenderedPageBreak/>
              <w:t>physical infrastructure resources in service operations.</w:t>
            </w:r>
          </w:p>
          <w:p w14:paraId="20179400" w14:textId="77777777" w:rsidR="00434AB9" w:rsidRPr="00680C33" w:rsidRDefault="00434AB9" w:rsidP="00434AB9">
            <w:pPr>
              <w:pStyle w:val="Default"/>
              <w:rPr>
                <w:sz w:val="20"/>
                <w:szCs w:val="20"/>
                <w:lang w:val="en-US"/>
              </w:rPr>
            </w:pPr>
            <w:r w:rsidRPr="00680C33">
              <w:rPr>
                <w:sz w:val="20"/>
                <w:szCs w:val="20"/>
                <w:lang w:val="en-US"/>
              </w:rPr>
              <w:t>Topics include:</w:t>
            </w:r>
          </w:p>
          <w:p w14:paraId="169E4907" w14:textId="77777777" w:rsidR="00434AB9" w:rsidRDefault="00434AB9" w:rsidP="00434AB9">
            <w:pPr>
              <w:spacing w:after="0" w:line="276" w:lineRule="auto"/>
              <w:ind w:left="1" w:firstLine="0"/>
              <w:rPr>
                <w:lang w:val="en-GB"/>
              </w:rPr>
            </w:pPr>
          </w:p>
          <w:p w14:paraId="11429F3B" w14:textId="7D00D18B" w:rsidR="00434AB9" w:rsidRPr="005514DA" w:rsidRDefault="00434AB9" w:rsidP="005514DA">
            <w:pPr>
              <w:pStyle w:val="Akapitzlist"/>
              <w:numPr>
                <w:ilvl w:val="0"/>
                <w:numId w:val="1"/>
              </w:numPr>
              <w:spacing w:after="0" w:line="276" w:lineRule="auto"/>
              <w:rPr>
                <w:lang w:val="en-GB"/>
              </w:rPr>
            </w:pPr>
            <w:r w:rsidRPr="005514DA">
              <w:rPr>
                <w:lang w:val="en-GB"/>
              </w:rPr>
              <w:t>The Service industry</w:t>
            </w:r>
          </w:p>
          <w:p w14:paraId="2373CEBD" w14:textId="56373B5D" w:rsidR="00656D14" w:rsidRPr="005514DA" w:rsidRDefault="00656D14" w:rsidP="005514DA">
            <w:pPr>
              <w:pStyle w:val="Akapitzlist"/>
              <w:numPr>
                <w:ilvl w:val="0"/>
                <w:numId w:val="1"/>
              </w:numPr>
              <w:spacing w:after="0" w:line="276" w:lineRule="auto"/>
              <w:rPr>
                <w:lang w:val="en-GB"/>
              </w:rPr>
            </w:pPr>
            <w:r w:rsidRPr="005514DA">
              <w:rPr>
                <w:lang w:val="en-GB"/>
              </w:rPr>
              <w:t xml:space="preserve">The service concept </w:t>
            </w:r>
          </w:p>
          <w:p w14:paraId="1FED4FA2" w14:textId="2EBEFA75" w:rsidR="00656D14" w:rsidRPr="005514DA" w:rsidRDefault="00656D14" w:rsidP="005514DA">
            <w:pPr>
              <w:pStyle w:val="Akapitzlist"/>
              <w:numPr>
                <w:ilvl w:val="0"/>
                <w:numId w:val="1"/>
              </w:numPr>
              <w:spacing w:after="0" w:line="276" w:lineRule="auto"/>
              <w:rPr>
                <w:lang w:val="en-GB"/>
              </w:rPr>
            </w:pPr>
            <w:r w:rsidRPr="005514DA">
              <w:rPr>
                <w:lang w:val="en-GB"/>
              </w:rPr>
              <w:t>The service process</w:t>
            </w:r>
          </w:p>
          <w:p w14:paraId="2CDE2C0D" w14:textId="77777777" w:rsidR="00656D14" w:rsidRPr="005514DA" w:rsidRDefault="00656D14" w:rsidP="005514DA">
            <w:pPr>
              <w:pStyle w:val="Akapitzlist"/>
              <w:numPr>
                <w:ilvl w:val="0"/>
                <w:numId w:val="1"/>
              </w:numPr>
              <w:spacing w:after="0" w:line="276" w:lineRule="auto"/>
              <w:rPr>
                <w:lang w:val="en-GB"/>
              </w:rPr>
            </w:pPr>
            <w:r w:rsidRPr="005514DA">
              <w:rPr>
                <w:lang w:val="en-GB"/>
              </w:rPr>
              <w:t>The service work environment</w:t>
            </w:r>
          </w:p>
          <w:p w14:paraId="1AD58098" w14:textId="65583255" w:rsidR="00656D14" w:rsidRDefault="00656D14" w:rsidP="005514DA">
            <w:pPr>
              <w:pStyle w:val="Akapitzlist"/>
              <w:numPr>
                <w:ilvl w:val="0"/>
                <w:numId w:val="1"/>
              </w:numPr>
              <w:spacing w:after="0" w:line="276" w:lineRule="auto"/>
              <w:rPr>
                <w:lang w:val="en-GB"/>
              </w:rPr>
            </w:pPr>
            <w:r w:rsidRPr="005514DA">
              <w:rPr>
                <w:lang w:val="en-GB"/>
              </w:rPr>
              <w:t>Service operation principles</w:t>
            </w:r>
          </w:p>
          <w:p w14:paraId="038FC9F0" w14:textId="71AB755A" w:rsidR="00BD2440" w:rsidRPr="005514DA" w:rsidRDefault="00BD2440" w:rsidP="005514DA">
            <w:pPr>
              <w:pStyle w:val="Akapitzlist"/>
              <w:numPr>
                <w:ilvl w:val="0"/>
                <w:numId w:val="1"/>
              </w:numPr>
              <w:spacing w:after="0" w:line="276" w:lineRule="auto"/>
              <w:rPr>
                <w:lang w:val="en-GB"/>
              </w:rPr>
            </w:pPr>
            <w:r>
              <w:rPr>
                <w:lang w:val="en-GB"/>
              </w:rPr>
              <w:t>Digital service operations management</w:t>
            </w:r>
          </w:p>
          <w:p w14:paraId="3243D41E" w14:textId="5E09455E" w:rsidR="00656D14" w:rsidRPr="005514DA" w:rsidRDefault="00656D14" w:rsidP="005514DA">
            <w:pPr>
              <w:pStyle w:val="Akapitzlist"/>
              <w:numPr>
                <w:ilvl w:val="0"/>
                <w:numId w:val="1"/>
              </w:numPr>
              <w:spacing w:after="0" w:line="276" w:lineRule="auto"/>
              <w:rPr>
                <w:lang w:val="en-GB"/>
              </w:rPr>
            </w:pPr>
            <w:r w:rsidRPr="005514DA">
              <w:rPr>
                <w:lang w:val="en-GB"/>
              </w:rPr>
              <w:t>The role of resources and people in Service operations management</w:t>
            </w:r>
          </w:p>
        </w:tc>
      </w:tr>
      <w:tr w:rsidR="00434AB9" w:rsidRPr="004D621E"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434AB9" w:rsidRPr="004D621E" w:rsidRDefault="00434AB9" w:rsidP="00434AB9">
            <w:pPr>
              <w:spacing w:after="0" w:line="276" w:lineRule="auto"/>
              <w:ind w:left="0" w:firstLine="0"/>
            </w:pPr>
            <w:proofErr w:type="spellStart"/>
            <w:r w:rsidRPr="004D621E">
              <w:lastRenderedPageBreak/>
              <w:t>Prerequisites</w:t>
            </w:r>
            <w:proofErr w:type="spellEnd"/>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434AB9" w:rsidRPr="004D621E" w:rsidRDefault="00434AB9" w:rsidP="00434AB9">
            <w:pPr>
              <w:spacing w:after="0" w:line="276" w:lineRule="auto"/>
              <w:ind w:left="2" w:firstLine="0"/>
            </w:pPr>
            <w:proofErr w:type="spellStart"/>
            <w:r w:rsidRPr="004D621E">
              <w:t>Formal</w:t>
            </w:r>
            <w:proofErr w:type="spellEnd"/>
            <w:r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026E239" w14:textId="77777777" w:rsidR="00434AB9" w:rsidRPr="004D621E" w:rsidRDefault="00434AB9" w:rsidP="00434AB9">
            <w:pPr>
              <w:spacing w:after="0" w:line="276" w:lineRule="auto"/>
              <w:ind w:left="1" w:firstLine="0"/>
            </w:pPr>
            <w:r w:rsidRPr="004D621E">
              <w:t xml:space="preserve"> </w:t>
            </w:r>
          </w:p>
        </w:tc>
      </w:tr>
      <w:tr w:rsidR="00434AB9" w:rsidRPr="004D621E"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434AB9" w:rsidRPr="004D621E" w:rsidRDefault="00434AB9" w:rsidP="00434AB9">
            <w:pPr>
              <w:spacing w:after="160" w:line="276" w:lineRule="auto"/>
              <w:ind w:left="0" w:firstLine="0"/>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434AB9" w:rsidRPr="004D621E" w:rsidRDefault="00434AB9" w:rsidP="00434AB9">
            <w:pPr>
              <w:spacing w:after="0" w:line="276" w:lineRule="auto"/>
              <w:ind w:left="2" w:firstLine="0"/>
            </w:pPr>
            <w:proofErr w:type="spellStart"/>
            <w:r w:rsidRPr="004D621E">
              <w:t>Initial</w:t>
            </w:r>
            <w:proofErr w:type="spellEnd"/>
            <w:r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6F5A485" w14:textId="77777777" w:rsidR="00434AB9" w:rsidRPr="004D621E" w:rsidRDefault="00434AB9" w:rsidP="00434AB9">
            <w:pPr>
              <w:spacing w:after="0" w:line="276" w:lineRule="auto"/>
              <w:ind w:left="1" w:firstLine="0"/>
            </w:pPr>
            <w:r w:rsidRPr="004D621E">
              <w:t xml:space="preserve"> </w:t>
            </w:r>
          </w:p>
        </w:tc>
      </w:tr>
      <w:tr w:rsidR="00434AB9" w:rsidRPr="00CC7365"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434AB9" w:rsidRPr="004D621E" w:rsidRDefault="00434AB9" w:rsidP="00434AB9">
            <w:pPr>
              <w:spacing w:after="0" w:line="276" w:lineRule="auto"/>
              <w:ind w:left="0" w:firstLine="0"/>
            </w:pPr>
            <w:r w:rsidRPr="004D621E">
              <w:t xml:space="preserve">Learning </w:t>
            </w:r>
            <w:proofErr w:type="spellStart"/>
            <w:r w:rsidRPr="004D621E">
              <w:t>outcomes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02AB1C95" w14:textId="77777777" w:rsidR="00434AB9" w:rsidRPr="004C132A" w:rsidRDefault="00434AB9" w:rsidP="00434AB9">
            <w:pPr>
              <w:spacing w:after="0" w:line="276" w:lineRule="auto"/>
              <w:ind w:left="1" w:firstLine="0"/>
              <w:rPr>
                <w:lang w:val="en-GB"/>
              </w:rPr>
            </w:pPr>
            <w:r w:rsidRPr="004C132A">
              <w:rPr>
                <w:lang w:val="en-GB"/>
              </w:rPr>
              <w:t xml:space="preserve"> On successful completion of this module, students will be able to: </w:t>
            </w:r>
          </w:p>
          <w:p w14:paraId="79744030" w14:textId="77777777" w:rsidR="00434AB9" w:rsidRPr="004C132A" w:rsidRDefault="00434AB9" w:rsidP="00434AB9">
            <w:pPr>
              <w:spacing w:after="0" w:line="276" w:lineRule="auto"/>
              <w:ind w:left="1" w:firstLine="0"/>
              <w:rPr>
                <w:lang w:val="en-GB"/>
              </w:rPr>
            </w:pPr>
            <w:r w:rsidRPr="004C132A">
              <w:rPr>
                <w:lang w:val="en-GB"/>
              </w:rPr>
              <w:t>1)Familiarise with the service concept and the service industry</w:t>
            </w:r>
          </w:p>
          <w:p w14:paraId="7BCF7D41" w14:textId="1C3CDCF4" w:rsidR="00434AB9" w:rsidRPr="004C132A" w:rsidRDefault="00434AB9" w:rsidP="00434AB9">
            <w:pPr>
              <w:spacing w:after="0" w:line="276" w:lineRule="auto"/>
              <w:ind w:left="1" w:firstLine="0"/>
              <w:rPr>
                <w:lang w:val="en-GB"/>
              </w:rPr>
            </w:pPr>
            <w:r w:rsidRPr="004C132A">
              <w:rPr>
                <w:lang w:val="en-GB"/>
              </w:rPr>
              <w:t xml:space="preserve">2)Critically appraise the characteristics and scope of the service </w:t>
            </w:r>
            <w:r w:rsidR="00656D14" w:rsidRPr="004C132A">
              <w:rPr>
                <w:lang w:val="en-GB"/>
              </w:rPr>
              <w:t>sectors</w:t>
            </w:r>
            <w:r w:rsidRPr="004C132A">
              <w:rPr>
                <w:lang w:val="en-GB"/>
              </w:rPr>
              <w:t xml:space="preserve"> to include its structure, operation and organisation.</w:t>
            </w:r>
          </w:p>
          <w:p w14:paraId="62051548" w14:textId="77777777" w:rsidR="00434AB9" w:rsidRPr="004C132A" w:rsidRDefault="00434AB9" w:rsidP="00434AB9">
            <w:pPr>
              <w:spacing w:after="0" w:line="276" w:lineRule="auto"/>
              <w:ind w:left="1" w:firstLine="0"/>
              <w:rPr>
                <w:lang w:val="en-GB"/>
              </w:rPr>
            </w:pPr>
            <w:r w:rsidRPr="004C132A">
              <w:rPr>
                <w:lang w:val="en-GB"/>
              </w:rPr>
              <w:t>3)Apply and synthesise principles of service operations management in the context of the service sectors.</w:t>
            </w:r>
          </w:p>
          <w:p w14:paraId="780E4FEF" w14:textId="77777777" w:rsidR="00434AB9" w:rsidRPr="004C132A" w:rsidRDefault="00434AB9" w:rsidP="00434AB9">
            <w:pPr>
              <w:spacing w:after="0" w:line="276" w:lineRule="auto"/>
              <w:ind w:left="1" w:firstLine="0"/>
              <w:rPr>
                <w:lang w:val="en-GB"/>
              </w:rPr>
            </w:pPr>
            <w:r w:rsidRPr="004C132A">
              <w:rPr>
                <w:lang w:val="en-GB"/>
              </w:rPr>
              <w:t>4)Analyse and critically assess the role of resources and people (such as customers, employees, managers and suppliers, infrastructure such as place and space) in service operations management.</w:t>
            </w:r>
          </w:p>
          <w:p w14:paraId="21F397DF" w14:textId="581D696D" w:rsidR="00434AB9" w:rsidRPr="004C132A" w:rsidRDefault="00434AB9" w:rsidP="00434AB9">
            <w:pPr>
              <w:spacing w:after="0" w:line="276" w:lineRule="auto"/>
              <w:ind w:left="1" w:firstLine="0"/>
              <w:rPr>
                <w:lang w:val="en-GB"/>
              </w:rPr>
            </w:pPr>
            <w:r w:rsidRPr="004C132A">
              <w:rPr>
                <w:lang w:val="en-GB"/>
              </w:rPr>
              <w:t>5)Demonstrate a critical awareness of the key issues which affect service operations and ways in which they may be managed most effectively</w:t>
            </w:r>
          </w:p>
        </w:tc>
      </w:tr>
      <w:tr w:rsidR="00434AB9" w:rsidRPr="001B4DE8"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434AB9" w:rsidRPr="004D621E" w:rsidRDefault="00434AB9" w:rsidP="00434AB9">
            <w:pPr>
              <w:spacing w:after="0" w:line="276" w:lineRule="auto"/>
              <w:ind w:left="0" w:firstLine="0"/>
              <w:rPr>
                <w:lang w:val="en-GB"/>
              </w:rPr>
            </w:pPr>
            <w:r w:rsidRPr="004D621E">
              <w:rPr>
                <w:lang w:val="en-GB"/>
              </w:rPr>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11A0C91C" w:rsidR="00434AB9" w:rsidRPr="004D621E" w:rsidRDefault="00434AB9" w:rsidP="00434AB9">
            <w:pPr>
              <w:spacing w:after="0" w:line="276" w:lineRule="auto"/>
              <w:ind w:left="1" w:firstLine="0"/>
              <w:rPr>
                <w:lang w:val="en-GB"/>
              </w:rPr>
            </w:pPr>
            <w:r w:rsidRPr="004D621E">
              <w:rPr>
                <w:lang w:val="en-GB"/>
              </w:rPr>
              <w:t xml:space="preserve"> </w:t>
            </w:r>
            <w:r>
              <w:rPr>
                <w:lang w:val="en-GB"/>
              </w:rPr>
              <w:t>2</w:t>
            </w:r>
          </w:p>
        </w:tc>
      </w:tr>
      <w:tr w:rsidR="00434AB9" w:rsidRPr="00CC7365"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434AB9" w:rsidRPr="004D621E" w:rsidRDefault="00434AB9" w:rsidP="00434AB9">
            <w:pPr>
              <w:spacing w:after="0" w:line="276" w:lineRule="auto"/>
              <w:ind w:left="0" w:firstLine="0"/>
              <w:rPr>
                <w:lang w:val="en-GB"/>
              </w:rPr>
            </w:pPr>
            <w:r w:rsidRPr="004D621E">
              <w:rPr>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58E094F8" w14:textId="01626A30" w:rsidR="00434AB9" w:rsidRDefault="00434AB9" w:rsidP="00434AB9">
            <w:pPr>
              <w:pStyle w:val="Default"/>
              <w:rPr>
                <w:sz w:val="20"/>
                <w:szCs w:val="20"/>
                <w:lang w:val="en-US"/>
              </w:rPr>
            </w:pPr>
            <w:r w:rsidRPr="0011294B">
              <w:rPr>
                <w:sz w:val="20"/>
                <w:szCs w:val="20"/>
                <w:lang w:val="en-US"/>
              </w:rPr>
              <w:t>Group Project</w:t>
            </w:r>
            <w:r>
              <w:rPr>
                <w:sz w:val="20"/>
                <w:szCs w:val="20"/>
                <w:lang w:val="en-US"/>
              </w:rPr>
              <w:t xml:space="preserve"> (8</w:t>
            </w:r>
            <w:r w:rsidRPr="0011294B">
              <w:rPr>
                <w:sz w:val="20"/>
                <w:szCs w:val="20"/>
                <w:lang w:val="en-US"/>
              </w:rPr>
              <w:t>0%</w:t>
            </w:r>
            <w:r>
              <w:rPr>
                <w:sz w:val="20"/>
                <w:szCs w:val="20"/>
                <w:lang w:val="en-US"/>
              </w:rPr>
              <w:t xml:space="preserve">): </w:t>
            </w:r>
            <w:r w:rsidRPr="0011294B">
              <w:rPr>
                <w:sz w:val="20"/>
                <w:szCs w:val="20"/>
                <w:lang w:val="en-US"/>
              </w:rPr>
              <w:t xml:space="preserve">case study analysis </w:t>
            </w:r>
          </w:p>
          <w:p w14:paraId="694C5302" w14:textId="05BED097" w:rsidR="00434AB9" w:rsidRPr="004D621E" w:rsidRDefault="00434AB9" w:rsidP="00434AB9">
            <w:pPr>
              <w:spacing w:after="0" w:line="276" w:lineRule="auto"/>
              <w:ind w:left="1" w:firstLine="0"/>
              <w:rPr>
                <w:lang w:val="en-GB"/>
              </w:rPr>
            </w:pPr>
            <w:r w:rsidRPr="0011294B">
              <w:rPr>
                <w:sz w:val="20"/>
                <w:szCs w:val="20"/>
                <w:lang w:val="en-US"/>
              </w:rPr>
              <w:t>Participation</w:t>
            </w:r>
            <w:r w:rsidR="00EA0FDA">
              <w:rPr>
                <w:sz w:val="20"/>
                <w:szCs w:val="20"/>
                <w:lang w:val="en-US"/>
              </w:rPr>
              <w:t xml:space="preserve"> and engagement </w:t>
            </w:r>
            <w:r>
              <w:rPr>
                <w:sz w:val="20"/>
                <w:szCs w:val="20"/>
                <w:lang w:val="en-US"/>
              </w:rPr>
              <w:t xml:space="preserve"> (</w:t>
            </w:r>
            <w:r w:rsidRPr="0011294B">
              <w:rPr>
                <w:sz w:val="20"/>
                <w:szCs w:val="20"/>
                <w:lang w:val="en-US"/>
              </w:rPr>
              <w:t>20%</w:t>
            </w:r>
            <w:r>
              <w:rPr>
                <w:sz w:val="20"/>
                <w:szCs w:val="20"/>
                <w:lang w:val="en-US"/>
              </w:rPr>
              <w:t xml:space="preserve">): </w:t>
            </w:r>
            <w:r w:rsidRPr="0011294B">
              <w:rPr>
                <w:sz w:val="20"/>
                <w:szCs w:val="20"/>
                <w:lang w:val="en-US"/>
              </w:rPr>
              <w:t xml:space="preserve">in-class debates, and </w:t>
            </w:r>
            <w:r>
              <w:rPr>
                <w:sz w:val="20"/>
                <w:szCs w:val="20"/>
                <w:lang w:val="en-US"/>
              </w:rPr>
              <w:t>preparation of formative assessment</w:t>
            </w:r>
            <w:r w:rsidR="00CC7365">
              <w:rPr>
                <w:sz w:val="20"/>
                <w:szCs w:val="20"/>
                <w:lang w:val="en-US"/>
              </w:rPr>
              <w:t>s</w:t>
            </w:r>
            <w:r>
              <w:rPr>
                <w:sz w:val="20"/>
                <w:szCs w:val="20"/>
                <w:lang w:val="en-US"/>
              </w:rPr>
              <w:t xml:space="preserve"> </w:t>
            </w:r>
          </w:p>
        </w:tc>
      </w:tr>
      <w:tr w:rsidR="00434AB9" w:rsidRPr="004D621E"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434AB9" w:rsidRPr="004D621E" w:rsidRDefault="00434AB9" w:rsidP="00434AB9">
            <w:pPr>
              <w:spacing w:after="0" w:line="276" w:lineRule="auto"/>
              <w:ind w:left="0" w:firstLine="0"/>
            </w:pPr>
            <w:proofErr w:type="spellStart"/>
            <w:r w:rsidRPr="004D621E">
              <w:t>Examination</w:t>
            </w:r>
            <w:proofErr w:type="spellEnd"/>
            <w:r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1D77180" w14:textId="77777777" w:rsidR="00434AB9" w:rsidRPr="004D621E" w:rsidRDefault="00434AB9" w:rsidP="00434AB9">
            <w:pPr>
              <w:spacing w:after="0" w:line="276" w:lineRule="auto"/>
              <w:ind w:left="361" w:firstLine="0"/>
            </w:pPr>
            <w:r w:rsidRPr="004D621E">
              <w:t xml:space="preserve"> </w:t>
            </w:r>
          </w:p>
        </w:tc>
      </w:tr>
      <w:tr w:rsidR="00434AB9" w:rsidRPr="004D621E"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434AB9" w:rsidRPr="004D621E" w:rsidRDefault="00434AB9" w:rsidP="00434AB9">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1E5C7F9" w14:textId="77777777" w:rsidR="00434AB9" w:rsidRPr="005514DA" w:rsidRDefault="00434AB9" w:rsidP="00434AB9">
            <w:pPr>
              <w:spacing w:after="0" w:line="276" w:lineRule="auto"/>
              <w:ind w:left="361" w:firstLine="0"/>
              <w:rPr>
                <w:lang w:val="en-GB"/>
              </w:rPr>
            </w:pPr>
            <w:r w:rsidRPr="004D621E">
              <w:t xml:space="preserve"> </w:t>
            </w:r>
          </w:p>
        </w:tc>
      </w:tr>
      <w:tr w:rsidR="00434AB9" w:rsidRPr="00CC7365"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434AB9" w:rsidRPr="00662E4B" w:rsidRDefault="00434AB9" w:rsidP="00434AB9">
            <w:pPr>
              <w:spacing w:after="0" w:line="276" w:lineRule="auto"/>
              <w:ind w:left="0" w:firstLine="0"/>
              <w:rPr>
                <w:lang w:val="en-US"/>
              </w:rPr>
            </w:pPr>
            <w:r w:rsidRPr="00662E4B">
              <w:rPr>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6B60A1CF" w:rsidR="00434AB9" w:rsidRPr="00662E4B" w:rsidRDefault="00434AB9" w:rsidP="00434AB9">
            <w:pPr>
              <w:spacing w:after="0" w:line="276" w:lineRule="auto"/>
              <w:ind w:left="1" w:firstLine="0"/>
              <w:rPr>
                <w:lang w:val="en-US"/>
              </w:rPr>
            </w:pPr>
            <w:r w:rsidRPr="00662E4B">
              <w:rPr>
                <w:lang w:val="en-US"/>
              </w:rPr>
              <w:t xml:space="preserve"> </w:t>
            </w:r>
            <w:r>
              <w:rPr>
                <w:lang w:val="en-US"/>
              </w:rPr>
              <w:t>Lectures, seminars and a study visit</w:t>
            </w:r>
          </w:p>
        </w:tc>
      </w:tr>
      <w:tr w:rsidR="00434AB9" w:rsidRPr="004D621E"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434AB9" w:rsidRPr="004D621E" w:rsidRDefault="00434AB9" w:rsidP="00434AB9">
            <w:pPr>
              <w:spacing w:after="0" w:line="276" w:lineRule="auto"/>
              <w:ind w:left="0" w:firstLine="0"/>
            </w:pPr>
            <w:r w:rsidRPr="004D621E">
              <w:t xml:space="preserve">Language </w:t>
            </w:r>
          </w:p>
        </w:tc>
        <w:tc>
          <w:tcPr>
            <w:tcW w:w="4394" w:type="dxa"/>
            <w:tcBorders>
              <w:top w:val="single" w:sz="4" w:space="0" w:color="000000"/>
              <w:left w:val="single" w:sz="4" w:space="0" w:color="000000"/>
              <w:bottom w:val="single" w:sz="4" w:space="0" w:color="000000"/>
              <w:right w:val="single" w:sz="4" w:space="0" w:color="000000"/>
            </w:tcBorders>
          </w:tcPr>
          <w:p w14:paraId="362B9CCA" w14:textId="049EC693" w:rsidR="00434AB9" w:rsidRPr="004D621E" w:rsidRDefault="00434AB9" w:rsidP="00434AB9">
            <w:pPr>
              <w:spacing w:after="0" w:line="276" w:lineRule="auto"/>
              <w:ind w:left="1" w:firstLine="0"/>
            </w:pPr>
            <w:r w:rsidRPr="004D621E">
              <w:t xml:space="preserve"> </w:t>
            </w:r>
            <w:r>
              <w:t>English</w:t>
            </w:r>
          </w:p>
        </w:tc>
      </w:tr>
      <w:tr w:rsidR="00434AB9" w:rsidRPr="004D621E"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434AB9" w:rsidRPr="004D621E" w:rsidRDefault="00434AB9" w:rsidP="00434AB9">
            <w:pPr>
              <w:spacing w:after="0" w:line="276" w:lineRule="auto"/>
              <w:ind w:left="0" w:firstLine="0"/>
            </w:pPr>
            <w:proofErr w:type="spellStart"/>
            <w:r w:rsidRPr="004D621E">
              <w:t>Bibliography</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407227C9" w14:textId="2BCAB1E6" w:rsidR="00CC7365" w:rsidRPr="00CC7365" w:rsidRDefault="00CC7365" w:rsidP="00CC7365">
            <w:pPr>
              <w:spacing w:after="0" w:line="276" w:lineRule="auto"/>
              <w:ind w:left="361" w:firstLine="0"/>
              <w:rPr>
                <w:iCs/>
                <w:color w:val="auto"/>
                <w:lang w:val="en-GB"/>
              </w:rPr>
            </w:pPr>
            <w:r w:rsidRPr="00CC7365">
              <w:rPr>
                <w:iCs/>
                <w:color w:val="auto"/>
                <w:lang w:val="en-GB"/>
              </w:rPr>
              <w:t xml:space="preserve">Johnston, R., </w:t>
            </w:r>
            <w:proofErr w:type="spellStart"/>
            <w:r w:rsidRPr="00CC7365">
              <w:rPr>
                <w:iCs/>
                <w:color w:val="auto"/>
                <w:lang w:val="en-GB"/>
              </w:rPr>
              <w:t>Shulver</w:t>
            </w:r>
            <w:proofErr w:type="spellEnd"/>
            <w:r w:rsidRPr="00CC7365">
              <w:rPr>
                <w:iCs/>
                <w:color w:val="auto"/>
                <w:lang w:val="en-GB"/>
              </w:rPr>
              <w:t>, M., Slack, N., &amp; Clark, G. (2021). Service operations management: Improving service delivery (5th ed.). Pearson Education Limited.</w:t>
            </w:r>
          </w:p>
          <w:p w14:paraId="766D110C" w14:textId="77777777" w:rsidR="00CC7365" w:rsidRPr="00CC7365" w:rsidRDefault="00CC7365" w:rsidP="00CC7365">
            <w:pPr>
              <w:spacing w:after="0" w:line="276" w:lineRule="auto"/>
              <w:ind w:left="361" w:firstLine="0"/>
              <w:rPr>
                <w:iCs/>
                <w:color w:val="auto"/>
                <w:lang w:val="en-GB"/>
              </w:rPr>
            </w:pPr>
          </w:p>
          <w:p w14:paraId="5134010E" w14:textId="77777777" w:rsidR="00CC7365" w:rsidRPr="00CC7365" w:rsidRDefault="00CC7365" w:rsidP="00CC7365">
            <w:pPr>
              <w:spacing w:after="0" w:line="276" w:lineRule="auto"/>
              <w:ind w:left="361" w:firstLine="0"/>
              <w:rPr>
                <w:iCs/>
                <w:color w:val="auto"/>
                <w:lang w:val="en-GB"/>
              </w:rPr>
            </w:pPr>
            <w:r w:rsidRPr="00CC7365">
              <w:rPr>
                <w:iCs/>
                <w:color w:val="auto"/>
                <w:lang w:val="en-GB"/>
              </w:rPr>
              <w:t xml:space="preserve">McManus, J., </w:t>
            </w:r>
            <w:proofErr w:type="spellStart"/>
            <w:r w:rsidRPr="00CC7365">
              <w:rPr>
                <w:iCs/>
                <w:color w:val="auto"/>
                <w:lang w:val="en-GB"/>
              </w:rPr>
              <w:t>Winroth</w:t>
            </w:r>
            <w:proofErr w:type="spellEnd"/>
            <w:r w:rsidRPr="00CC7365">
              <w:rPr>
                <w:iCs/>
                <w:color w:val="auto"/>
                <w:lang w:val="en-GB"/>
              </w:rPr>
              <w:t xml:space="preserve">, M., &amp; Angelis, J. (2020). Service operations management: A strategic perspective. Bloomsbury Academic. </w:t>
            </w:r>
          </w:p>
          <w:p w14:paraId="0CD70BE0" w14:textId="77777777" w:rsidR="00CC7365" w:rsidRPr="00CC7365" w:rsidRDefault="00CC7365" w:rsidP="00CC7365">
            <w:pPr>
              <w:spacing w:after="0" w:line="276" w:lineRule="auto"/>
              <w:ind w:left="361" w:firstLine="0"/>
              <w:rPr>
                <w:iCs/>
                <w:color w:val="auto"/>
                <w:lang w:val="en-GB"/>
              </w:rPr>
            </w:pPr>
            <w:r w:rsidRPr="00CC7365">
              <w:rPr>
                <w:iCs/>
                <w:color w:val="auto"/>
                <w:lang w:val="en-GB"/>
              </w:rPr>
              <w:t>Johnston, R., &amp; Clark, G. (Eds.). (2022). The Palgrave handbook of service management. Palgrave Macmillan</w:t>
            </w:r>
          </w:p>
          <w:p w14:paraId="30EF5995" w14:textId="77777777" w:rsidR="00CC7365" w:rsidRPr="00CC7365" w:rsidRDefault="00CC7365" w:rsidP="00CC7365">
            <w:pPr>
              <w:spacing w:after="0" w:line="276" w:lineRule="auto"/>
              <w:ind w:left="361" w:firstLine="0"/>
              <w:rPr>
                <w:iCs/>
                <w:color w:val="auto"/>
              </w:rPr>
            </w:pPr>
            <w:r w:rsidRPr="00CC7365">
              <w:rPr>
                <w:iCs/>
                <w:color w:val="auto"/>
                <w:lang w:val="en-GB"/>
              </w:rPr>
              <w:t xml:space="preserve">Parker, D. W. (2018). Service Operations Management (2nd ed.). </w:t>
            </w:r>
            <w:r w:rsidRPr="00CC7365">
              <w:rPr>
                <w:iCs/>
                <w:color w:val="auto"/>
              </w:rPr>
              <w:t>Edward Elgar Publishing.</w:t>
            </w:r>
          </w:p>
          <w:p w14:paraId="2FD6E4D8" w14:textId="694C6E5C" w:rsidR="00434AB9" w:rsidRPr="004D621E" w:rsidRDefault="00CC7365" w:rsidP="00CC7365">
            <w:pPr>
              <w:spacing w:after="0" w:line="276" w:lineRule="auto"/>
              <w:ind w:left="361" w:firstLine="0"/>
            </w:pPr>
            <w:r w:rsidRPr="00CC7365">
              <w:rPr>
                <w:iCs/>
                <w:color w:val="auto"/>
                <w:lang w:val="en-GB"/>
              </w:rPr>
              <w:t xml:space="preserve">Fitzsimmons, J. A., &amp; Fitzsimmons, M. J. (2020). Service Management: Operations, Strategy, Information Technology. </w:t>
            </w:r>
            <w:proofErr w:type="spellStart"/>
            <w:r w:rsidRPr="00CC7365">
              <w:rPr>
                <w:iCs/>
                <w:color w:val="auto"/>
              </w:rPr>
              <w:t>McGraw</w:t>
            </w:r>
            <w:proofErr w:type="spellEnd"/>
            <w:r w:rsidRPr="00CC7365">
              <w:rPr>
                <w:iCs/>
                <w:color w:val="auto"/>
              </w:rPr>
              <w:t>-Hill</w:t>
            </w:r>
            <w:r w:rsidRPr="00CC7365">
              <w:rPr>
                <w:i/>
                <w:color w:val="007F00"/>
              </w:rPr>
              <w:t>.`</w:t>
            </w:r>
          </w:p>
        </w:tc>
      </w:tr>
      <w:tr w:rsidR="00434AB9" w:rsidRPr="00CC7365"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434AB9" w:rsidRPr="004D621E" w:rsidRDefault="00434AB9" w:rsidP="00434AB9">
            <w:pPr>
              <w:spacing w:after="0" w:line="276" w:lineRule="auto"/>
              <w:ind w:left="0" w:firstLine="0"/>
              <w:rPr>
                <w:lang w:val="en-GB"/>
              </w:rPr>
            </w:pPr>
            <w:r w:rsidRPr="004D621E">
              <w:rPr>
                <w:lang w:val="en-GB"/>
              </w:rPr>
              <w:lastRenderedPageBreak/>
              <w:t xml:space="preserve">Internship as part of the course </w:t>
            </w:r>
          </w:p>
        </w:tc>
        <w:tc>
          <w:tcPr>
            <w:tcW w:w="4394" w:type="dxa"/>
            <w:tcBorders>
              <w:top w:val="single" w:sz="4" w:space="0" w:color="000000"/>
              <w:left w:val="single" w:sz="4" w:space="0" w:color="000000"/>
              <w:bottom w:val="single" w:sz="4" w:space="0" w:color="000000"/>
              <w:right w:val="single" w:sz="4" w:space="0" w:color="000000"/>
            </w:tcBorders>
          </w:tcPr>
          <w:p w14:paraId="69DF1ED6" w14:textId="77777777" w:rsidR="00434AB9" w:rsidRPr="004D621E" w:rsidRDefault="00434AB9" w:rsidP="00434AB9">
            <w:pPr>
              <w:spacing w:after="0" w:line="276" w:lineRule="auto"/>
              <w:ind w:left="1" w:firstLine="0"/>
              <w:rPr>
                <w:lang w:val="en-GB"/>
              </w:rPr>
            </w:pPr>
            <w:r w:rsidRPr="004D621E">
              <w:rPr>
                <w:lang w:val="en-GB"/>
              </w:rPr>
              <w:t xml:space="preserve"> </w:t>
            </w:r>
          </w:p>
        </w:tc>
      </w:tr>
      <w:tr w:rsidR="00434AB9" w:rsidRPr="004D621E"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434AB9" w:rsidRPr="004D621E" w:rsidRDefault="00434AB9" w:rsidP="00434AB9">
            <w:pPr>
              <w:spacing w:after="0" w:line="276" w:lineRule="auto"/>
              <w:ind w:left="0" w:firstLine="0"/>
            </w:pPr>
            <w:proofErr w:type="spellStart"/>
            <w:r w:rsidRPr="004D621E">
              <w:t>Coordinators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82327D2" w14:textId="46C95975" w:rsidR="00434AB9" w:rsidRPr="00434AB9" w:rsidRDefault="00434AB9" w:rsidP="00434AB9">
            <w:pPr>
              <w:spacing w:after="0" w:line="276" w:lineRule="auto"/>
              <w:ind w:left="361" w:firstLine="0"/>
              <w:rPr>
                <w:bCs/>
              </w:rPr>
            </w:pPr>
            <w:r>
              <w:rPr>
                <w:bCs/>
              </w:rPr>
              <w:t xml:space="preserve">Dr </w:t>
            </w:r>
            <w:proofErr w:type="spellStart"/>
            <w:r w:rsidRPr="00434AB9">
              <w:rPr>
                <w:bCs/>
              </w:rPr>
              <w:t>Adi</w:t>
            </w:r>
            <w:proofErr w:type="spellEnd"/>
            <w:r w:rsidRPr="00434AB9">
              <w:rPr>
                <w:bCs/>
              </w:rPr>
              <w:t xml:space="preserve"> </w:t>
            </w:r>
            <w:proofErr w:type="spellStart"/>
            <w:r w:rsidRPr="00434AB9">
              <w:rPr>
                <w:bCs/>
              </w:rPr>
              <w:t>Weidenfeld</w:t>
            </w:r>
            <w:proofErr w:type="spellEnd"/>
            <w:r w:rsidRPr="00434AB9">
              <w:rPr>
                <w:bCs/>
              </w:rPr>
              <w:t xml:space="preserve"> </w:t>
            </w:r>
          </w:p>
        </w:tc>
      </w:tr>
      <w:tr w:rsidR="00434AB9" w:rsidRPr="004D621E"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434AB9" w:rsidRPr="004D621E" w:rsidRDefault="00434AB9" w:rsidP="00434AB9">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DCD92BB" w14:textId="77777777" w:rsidR="00434AB9" w:rsidRPr="004D621E" w:rsidRDefault="00434AB9" w:rsidP="00434AB9">
            <w:pPr>
              <w:spacing w:after="0" w:line="276" w:lineRule="auto"/>
              <w:ind w:left="361" w:firstLine="0"/>
            </w:pPr>
            <w:r w:rsidRPr="004D621E">
              <w:rPr>
                <w:b/>
              </w:rPr>
              <w:t xml:space="preserve"> </w:t>
            </w:r>
          </w:p>
        </w:tc>
      </w:tr>
      <w:tr w:rsidR="00434AB9" w:rsidRPr="004D621E"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434AB9" w:rsidRPr="004D621E" w:rsidRDefault="00434AB9" w:rsidP="00434AB9">
            <w:pPr>
              <w:spacing w:after="0" w:line="276" w:lineRule="auto"/>
              <w:ind w:left="0" w:firstLine="0"/>
            </w:pPr>
            <w:r w:rsidRPr="004D621E">
              <w:t xml:space="preserve">Notes </w:t>
            </w:r>
          </w:p>
        </w:tc>
        <w:tc>
          <w:tcPr>
            <w:tcW w:w="4394" w:type="dxa"/>
            <w:tcBorders>
              <w:top w:val="single" w:sz="4" w:space="0" w:color="000000"/>
              <w:left w:val="single" w:sz="4" w:space="0" w:color="000000"/>
              <w:bottom w:val="single" w:sz="4" w:space="0" w:color="000000"/>
              <w:right w:val="single" w:sz="4" w:space="0" w:color="000000"/>
            </w:tcBorders>
          </w:tcPr>
          <w:p w14:paraId="23C5CC0C" w14:textId="77777777" w:rsidR="00434AB9" w:rsidRPr="004D621E" w:rsidRDefault="00434AB9" w:rsidP="00434AB9">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4D621E"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325422" w:rsidRPr="004D621E"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4401" w:type="dxa"/>
            <w:tcBorders>
              <w:top w:val="single" w:sz="4" w:space="0" w:color="000000"/>
              <w:left w:val="single" w:sz="4" w:space="0" w:color="000000"/>
              <w:bottom w:val="single" w:sz="4" w:space="0" w:color="000000"/>
              <w:right w:val="single" w:sz="4" w:space="0" w:color="000000"/>
            </w:tcBorders>
          </w:tcPr>
          <w:p w14:paraId="738185CE" w14:textId="77777777" w:rsidR="00325422" w:rsidRPr="004D621E" w:rsidRDefault="00325422" w:rsidP="00883FAD">
            <w:pPr>
              <w:spacing w:after="0" w:line="276" w:lineRule="auto"/>
              <w:ind w:left="1" w:firstLine="0"/>
            </w:pPr>
            <w:r w:rsidRPr="004D621E">
              <w:rPr>
                <w:b/>
              </w:rPr>
              <w:t xml:space="preserve"> </w:t>
            </w:r>
          </w:p>
        </w:tc>
      </w:tr>
      <w:tr w:rsidR="00325422" w:rsidRPr="004D621E"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proofErr w:type="spellStart"/>
            <w:r w:rsidRPr="004D621E">
              <w:t>Title</w:t>
            </w:r>
            <w:proofErr w:type="spellEnd"/>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77777777" w:rsidR="00325422" w:rsidRPr="004D621E" w:rsidRDefault="00325422" w:rsidP="00883FAD">
            <w:pPr>
              <w:spacing w:after="0" w:line="276" w:lineRule="auto"/>
              <w:ind w:left="1" w:firstLine="0"/>
            </w:pPr>
            <w:r w:rsidRPr="004D621E">
              <w:rPr>
                <w:b/>
              </w:rPr>
              <w:t xml:space="preserve"> </w:t>
            </w:r>
          </w:p>
        </w:tc>
      </w:tr>
      <w:tr w:rsidR="00325422" w:rsidRPr="004D621E"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4D621E" w:rsidRDefault="00B06052" w:rsidP="00883FAD">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4401" w:type="dxa"/>
            <w:tcBorders>
              <w:top w:val="single" w:sz="4" w:space="0" w:color="000000"/>
              <w:left w:val="single" w:sz="4" w:space="0" w:color="000000"/>
              <w:bottom w:val="single" w:sz="4" w:space="0" w:color="000000"/>
              <w:right w:val="single" w:sz="4" w:space="0" w:color="000000"/>
            </w:tcBorders>
          </w:tcPr>
          <w:p w14:paraId="73EB98DD" w14:textId="77777777" w:rsidR="00325422" w:rsidRPr="004D621E" w:rsidRDefault="00325422" w:rsidP="00883FAD">
            <w:pPr>
              <w:spacing w:after="0" w:line="276" w:lineRule="auto"/>
              <w:ind w:left="1" w:firstLine="0"/>
            </w:pPr>
            <w:r w:rsidRPr="004D621E">
              <w:t xml:space="preserve"> </w:t>
            </w:r>
          </w:p>
        </w:tc>
      </w:tr>
      <w:tr w:rsidR="00325422" w:rsidRPr="00CC7365"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325422" w:rsidRPr="00662E4B" w:rsidRDefault="00B06052" w:rsidP="00883FAD">
            <w:pPr>
              <w:spacing w:after="0" w:line="276" w:lineRule="auto"/>
              <w:ind w:left="0" w:firstLine="0"/>
              <w:rPr>
                <w:lang w:val="en-US"/>
              </w:rPr>
            </w:pPr>
            <w:r w:rsidRPr="00662E4B">
              <w:rPr>
                <w:lang w:val="en-US"/>
              </w:rPr>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666E1DDC" w14:textId="532ECA21" w:rsidR="00325422" w:rsidRPr="00662E4B" w:rsidRDefault="00325422" w:rsidP="00B22E2B">
            <w:pPr>
              <w:spacing w:after="0" w:line="276" w:lineRule="auto"/>
              <w:ind w:left="1" w:firstLine="0"/>
              <w:rPr>
                <w:lang w:val="en-US"/>
              </w:rPr>
            </w:pPr>
          </w:p>
        </w:tc>
      </w:tr>
      <w:tr w:rsidR="00325422" w:rsidRPr="00CC7365"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325422" w:rsidRPr="004D621E" w:rsidRDefault="00B06052" w:rsidP="00883FAD">
            <w:pPr>
              <w:spacing w:after="0" w:line="276" w:lineRule="auto"/>
              <w:ind w:left="0" w:firstLine="0"/>
              <w:rPr>
                <w:lang w:val="en-GB"/>
              </w:rPr>
            </w:pPr>
            <w:r w:rsidRPr="004D621E">
              <w:rPr>
                <w:lang w:val="en-GB"/>
              </w:rPr>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37B69CE" w14:textId="0A62C37F" w:rsidR="00325422" w:rsidRPr="004D621E" w:rsidRDefault="00325422" w:rsidP="00883FAD">
            <w:pPr>
              <w:spacing w:after="0" w:line="276" w:lineRule="auto"/>
              <w:ind w:left="1" w:firstLine="0"/>
              <w:rPr>
                <w:lang w:val="en-GB"/>
              </w:rPr>
            </w:pPr>
            <w:r w:rsidRPr="004D621E">
              <w:rPr>
                <w:lang w:val="en-GB"/>
              </w:rPr>
              <w:t xml:space="preserve"> </w:t>
            </w:r>
            <w:r w:rsidR="00B22E2B">
              <w:rPr>
                <w:lang w:val="en-GB"/>
              </w:rPr>
              <w:t xml:space="preserve">Formative and summative assessments, lectures, seminars and a study tour </w:t>
            </w:r>
          </w:p>
        </w:tc>
      </w:tr>
      <w:tr w:rsidR="00325422" w:rsidRPr="00CC7365"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325422" w:rsidRPr="004D621E" w:rsidRDefault="004D621E" w:rsidP="00883FAD">
            <w:pPr>
              <w:spacing w:after="0" w:line="276" w:lineRule="auto"/>
              <w:ind w:left="0" w:firstLine="0"/>
              <w:rPr>
                <w:lang w:val="en-GB"/>
              </w:rPr>
            </w:pPr>
            <w:r w:rsidRPr="004D621E">
              <w:rPr>
                <w:lang w:val="en-GB"/>
              </w:rPr>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7E0BB8" w14:textId="0D30F92D" w:rsidR="00325422" w:rsidRPr="004D621E" w:rsidRDefault="00325422" w:rsidP="00883FAD">
            <w:pPr>
              <w:spacing w:after="0" w:line="276" w:lineRule="auto"/>
              <w:ind w:left="1" w:firstLine="0"/>
              <w:rPr>
                <w:lang w:val="en-GB"/>
              </w:rPr>
            </w:pPr>
            <w:r w:rsidRPr="004D621E">
              <w:rPr>
                <w:lang w:val="en-GB"/>
              </w:rPr>
              <w:t xml:space="preserve"> </w:t>
            </w:r>
            <w:r w:rsidR="00B22E2B">
              <w:rPr>
                <w:lang w:val="en-GB"/>
              </w:rPr>
              <w:t>Presentations, group discussions and Group reports,</w:t>
            </w:r>
          </w:p>
        </w:tc>
      </w:tr>
      <w:tr w:rsidR="00325422" w:rsidRPr="004D621E" w14:paraId="378D696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325422" w:rsidRPr="004D621E" w:rsidRDefault="004D621E" w:rsidP="00883FAD">
            <w:pPr>
              <w:spacing w:after="0" w:line="276" w:lineRule="auto"/>
              <w:ind w:left="0" w:firstLine="0"/>
            </w:pPr>
            <w:proofErr w:type="spellStart"/>
            <w:r w:rsidRPr="004D621E">
              <w:t>Range</w:t>
            </w:r>
            <w:proofErr w:type="spellEnd"/>
            <w:r w:rsidRPr="004D621E">
              <w:t xml:space="preserve"> of </w:t>
            </w:r>
            <w:proofErr w:type="spellStart"/>
            <w:r w:rsidRPr="004D621E">
              <w:t>content</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78037431" w14:textId="77777777" w:rsidR="00325422" w:rsidRPr="004D621E" w:rsidRDefault="00325422" w:rsidP="00883FAD">
            <w:pPr>
              <w:spacing w:after="0" w:line="276" w:lineRule="auto"/>
              <w:ind w:left="1" w:firstLine="0"/>
            </w:pPr>
            <w:r w:rsidRPr="004D621E">
              <w:t xml:space="preserve"> </w:t>
            </w:r>
          </w:p>
        </w:tc>
      </w:tr>
      <w:tr w:rsidR="00325422" w:rsidRPr="00CC7365"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325422" w:rsidRPr="004D621E" w:rsidRDefault="004D621E" w:rsidP="00883FAD">
            <w:pPr>
              <w:spacing w:after="0" w:line="276" w:lineRule="auto"/>
              <w:ind w:left="0" w:firstLine="0"/>
            </w:pPr>
            <w:proofErr w:type="spellStart"/>
            <w:r w:rsidRPr="004D621E">
              <w:t>Didactic</w:t>
            </w:r>
            <w:proofErr w:type="spellEnd"/>
            <w:r w:rsidRPr="004D621E">
              <w:t xml:space="preserve"> </w:t>
            </w:r>
            <w:proofErr w:type="spellStart"/>
            <w:r w:rsidRPr="004D621E">
              <w:t>methods</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1E02F1A6" w14:textId="6DC83E10" w:rsidR="00325422" w:rsidRPr="005514DA" w:rsidRDefault="00325422" w:rsidP="00883FAD">
            <w:pPr>
              <w:spacing w:after="0" w:line="276" w:lineRule="auto"/>
              <w:ind w:left="1" w:firstLine="0"/>
              <w:rPr>
                <w:lang w:val="en-GB"/>
              </w:rPr>
            </w:pPr>
            <w:r w:rsidRPr="005514DA">
              <w:rPr>
                <w:lang w:val="en-GB"/>
              </w:rPr>
              <w:t xml:space="preserve"> </w:t>
            </w:r>
            <w:r w:rsidR="005514DA" w:rsidRPr="005514DA">
              <w:rPr>
                <w:lang w:val="en-GB"/>
              </w:rPr>
              <w:t>Group discussions, case study l</w:t>
            </w:r>
            <w:r w:rsidR="005514DA">
              <w:rPr>
                <w:lang w:val="en-GB"/>
              </w:rPr>
              <w:t xml:space="preserve">earning </w:t>
            </w:r>
          </w:p>
        </w:tc>
      </w:tr>
      <w:tr w:rsidR="00325422" w:rsidRPr="004D621E"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325422" w:rsidRPr="004D621E" w:rsidRDefault="004D621E" w:rsidP="00883FAD">
            <w:pPr>
              <w:spacing w:after="0" w:line="276" w:lineRule="auto"/>
              <w:ind w:left="0" w:firstLine="0"/>
            </w:pPr>
            <w:proofErr w:type="spellStart"/>
            <w:r w:rsidRPr="004D621E">
              <w:t>Bibliography</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7E4F8D64" w14:textId="14EA107B" w:rsidR="00325422" w:rsidRPr="00635B71" w:rsidRDefault="005456BF" w:rsidP="00331CB2">
            <w:pPr>
              <w:spacing w:after="0" w:line="276" w:lineRule="auto"/>
              <w:ind w:left="1" w:firstLine="0"/>
              <w:rPr>
                <w:rFonts w:asciiTheme="minorBidi" w:hAnsiTheme="minorBidi" w:cstheme="minorBidi"/>
                <w:lang w:val="en-GB"/>
              </w:rPr>
            </w:pPr>
            <w:r w:rsidRPr="00635B71">
              <w:rPr>
                <w:rFonts w:asciiTheme="minorBidi" w:hAnsiTheme="minorBidi" w:cstheme="minorBidi"/>
                <w:lang w:val="en-GB"/>
              </w:rPr>
              <w:t xml:space="preserve">Johnston, R., </w:t>
            </w:r>
            <w:proofErr w:type="spellStart"/>
            <w:r w:rsidRPr="00635B71">
              <w:rPr>
                <w:rFonts w:asciiTheme="minorBidi" w:hAnsiTheme="minorBidi" w:cstheme="minorBidi"/>
                <w:lang w:val="en-GB"/>
              </w:rPr>
              <w:t>Shulver</w:t>
            </w:r>
            <w:proofErr w:type="spellEnd"/>
            <w:r w:rsidRPr="00635B71">
              <w:rPr>
                <w:rFonts w:asciiTheme="minorBidi" w:hAnsiTheme="minorBidi" w:cstheme="minorBidi"/>
                <w:lang w:val="en-GB"/>
              </w:rPr>
              <w:t>, M., Slack, N., &amp; Clark, G. (2021). Service operations management: Improving service delivery (5th ed.). Pearson Education Limited.</w:t>
            </w:r>
          </w:p>
          <w:p w14:paraId="412D875E" w14:textId="77777777" w:rsidR="00331CB2" w:rsidRPr="00635B71" w:rsidRDefault="00331CB2" w:rsidP="00331CB2">
            <w:pPr>
              <w:spacing w:after="0" w:line="276" w:lineRule="auto"/>
              <w:ind w:left="1" w:firstLine="0"/>
              <w:rPr>
                <w:rFonts w:asciiTheme="minorBidi" w:hAnsiTheme="minorBidi" w:cstheme="minorBidi"/>
                <w:lang w:val="en-GB"/>
              </w:rPr>
            </w:pPr>
          </w:p>
          <w:p w14:paraId="7226B1EB" w14:textId="0AAEE676" w:rsidR="005456BF" w:rsidRPr="00635B71" w:rsidRDefault="005456BF" w:rsidP="00883FAD">
            <w:pPr>
              <w:spacing w:after="0" w:line="276" w:lineRule="auto"/>
              <w:ind w:left="1" w:firstLine="0"/>
              <w:rPr>
                <w:rStyle w:val="vkekvd"/>
                <w:rFonts w:asciiTheme="minorBidi" w:hAnsiTheme="minorBidi" w:cstheme="minorBidi"/>
                <w:color w:val="0A0A0A"/>
                <w:shd w:val="clear" w:color="auto" w:fill="FFFFFF"/>
                <w:lang w:val="en-GB"/>
              </w:rPr>
            </w:pPr>
            <w:r w:rsidRPr="00635B71">
              <w:rPr>
                <w:rFonts w:asciiTheme="minorBidi" w:hAnsiTheme="minorBidi" w:cstheme="minorBidi"/>
                <w:color w:val="0A0A0A"/>
                <w:shd w:val="clear" w:color="auto" w:fill="FFFFFF"/>
                <w:lang w:val="en-GB"/>
              </w:rPr>
              <w:t xml:space="preserve">McManus, J., </w:t>
            </w:r>
            <w:proofErr w:type="spellStart"/>
            <w:r w:rsidRPr="00635B71">
              <w:rPr>
                <w:rFonts w:asciiTheme="minorBidi" w:hAnsiTheme="minorBidi" w:cstheme="minorBidi"/>
                <w:color w:val="0A0A0A"/>
                <w:shd w:val="clear" w:color="auto" w:fill="FFFFFF"/>
                <w:lang w:val="en-GB"/>
              </w:rPr>
              <w:t>Winroth</w:t>
            </w:r>
            <w:proofErr w:type="spellEnd"/>
            <w:r w:rsidRPr="00635B71">
              <w:rPr>
                <w:rFonts w:asciiTheme="minorBidi" w:hAnsiTheme="minorBidi" w:cstheme="minorBidi"/>
                <w:color w:val="0A0A0A"/>
                <w:shd w:val="clear" w:color="auto" w:fill="FFFFFF"/>
                <w:lang w:val="en-GB"/>
              </w:rPr>
              <w:t>, M., &amp; Angelis, J. (2020). </w:t>
            </w:r>
            <w:r w:rsidRPr="00635B71">
              <w:rPr>
                <w:rStyle w:val="Uwydatnienie"/>
                <w:rFonts w:asciiTheme="minorBidi" w:hAnsiTheme="minorBidi" w:cstheme="minorBidi"/>
                <w:color w:val="0A0A0A"/>
                <w:shd w:val="clear" w:color="auto" w:fill="FFFFFF"/>
                <w:lang w:val="en-GB"/>
              </w:rPr>
              <w:t>Service operations management: A strategic perspective</w:t>
            </w:r>
            <w:r w:rsidRPr="00635B71">
              <w:rPr>
                <w:rFonts w:asciiTheme="minorBidi" w:hAnsiTheme="minorBidi" w:cstheme="minorBidi"/>
                <w:color w:val="0A0A0A"/>
                <w:shd w:val="clear" w:color="auto" w:fill="FFFFFF"/>
                <w:lang w:val="en-GB"/>
              </w:rPr>
              <w:t>. Bloomsbury Academic.</w:t>
            </w:r>
            <w:r w:rsidRPr="00635B71">
              <w:rPr>
                <w:rStyle w:val="vkekvd"/>
                <w:rFonts w:asciiTheme="minorBidi" w:hAnsiTheme="minorBidi" w:cstheme="minorBidi"/>
                <w:color w:val="0A0A0A"/>
                <w:shd w:val="clear" w:color="auto" w:fill="FFFFFF"/>
                <w:lang w:val="en-GB"/>
              </w:rPr>
              <w:t> </w:t>
            </w:r>
          </w:p>
          <w:p w14:paraId="064CA53C" w14:textId="77777777" w:rsidR="00FB58E0" w:rsidRDefault="00FB58E0" w:rsidP="00883FAD">
            <w:pPr>
              <w:spacing w:after="0" w:line="276" w:lineRule="auto"/>
              <w:ind w:left="1" w:firstLine="0"/>
              <w:rPr>
                <w:rFonts w:asciiTheme="minorBidi" w:hAnsiTheme="minorBidi" w:cstheme="minorBidi"/>
                <w:color w:val="0A0A0A"/>
                <w:shd w:val="clear" w:color="auto" w:fill="FFFFFF"/>
                <w:lang w:val="en-GB"/>
              </w:rPr>
            </w:pPr>
          </w:p>
          <w:p w14:paraId="15FDD4C3" w14:textId="4D9272D8" w:rsidR="005456BF" w:rsidRPr="00635B71" w:rsidRDefault="005456BF" w:rsidP="00883FAD">
            <w:pPr>
              <w:spacing w:after="0" w:line="276" w:lineRule="auto"/>
              <w:ind w:left="1" w:firstLine="0"/>
              <w:rPr>
                <w:rFonts w:asciiTheme="minorBidi" w:hAnsiTheme="minorBidi" w:cstheme="minorBidi"/>
                <w:color w:val="0A0A0A"/>
                <w:shd w:val="clear" w:color="auto" w:fill="FFFFFF"/>
                <w:lang w:val="en-GB"/>
              </w:rPr>
            </w:pPr>
            <w:r w:rsidRPr="00635B71">
              <w:rPr>
                <w:rFonts w:asciiTheme="minorBidi" w:hAnsiTheme="minorBidi" w:cstheme="minorBidi"/>
                <w:color w:val="0A0A0A"/>
                <w:shd w:val="clear" w:color="auto" w:fill="FFFFFF"/>
                <w:lang w:val="en-GB"/>
              </w:rPr>
              <w:t>Johnston, R., &amp; Clark, G. (Eds.). (2022). </w:t>
            </w:r>
            <w:r w:rsidRPr="00635B71">
              <w:rPr>
                <w:rStyle w:val="Uwydatnienie"/>
                <w:rFonts w:asciiTheme="minorBidi" w:hAnsiTheme="minorBidi" w:cstheme="minorBidi"/>
                <w:color w:val="0A0A0A"/>
                <w:shd w:val="clear" w:color="auto" w:fill="FFFFFF"/>
                <w:lang w:val="en-GB"/>
              </w:rPr>
              <w:t>The Palgrave handbook of service management</w:t>
            </w:r>
            <w:r w:rsidRPr="00635B71">
              <w:rPr>
                <w:rFonts w:asciiTheme="minorBidi" w:hAnsiTheme="minorBidi" w:cstheme="minorBidi"/>
                <w:color w:val="0A0A0A"/>
                <w:shd w:val="clear" w:color="auto" w:fill="FFFFFF"/>
                <w:lang w:val="en-GB"/>
              </w:rPr>
              <w:t>. Palgrave Macmillan</w:t>
            </w:r>
          </w:p>
          <w:p w14:paraId="62835454" w14:textId="34650490" w:rsidR="005514DA" w:rsidRPr="00635B71" w:rsidRDefault="005514DA" w:rsidP="005514DA">
            <w:pPr>
              <w:pStyle w:val="NormalnyWeb"/>
              <w:rPr>
                <w:rFonts w:asciiTheme="minorBidi" w:hAnsiTheme="minorBidi" w:cstheme="minorBidi"/>
                <w:sz w:val="22"/>
                <w:szCs w:val="22"/>
              </w:rPr>
            </w:pPr>
            <w:r w:rsidRPr="00635B71">
              <w:rPr>
                <w:rFonts w:asciiTheme="minorBidi" w:hAnsiTheme="minorBidi" w:cstheme="minorBidi"/>
                <w:sz w:val="22"/>
                <w:szCs w:val="22"/>
              </w:rPr>
              <w:lastRenderedPageBreak/>
              <w:t xml:space="preserve">Parker, D. W. (2018). </w:t>
            </w:r>
            <w:r w:rsidRPr="00635B71">
              <w:rPr>
                <w:rFonts w:asciiTheme="minorBidi" w:hAnsiTheme="minorBidi" w:cstheme="minorBidi"/>
                <w:i/>
                <w:iCs/>
                <w:sz w:val="22"/>
                <w:szCs w:val="22"/>
              </w:rPr>
              <w:t>Service Operations Management</w:t>
            </w:r>
            <w:r w:rsidRPr="00635B71">
              <w:rPr>
                <w:rFonts w:asciiTheme="minorBidi" w:hAnsiTheme="minorBidi" w:cstheme="minorBidi"/>
                <w:sz w:val="22"/>
                <w:szCs w:val="22"/>
              </w:rPr>
              <w:t xml:space="preserve"> (2nd ed.). Edward Elgar Publishing.</w:t>
            </w:r>
          </w:p>
          <w:p w14:paraId="1FA68481" w14:textId="5683171B" w:rsidR="005456BF" w:rsidRPr="00635B71" w:rsidRDefault="005514DA" w:rsidP="00635B71">
            <w:pPr>
              <w:pStyle w:val="NormalnyWeb"/>
              <w:rPr>
                <w:rFonts w:asciiTheme="minorBidi" w:hAnsiTheme="minorBidi" w:cstheme="minorBidi"/>
                <w:sz w:val="22"/>
                <w:szCs w:val="22"/>
              </w:rPr>
            </w:pPr>
            <w:r w:rsidRPr="00635B71">
              <w:rPr>
                <w:rFonts w:asciiTheme="minorBidi" w:hAnsiTheme="minorBidi" w:cstheme="minorBidi"/>
                <w:sz w:val="22"/>
                <w:szCs w:val="22"/>
              </w:rPr>
              <w:t xml:space="preserve">Fitzsimmons, J. A., &amp; Fitzsimmons, M. J. (2020). </w:t>
            </w:r>
            <w:r w:rsidRPr="00635B71">
              <w:rPr>
                <w:rFonts w:asciiTheme="minorBidi" w:hAnsiTheme="minorBidi" w:cstheme="minorBidi"/>
                <w:i/>
                <w:iCs/>
                <w:sz w:val="22"/>
                <w:szCs w:val="22"/>
              </w:rPr>
              <w:t>Service Management: Operations, Strategy, Information Technology</w:t>
            </w:r>
            <w:r w:rsidRPr="00635B71">
              <w:rPr>
                <w:rFonts w:asciiTheme="minorBidi" w:hAnsiTheme="minorBidi" w:cstheme="minorBidi"/>
                <w:sz w:val="22"/>
                <w:szCs w:val="22"/>
              </w:rPr>
              <w:t>. McGraw-Hill.</w:t>
            </w:r>
            <w:r w:rsidR="00CE58C2">
              <w:rPr>
                <w:rFonts w:asciiTheme="minorBidi" w:hAnsiTheme="minorBidi" w:cstheme="minorBidi"/>
                <w:sz w:val="22"/>
                <w:szCs w:val="22"/>
              </w:rPr>
              <w:t>`</w:t>
            </w:r>
          </w:p>
        </w:tc>
      </w:tr>
      <w:tr w:rsidR="00325422" w:rsidRPr="004D621E"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25422" w:rsidRPr="004D621E" w:rsidRDefault="004D621E" w:rsidP="00883FAD">
            <w:pPr>
              <w:spacing w:after="0" w:line="276" w:lineRule="auto"/>
              <w:ind w:left="0" w:firstLine="0"/>
            </w:pPr>
            <w:proofErr w:type="spellStart"/>
            <w:r w:rsidRPr="004D621E">
              <w:lastRenderedPageBreak/>
              <w:t>Group</w:t>
            </w:r>
            <w:proofErr w:type="spellEnd"/>
            <w:r w:rsidRPr="004D621E">
              <w:t xml:space="preserve"> limit</w:t>
            </w:r>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1C2BB6C5" w:rsidR="00325422" w:rsidRPr="004D621E" w:rsidRDefault="00325422" w:rsidP="00883FAD">
            <w:pPr>
              <w:spacing w:after="0" w:line="276" w:lineRule="auto"/>
              <w:ind w:left="1" w:firstLine="0"/>
            </w:pPr>
            <w:r w:rsidRPr="004D621E">
              <w:t xml:space="preserve"> </w:t>
            </w:r>
          </w:p>
        </w:tc>
      </w:tr>
      <w:tr w:rsidR="00325422" w:rsidRPr="004D621E"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25422" w:rsidRPr="004D621E" w:rsidRDefault="004D621E" w:rsidP="00883FAD">
            <w:pPr>
              <w:spacing w:after="0" w:line="276" w:lineRule="auto"/>
              <w:ind w:left="0" w:firstLine="0"/>
            </w:pPr>
            <w:r w:rsidRPr="004D621E">
              <w:t xml:space="preserve">Time </w:t>
            </w:r>
            <w:proofErr w:type="spellStart"/>
            <w:r w:rsidRPr="004D621E">
              <w:t>span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325422" w:rsidRPr="004D621E" w:rsidRDefault="00325422" w:rsidP="00883FAD">
            <w:pPr>
              <w:spacing w:after="0" w:line="276" w:lineRule="auto"/>
              <w:ind w:left="1" w:firstLine="0"/>
            </w:pPr>
            <w:r w:rsidRPr="004D621E">
              <w:t xml:space="preserve"> </w:t>
            </w:r>
          </w:p>
        </w:tc>
      </w:tr>
      <w:tr w:rsidR="00325422" w:rsidRPr="004D621E"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25422" w:rsidRPr="004D621E" w:rsidRDefault="004D621E" w:rsidP="00883FAD">
            <w:pPr>
              <w:spacing w:after="0" w:line="276" w:lineRule="auto"/>
              <w:ind w:left="0" w:firstLine="0"/>
            </w:pPr>
            <w:proofErr w:type="spellStart"/>
            <w:r w:rsidRPr="004D621E">
              <w:t>Location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25422" w:rsidRPr="004D621E" w:rsidRDefault="00325422" w:rsidP="00883FAD">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ACC4" w14:textId="77777777" w:rsidR="007718F6" w:rsidRDefault="007718F6" w:rsidP="006F4F7C">
      <w:pPr>
        <w:spacing w:after="0" w:line="240" w:lineRule="auto"/>
      </w:pPr>
      <w:r>
        <w:separator/>
      </w:r>
    </w:p>
  </w:endnote>
  <w:endnote w:type="continuationSeparator" w:id="0">
    <w:p w14:paraId="77339B1F" w14:textId="77777777" w:rsidR="007718F6" w:rsidRDefault="007718F6"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7594" w14:textId="77777777" w:rsidR="007718F6" w:rsidRDefault="007718F6" w:rsidP="006F4F7C">
      <w:pPr>
        <w:spacing w:after="0" w:line="240" w:lineRule="auto"/>
      </w:pPr>
      <w:r>
        <w:separator/>
      </w:r>
    </w:p>
  </w:footnote>
  <w:footnote w:type="continuationSeparator" w:id="0">
    <w:p w14:paraId="5E986994" w14:textId="77777777" w:rsidR="007718F6" w:rsidRDefault="007718F6"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59C"/>
    <w:multiLevelType w:val="hybridMultilevel"/>
    <w:tmpl w:val="319A4D7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160D9E"/>
    <w:rsid w:val="001B4DE8"/>
    <w:rsid w:val="00325422"/>
    <w:rsid w:val="00331CB2"/>
    <w:rsid w:val="003A098A"/>
    <w:rsid w:val="0041308D"/>
    <w:rsid w:val="00434AB9"/>
    <w:rsid w:val="004C132A"/>
    <w:rsid w:val="004D621E"/>
    <w:rsid w:val="005434C5"/>
    <w:rsid w:val="005456BF"/>
    <w:rsid w:val="005514DA"/>
    <w:rsid w:val="00635B71"/>
    <w:rsid w:val="00641C32"/>
    <w:rsid w:val="00656D14"/>
    <w:rsid w:val="00662E4B"/>
    <w:rsid w:val="006F4F7C"/>
    <w:rsid w:val="00704FCA"/>
    <w:rsid w:val="007718F6"/>
    <w:rsid w:val="008A0D91"/>
    <w:rsid w:val="008B02E1"/>
    <w:rsid w:val="00B06052"/>
    <w:rsid w:val="00B22E2B"/>
    <w:rsid w:val="00BD2440"/>
    <w:rsid w:val="00C86499"/>
    <w:rsid w:val="00CB6026"/>
    <w:rsid w:val="00CC7365"/>
    <w:rsid w:val="00CD3021"/>
    <w:rsid w:val="00CE58C2"/>
    <w:rsid w:val="00DB6E53"/>
    <w:rsid w:val="00DB772D"/>
    <w:rsid w:val="00EA0FDA"/>
    <w:rsid w:val="00FB58E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styleId="Uwydatnienie">
    <w:name w:val="Emphasis"/>
    <w:basedOn w:val="Domylnaczcionkaakapitu"/>
    <w:uiPriority w:val="20"/>
    <w:qFormat/>
    <w:rsid w:val="005456BF"/>
    <w:rPr>
      <w:i/>
      <w:iCs/>
    </w:rPr>
  </w:style>
  <w:style w:type="character" w:customStyle="1" w:styleId="vkekvd">
    <w:name w:val="vkekvd"/>
    <w:basedOn w:val="Domylnaczcionkaakapitu"/>
    <w:rsid w:val="005456BF"/>
  </w:style>
  <w:style w:type="paragraph" w:customStyle="1" w:styleId="Default">
    <w:name w:val="Default"/>
    <w:rsid w:val="00434AB9"/>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5514DA"/>
    <w:pPr>
      <w:ind w:left="720"/>
      <w:contextualSpacing/>
    </w:pPr>
  </w:style>
  <w:style w:type="paragraph" w:styleId="NormalnyWeb">
    <w:name w:val="Normal (Web)"/>
    <w:basedOn w:val="Normalny"/>
    <w:uiPriority w:val="99"/>
    <w:unhideWhenUsed/>
    <w:rsid w:val="005514DA"/>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GB"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7599">
      <w:bodyDiv w:val="1"/>
      <w:marLeft w:val="0"/>
      <w:marRight w:val="0"/>
      <w:marTop w:val="0"/>
      <w:marBottom w:val="0"/>
      <w:divBdr>
        <w:top w:val="none" w:sz="0" w:space="0" w:color="auto"/>
        <w:left w:val="none" w:sz="0" w:space="0" w:color="auto"/>
        <w:bottom w:val="none" w:sz="0" w:space="0" w:color="auto"/>
        <w:right w:val="none" w:sz="0" w:space="0" w:color="auto"/>
      </w:divBdr>
      <w:divsChild>
        <w:div w:id="180781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2026-01-22T16:18:00Z</dcterms:created>
  <dcterms:modified xsi:type="dcterms:W3CDTF">2026-01-22T16:18:00Z</dcterms:modified>
</cp:coreProperties>
</file>