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852"/>
        <w:gridCol w:w="852"/>
        <w:gridCol w:w="852"/>
        <w:gridCol w:w="852"/>
        <w:gridCol w:w="851"/>
        <w:gridCol w:w="851"/>
        <w:gridCol w:w="1555"/>
      </w:tblGrid>
      <w:tr w:rsidR="008600D4" w:rsidRPr="00DD13D0" w14:paraId="5A9C3348" w14:textId="77777777" w:rsidTr="004D6B4F">
        <w:trPr>
          <w:trHeight w:val="168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2B0C87">
        <w:trPr>
          <w:trHeight w:val="4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711081C8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386F36A1" w14:textId="77777777" w:rsidTr="002B0C87">
        <w:trPr>
          <w:trHeight w:val="4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Umiejętności społeczne i przedsięb.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6C02E4B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5206747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59364A80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49DE20F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26A94082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0FE39B5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38AFA52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56A3203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61C760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3322E57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7FF9E6D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10B363A2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57023549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73B3E64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finanse cyfrowe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5CCAB8F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50783E7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651E2CA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3BA8B18A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7EDBADE5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3001A6F6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1F783BD1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14D6163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19B228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05DB4E8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2B0C87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4BD5A1D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 i Python w finansach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01DD7B9F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54A048E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2785AEB3" w14:textId="77777777" w:rsidTr="002B0C87">
        <w:trPr>
          <w:trHeight w:val="498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7E7703AD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strategiczne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45E770A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04EFA14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76BC76A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661E666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2D53A525" w14:textId="77777777" w:rsidTr="002B0C87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01CA2E8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0714024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779D5D9C" w14:textId="77777777" w:rsidTr="002B0C87">
        <w:trPr>
          <w:trHeight w:val="31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3FA4B87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732D0AF3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7309E4F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43E0A85" w:rsidR="00A37686" w:rsidRPr="00DD13D0" w:rsidRDefault="002513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43DF6621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2B0C87">
        <w:rPr>
          <w:rFonts w:asciiTheme="majorHAnsi" w:hAnsiTheme="majorHAnsi"/>
          <w:sz w:val="20"/>
          <w:szCs w:val="20"/>
        </w:rPr>
        <w:t>180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700"/>
        <w:gridCol w:w="702"/>
        <w:gridCol w:w="701"/>
        <w:gridCol w:w="703"/>
        <w:gridCol w:w="701"/>
        <w:gridCol w:w="703"/>
        <w:gridCol w:w="1090"/>
      </w:tblGrid>
      <w:tr w:rsidR="009F2B37" w:rsidRPr="00DD13D0" w14:paraId="3754D288" w14:textId="77777777" w:rsidTr="004D6B4F">
        <w:trPr>
          <w:trHeight w:val="138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5F1C51">
        <w:trPr>
          <w:trHeight w:val="521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60F8D79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57E69EF5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13E12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2E95E1C6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60315340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2D9EBD9" w:rsidR="008600D4" w:rsidRPr="00DD13D0" w:rsidRDefault="008600D4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2844B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17AE590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35D8B161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0E352C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777068C9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Sztuczna inteligencja w finansach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525465A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65D629D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77A4C33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3E498207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0EC162EB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Marketing usług finansowych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79105267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64E92395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7C814933" w14:textId="77777777" w:rsidTr="004D6B4F">
        <w:trPr>
          <w:trHeight w:val="37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711F86F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Prezentacje i wystąpienia publiczne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73986E2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02B8FCA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70B8C74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4F4FE603" w14:textId="77777777" w:rsidTr="004D6B4F">
        <w:trPr>
          <w:trHeight w:val="312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351070C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regulacje finansów cyfrowych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294475DB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5F686EA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25E665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53CDB905" w14:textId="77777777" w:rsidTr="004D6B4F">
        <w:trPr>
          <w:trHeight w:val="43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1BC4115E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9F2B37" w:rsidRPr="00DD13D0" w14:paraId="764E1A61" w14:textId="77777777" w:rsidTr="009F2B37">
        <w:trPr>
          <w:trHeight w:val="308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0C29013E" w:rsidR="00DD13D0" w:rsidRPr="00DD13D0" w:rsidRDefault="00C42E9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479A9E1C" w:rsidR="00DD13D0" w:rsidRPr="00DD13D0" w:rsidRDefault="00C42E9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B59246B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9F2B37" w:rsidRPr="00DD13D0" w14:paraId="2F2C5A65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7E3BE62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5AF9DA95" w:rsidR="009F2B37" w:rsidRPr="00DD13D0" w:rsidRDefault="000B27E2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307C6BE9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7DD7F2E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3633D929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7B7D7534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4146CF62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3A1F4C4F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658A384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C42E97">
        <w:rPr>
          <w:rFonts w:asciiTheme="majorHAnsi" w:hAnsiTheme="majorHAnsi"/>
          <w:sz w:val="20"/>
          <w:szCs w:val="20"/>
        </w:rPr>
        <w:t>171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0CFD6E0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4F256A0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6D8F2A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142B759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121FB754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888C4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65C8D16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B11682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E41463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266958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Excel i Power BI w finansach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39DE2940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720B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4EC1EDD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69D2D6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2D3510F5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projektami inwestycyjnymi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1AE14A67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720B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554D7A9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2DC13874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Ocena użyteczności serwisów bankowych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FF01634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720B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4A16200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677E4ACA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Podatki w gospodarce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89098F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720B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13C1FFB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C215B00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606C9B14" w:rsidR="009F2B37" w:rsidRPr="00DD13D0" w:rsidRDefault="00C42E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9F2B37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597D17FC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70351D9F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617D076D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2256435E" w:rsidR="00A37686" w:rsidRPr="00DD13D0" w:rsidRDefault="00D720B0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57BF518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62633CCC" w:rsidR="00A37686" w:rsidRPr="00DD13D0" w:rsidRDefault="00D720B0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31BB962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C42E97">
        <w:rPr>
          <w:rFonts w:asciiTheme="majorHAnsi" w:hAnsiTheme="majorHAnsi"/>
          <w:sz w:val="20"/>
          <w:szCs w:val="20"/>
        </w:rPr>
        <w:t>165</w:t>
      </w:r>
    </w:p>
    <w:p w14:paraId="6C7BE93B" w14:textId="46ACE0AC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C42E97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2B087D76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765E17" w:rsidRPr="009F2B3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2AEC9A5D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Zielone finanse</w:t>
      </w:r>
    </w:p>
    <w:p w14:paraId="080EF8BE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Cyberbezpieczeństwo</w:t>
      </w:r>
    </w:p>
    <w:p w14:paraId="7A0065EF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Zarządzanie sobą</w:t>
      </w:r>
    </w:p>
    <w:p w14:paraId="3A886EF0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Zachowania konsumentów na rynku cyfrowym</w:t>
      </w:r>
    </w:p>
    <w:p w14:paraId="64C818B4" w14:textId="77777777" w:rsidR="009F2B37" w:rsidRPr="00CF0921" w:rsidRDefault="009F2B37" w:rsidP="00574CEF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Bankowość centralna i CBDC</w:t>
      </w:r>
    </w:p>
    <w:p w14:paraId="6C3D2FA6" w14:textId="77777777" w:rsidR="009F2B37" w:rsidRPr="00CF0921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Obrót gotówkowy w gospodarce cyfrowej</w:t>
      </w:r>
    </w:p>
    <w:p w14:paraId="459A4C4F" w14:textId="0259EC9E" w:rsidR="009F2B37" w:rsidRPr="00CF0921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Utworzenie działalności gospodarczej</w:t>
      </w:r>
    </w:p>
    <w:p w14:paraId="4ED71FDF" w14:textId="42EECC62" w:rsidR="009F2B37" w:rsidRPr="00CF0921" w:rsidRDefault="009F2B37" w:rsidP="004D242D">
      <w:pPr>
        <w:pStyle w:val="Akapitzlist"/>
        <w:numPr>
          <w:ilvl w:val="0"/>
          <w:numId w:val="20"/>
        </w:numPr>
        <w:rPr>
          <w:rFonts w:cstheme="minorHAnsi"/>
        </w:rPr>
      </w:pPr>
      <w:r w:rsidRPr="00CF0921">
        <w:rPr>
          <w:rFonts w:cstheme="minorHAnsi"/>
        </w:rPr>
        <w:t>Prawo spółek i ład korporacyjny</w:t>
      </w:r>
    </w:p>
    <w:p w14:paraId="2F2DBD8A" w14:textId="1832D7D5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lastRenderedPageBreak/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765E17" w:rsidRPr="009F2B3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718ED62D" w14:textId="2DB3D90A" w:rsidR="00B738C5" w:rsidRDefault="00B738C5" w:rsidP="00B738C5">
      <w:pPr>
        <w:pStyle w:val="Akapitzlist"/>
        <w:numPr>
          <w:ilvl w:val="0"/>
          <w:numId w:val="22"/>
        </w:numPr>
      </w:pPr>
      <w:r w:rsidRPr="00B738C5">
        <w:t>Open finance</w:t>
      </w:r>
    </w:p>
    <w:p w14:paraId="679A1CDD" w14:textId="0BE13AC6" w:rsidR="00B738C5" w:rsidRDefault="00B738C5" w:rsidP="00B738C5">
      <w:pPr>
        <w:pStyle w:val="Akapitzlist"/>
        <w:numPr>
          <w:ilvl w:val="0"/>
          <w:numId w:val="22"/>
        </w:numPr>
      </w:pPr>
      <w:r w:rsidRPr="00B738C5">
        <w:t>Decentralised finance (DeFi)</w:t>
      </w:r>
    </w:p>
    <w:p w14:paraId="5A986C02" w14:textId="302D2A0A" w:rsidR="00B738C5" w:rsidRDefault="00B738C5" w:rsidP="00B738C5">
      <w:pPr>
        <w:pStyle w:val="Akapitzlist"/>
        <w:numPr>
          <w:ilvl w:val="0"/>
          <w:numId w:val="22"/>
        </w:numPr>
      </w:pPr>
      <w:r w:rsidRPr="00B738C5">
        <w:t>Monetary economics</w:t>
      </w:r>
    </w:p>
    <w:p w14:paraId="4FB28106" w14:textId="32A13563" w:rsidR="00B738C5" w:rsidRPr="00B738C5" w:rsidRDefault="00B738C5" w:rsidP="00B738C5">
      <w:pPr>
        <w:pStyle w:val="Akapitzlist"/>
        <w:numPr>
          <w:ilvl w:val="0"/>
          <w:numId w:val="22"/>
        </w:numPr>
      </w:pPr>
      <w:r w:rsidRPr="00B738C5">
        <w:t>Empirical research in payments</w:t>
      </w:r>
    </w:p>
    <w:p w14:paraId="5CEBBDB2" w14:textId="06DF3DCC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765E17" w:rsidRPr="00B738C5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3D5268E4" w14:textId="579CB2B6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Zielone finanse</w:t>
      </w:r>
    </w:p>
    <w:p w14:paraId="3180DCD7" w14:textId="132EC3B5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Cyberbezpieczeństwo</w:t>
      </w:r>
    </w:p>
    <w:p w14:paraId="0416B540" w14:textId="508EB11C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Zarządzanie sobą</w:t>
      </w:r>
    </w:p>
    <w:p w14:paraId="0D2D4CE0" w14:textId="5941E55E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Zachowania konsumentów na rynku cyfrowym</w:t>
      </w:r>
    </w:p>
    <w:p w14:paraId="50093A03" w14:textId="2007057F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Bankowość centralna i CBDC</w:t>
      </w:r>
    </w:p>
    <w:p w14:paraId="486A95FA" w14:textId="748D6EFF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Obrót gotówkowy w gospodarce cyfrowej</w:t>
      </w:r>
    </w:p>
    <w:p w14:paraId="70E819A8" w14:textId="3706C6DB" w:rsidR="00B738C5" w:rsidRDefault="00B738C5" w:rsidP="00B738C5">
      <w:pPr>
        <w:pStyle w:val="Akapitzlist"/>
        <w:numPr>
          <w:ilvl w:val="0"/>
          <w:numId w:val="24"/>
        </w:numPr>
      </w:pPr>
      <w:r w:rsidRPr="00B738C5">
        <w:t>Utworzenie działalności gospodarczej</w:t>
      </w:r>
    </w:p>
    <w:p w14:paraId="1A079B93" w14:textId="5EE20079" w:rsidR="00B738C5" w:rsidRPr="00B738C5" w:rsidRDefault="00B738C5" w:rsidP="00B738C5">
      <w:pPr>
        <w:pStyle w:val="Akapitzlist"/>
        <w:numPr>
          <w:ilvl w:val="0"/>
          <w:numId w:val="24"/>
        </w:numPr>
      </w:pPr>
      <w:r w:rsidRPr="00B738C5">
        <w:t>Prawo spółek i ład korporacyjny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8946" w14:textId="77777777" w:rsidR="00D804D1" w:rsidRDefault="00D804D1" w:rsidP="009F2A21">
      <w:pPr>
        <w:spacing w:after="0" w:line="240" w:lineRule="auto"/>
      </w:pPr>
      <w:r>
        <w:separator/>
      </w:r>
    </w:p>
  </w:endnote>
  <w:endnote w:type="continuationSeparator" w:id="0">
    <w:p w14:paraId="7B231591" w14:textId="77777777" w:rsidR="00D804D1" w:rsidRDefault="00D804D1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0B27E2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7BB2" w14:textId="77777777" w:rsidR="00D804D1" w:rsidRDefault="00D804D1" w:rsidP="009F2A21">
      <w:pPr>
        <w:spacing w:after="0" w:line="240" w:lineRule="auto"/>
      </w:pPr>
      <w:r>
        <w:separator/>
      </w:r>
    </w:p>
  </w:footnote>
  <w:footnote w:type="continuationSeparator" w:id="0">
    <w:p w14:paraId="0895271C" w14:textId="77777777" w:rsidR="00D804D1" w:rsidRDefault="00D804D1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1147A2A9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B0C87">
      <w:rPr>
        <w:rFonts w:asciiTheme="majorHAnsi" w:hAnsiTheme="majorHAnsi"/>
        <w:b/>
        <w:color w:val="31849B" w:themeColor="accent5" w:themeShade="BF"/>
      </w:rPr>
      <w:t>FINANSE CYFROWE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02D91433" w:rsidR="00E07313" w:rsidRPr="008B0447" w:rsidRDefault="00777E4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E07313" w:rsidRPr="008B0447">
      <w:rPr>
        <w:rFonts w:asciiTheme="majorHAnsi" w:hAnsiTheme="majorHAnsi"/>
        <w:b/>
        <w:color w:val="31849B" w:themeColor="accent5" w:themeShade="BF"/>
      </w:rPr>
      <w:t>STACJONARNE</w:t>
    </w:r>
    <w:r w:rsidR="002B0C87">
      <w:rPr>
        <w:rFonts w:asciiTheme="majorHAnsi" w:hAnsiTheme="majorHAnsi"/>
        <w:b/>
        <w:color w:val="31849B" w:themeColor="accent5" w:themeShade="BF"/>
      </w:rPr>
      <w:t xml:space="preserve"> (ZAOCZNE)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CEE9BDA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8F2C98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8F2C98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0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23"/>
  </w:num>
  <w:num w:numId="10">
    <w:abstractNumId w:val="19"/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22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  <w:num w:numId="22">
    <w:abstractNumId w:val="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0B27E2"/>
    <w:rsid w:val="001C3F5F"/>
    <w:rsid w:val="00212EE9"/>
    <w:rsid w:val="00240BAC"/>
    <w:rsid w:val="00251358"/>
    <w:rsid w:val="00295A7C"/>
    <w:rsid w:val="002A2321"/>
    <w:rsid w:val="002B0C87"/>
    <w:rsid w:val="002C0F2F"/>
    <w:rsid w:val="002C3EAE"/>
    <w:rsid w:val="002E6728"/>
    <w:rsid w:val="003300D9"/>
    <w:rsid w:val="0036515E"/>
    <w:rsid w:val="003770D7"/>
    <w:rsid w:val="003963F4"/>
    <w:rsid w:val="00411266"/>
    <w:rsid w:val="00493D58"/>
    <w:rsid w:val="00494C59"/>
    <w:rsid w:val="004D242D"/>
    <w:rsid w:val="004D6B4F"/>
    <w:rsid w:val="004F482E"/>
    <w:rsid w:val="00532315"/>
    <w:rsid w:val="00574CEF"/>
    <w:rsid w:val="00575D23"/>
    <w:rsid w:val="00576F52"/>
    <w:rsid w:val="005A351D"/>
    <w:rsid w:val="005C2E44"/>
    <w:rsid w:val="005F1C51"/>
    <w:rsid w:val="00625CD3"/>
    <w:rsid w:val="006B535E"/>
    <w:rsid w:val="006D389D"/>
    <w:rsid w:val="00742124"/>
    <w:rsid w:val="007605FD"/>
    <w:rsid w:val="00765E17"/>
    <w:rsid w:val="00777E4C"/>
    <w:rsid w:val="00783D35"/>
    <w:rsid w:val="007A00A5"/>
    <w:rsid w:val="008021E1"/>
    <w:rsid w:val="00855ED9"/>
    <w:rsid w:val="008600D4"/>
    <w:rsid w:val="0089408E"/>
    <w:rsid w:val="008B0447"/>
    <w:rsid w:val="008E3C63"/>
    <w:rsid w:val="008F2C98"/>
    <w:rsid w:val="008F74A3"/>
    <w:rsid w:val="009243C0"/>
    <w:rsid w:val="009570AF"/>
    <w:rsid w:val="009B1254"/>
    <w:rsid w:val="009F2A21"/>
    <w:rsid w:val="009F2B37"/>
    <w:rsid w:val="00A26A84"/>
    <w:rsid w:val="00A31BA3"/>
    <w:rsid w:val="00A35745"/>
    <w:rsid w:val="00A37686"/>
    <w:rsid w:val="00B052CF"/>
    <w:rsid w:val="00B2611A"/>
    <w:rsid w:val="00B738C5"/>
    <w:rsid w:val="00BC1E0B"/>
    <w:rsid w:val="00BC6F34"/>
    <w:rsid w:val="00BD32E1"/>
    <w:rsid w:val="00BE7954"/>
    <w:rsid w:val="00C42E97"/>
    <w:rsid w:val="00C50C71"/>
    <w:rsid w:val="00C6752E"/>
    <w:rsid w:val="00CF0921"/>
    <w:rsid w:val="00D720B0"/>
    <w:rsid w:val="00D804D1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4</cp:revision>
  <dcterms:created xsi:type="dcterms:W3CDTF">2026-03-05T07:55:00Z</dcterms:created>
  <dcterms:modified xsi:type="dcterms:W3CDTF">2026-03-11T13:09:00Z</dcterms:modified>
</cp:coreProperties>
</file>