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562"/>
        <w:gridCol w:w="2835"/>
        <w:gridCol w:w="5103"/>
        <w:gridCol w:w="5245"/>
      </w:tblGrid>
      <w:tr w:rsidR="003754BC" w:rsidRPr="00523D35" w14:paraId="740C05DB" w14:textId="77777777" w:rsidTr="00523D35">
        <w:tc>
          <w:tcPr>
            <w:tcW w:w="562" w:type="dxa"/>
            <w:shd w:val="clear" w:color="auto" w:fill="CCFFFF"/>
          </w:tcPr>
          <w:p w14:paraId="65554D37" w14:textId="6AC4CCEB" w:rsidR="003754BC" w:rsidRPr="00523D35" w:rsidRDefault="003754BC" w:rsidP="003754BC">
            <w:proofErr w:type="spellStart"/>
            <w:r w:rsidRPr="00523D35">
              <w:rPr>
                <w:rFonts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35" w:type="dxa"/>
            <w:shd w:val="clear" w:color="auto" w:fill="CCFFFF"/>
          </w:tcPr>
          <w:p w14:paraId="2DE22EFB" w14:textId="3F72ADAD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Promotor</w:t>
            </w:r>
          </w:p>
        </w:tc>
        <w:tc>
          <w:tcPr>
            <w:tcW w:w="5103" w:type="dxa"/>
            <w:shd w:val="clear" w:color="auto" w:fill="CCECFF"/>
          </w:tcPr>
          <w:p w14:paraId="660D9C9E" w14:textId="77777777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Kierunek Zarządzanie</w:t>
            </w:r>
          </w:p>
          <w:p w14:paraId="333E381C" w14:textId="77777777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Studia stacjonarne</w:t>
            </w:r>
          </w:p>
          <w:p w14:paraId="74FB546C" w14:textId="77777777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52FF066" w14:textId="54DA4833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 xml:space="preserve">Liczba seminariów: </w:t>
            </w:r>
            <w:r w:rsidR="00C435B2">
              <w:rPr>
                <w:rFonts w:cstheme="minorHAnsi"/>
                <w:b/>
                <w:sz w:val="20"/>
                <w:szCs w:val="20"/>
              </w:rPr>
              <w:t>4</w:t>
            </w:r>
            <w:r w:rsidR="009B152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99CCFF"/>
          </w:tcPr>
          <w:p w14:paraId="623DA9E2" w14:textId="77777777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Kierunek Zarządzanie</w:t>
            </w:r>
          </w:p>
          <w:p w14:paraId="72AB3D9B" w14:textId="77777777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Studia zaoczne</w:t>
            </w:r>
          </w:p>
          <w:p w14:paraId="2E6762D7" w14:textId="77777777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67C304" w14:textId="1C93B167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 xml:space="preserve">Liczba seminariów: </w:t>
            </w:r>
            <w:r w:rsidR="00C435B2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  <w:tr w:rsidR="003754BC" w:rsidRPr="00523D35" w14:paraId="18A36EC0" w14:textId="77777777" w:rsidTr="00523D35">
        <w:tc>
          <w:tcPr>
            <w:tcW w:w="562" w:type="dxa"/>
            <w:shd w:val="clear" w:color="auto" w:fill="CCFFFF"/>
          </w:tcPr>
          <w:p w14:paraId="0C499DD2" w14:textId="0A180EDF" w:rsidR="003754BC" w:rsidRPr="00523D35" w:rsidRDefault="00523D35" w:rsidP="003754BC">
            <w:r>
              <w:t>1.</w:t>
            </w:r>
          </w:p>
        </w:tc>
        <w:tc>
          <w:tcPr>
            <w:tcW w:w="2835" w:type="dxa"/>
            <w:shd w:val="clear" w:color="auto" w:fill="CCFFFF"/>
          </w:tcPr>
          <w:p w14:paraId="44248333" w14:textId="2D7DA562" w:rsidR="003754BC" w:rsidRPr="00523D35" w:rsidRDefault="003754BC" w:rsidP="003754BC">
            <w:r w:rsidRPr="00523D35">
              <w:rPr>
                <w:rFonts w:cstheme="minorHAnsi"/>
                <w:sz w:val="20"/>
                <w:szCs w:val="20"/>
              </w:rPr>
              <w:t xml:space="preserve">Dr hab. prof. ucz. Maciej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Bernatt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5C13411F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69B61D39" w14:textId="77777777" w:rsidR="003754BC" w:rsidRPr="00523D35" w:rsidRDefault="003754BC" w:rsidP="003754BC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iCs/>
                <w:sz w:val="20"/>
                <w:szCs w:val="20"/>
              </w:rPr>
              <w:t>Biznes: wolny, uczciwy, zrównoważony</w:t>
            </w:r>
          </w:p>
          <w:p w14:paraId="0A8C012E" w14:textId="77777777" w:rsidR="003754BC" w:rsidRPr="00523D35" w:rsidRDefault="003754BC" w:rsidP="003754BC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  <w:p w14:paraId="381603A6" w14:textId="77777777" w:rsidR="003754BC" w:rsidRPr="00523D35" w:rsidRDefault="003754BC" w:rsidP="003754BC">
            <w:pPr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Program seminarium:</w:t>
            </w:r>
          </w:p>
          <w:p w14:paraId="3F96CB26" w14:textId="77777777" w:rsidR="003754BC" w:rsidRPr="00523D35" w:rsidRDefault="003754BC" w:rsidP="003754BC">
            <w:pPr>
              <w:spacing w:line="276" w:lineRule="auto"/>
              <w:ind w:left="708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  <w:r w:rsidRPr="00523D35">
              <w:rPr>
                <w:rFonts w:cstheme="minorHAnsi"/>
                <w:bCs/>
                <w:iCs/>
                <w:sz w:val="20"/>
                <w:szCs w:val="20"/>
                <w:u w:val="single"/>
              </w:rPr>
              <w:t>Biznes wolny:</w:t>
            </w:r>
          </w:p>
          <w:p w14:paraId="16FC5476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Konkurencja w Polsce, Unii Europejskiej i na świecie oraz jej ochrona: zmowy cenowe przedsiębiorców, wykorzystywanie siły rynkowej (np. przez Amazon, Orlen, Google, Intel, Microsoft, Gazprom), łączenie się przedsiębiorców (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Mergers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Acquisitions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w tym 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Killer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Acquisitions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6940FCAB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Spółki skarbu państwa a równe traktowanie przedsiębiorców</w:t>
            </w:r>
          </w:p>
          <w:p w14:paraId="7D2A2919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Wymiana danych (ang</w:t>
            </w:r>
            <w:r w:rsidRPr="00523D35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 data-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sharing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) między przedsiębiorcami</w:t>
            </w:r>
          </w:p>
          <w:p w14:paraId="5577A362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Rynek wewnętrzny Unii Europejskiej w czasie kryzysu – przyszłość swobody przepływu towarów, usług, osób i kapitału, przyszłość Unii Europejskiej</w:t>
            </w:r>
          </w:p>
          <w:p w14:paraId="69C3D7D1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Zielony Ład UE i jego przyszłość</w:t>
            </w:r>
          </w:p>
          <w:p w14:paraId="193B5860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Globalizm, geopolityka i powrót do protekcjonizmu gospodarczego i rywalizacji gospodarczej pomiędzy UE, USA a Chinami – skutki dla przedsiębiorstw</w:t>
            </w:r>
          </w:p>
          <w:p w14:paraId="14BA207D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Globalne łańcuchy dostaw w czasach wojen i kryzysów 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gospodarczyh</w:t>
            </w:r>
            <w:proofErr w:type="spellEnd"/>
          </w:p>
          <w:p w14:paraId="437D0512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Populizm a gospodarka i rynki i jego wpływ na przedsiębiorców</w:t>
            </w:r>
          </w:p>
          <w:p w14:paraId="2E385D14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Prawno-gospodarcze uwarunkowania odbudowy Ukrainy i jej integracji z UE – skutki dla przedsiębiorstw</w:t>
            </w:r>
          </w:p>
          <w:p w14:paraId="4357A46D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Prawa przedsiębiorców i ograniczanie swobody działalności gospodarczej</w:t>
            </w:r>
          </w:p>
          <w:p w14:paraId="144BD379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Procedury i kary w postępowaniach przed organami państwa nadzorującymi rynek – skutki dla przedsiębiorstw</w:t>
            </w:r>
          </w:p>
          <w:p w14:paraId="3BFC95AF" w14:textId="77777777" w:rsidR="003754BC" w:rsidRPr="00523D35" w:rsidRDefault="003754BC" w:rsidP="003754BC">
            <w:pPr>
              <w:spacing w:line="276" w:lineRule="auto"/>
              <w:ind w:left="708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</w:p>
          <w:p w14:paraId="64073469" w14:textId="77777777" w:rsidR="003754BC" w:rsidRPr="00523D35" w:rsidRDefault="003754BC" w:rsidP="003754BC">
            <w:pPr>
              <w:spacing w:line="276" w:lineRule="auto"/>
              <w:ind w:left="708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</w:p>
          <w:p w14:paraId="0372982F" w14:textId="77777777" w:rsidR="003754BC" w:rsidRPr="00523D35" w:rsidRDefault="003754BC" w:rsidP="003754BC">
            <w:pPr>
              <w:spacing w:line="276" w:lineRule="auto"/>
              <w:ind w:left="708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  <w:r w:rsidRPr="00523D35">
              <w:rPr>
                <w:rFonts w:cstheme="minorHAnsi"/>
                <w:bCs/>
                <w:iCs/>
                <w:sz w:val="20"/>
                <w:szCs w:val="20"/>
                <w:u w:val="single"/>
              </w:rPr>
              <w:t>Biznes uczciwy:</w:t>
            </w:r>
          </w:p>
          <w:p w14:paraId="5E44F619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Ochrona konsumentów przed nieuczciwymi praktykami przedsiębiorców (np. wprowadzaniem w błąd, niedoinformowaniem konsumentów, ograniczaniem możliwości wypowiedzenia umów, stosowaniem niejasnych postanowień umownych, ograniczaniem gwarancji itp.)</w:t>
            </w:r>
          </w:p>
          <w:p w14:paraId="16A211AC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Nieuczciwa reklama (np. reklama wprowadzająca w błąd, reklama naruszająca godność ludzką, niedozwolona reklama porównawcza, poprzez 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influencerów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628CBF3C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Nieuczciwa konkurencja (np. podszywanie się pod inną firmę, podrabiane produktów, wykorzystywanie słabszego kontrahenta, dostawcy, pobieranie wygórowanych opłat półkowych przez supermarkety, wojny cenowe między przedsiębiorcami, np. sieciami handlowymi)</w:t>
            </w:r>
          </w:p>
          <w:p w14:paraId="4C915323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Ingerencja w prywatność konsumentów i ich dane osobowe (np. na tle Facebooka) i tzw. prawo do zapomnienia (wyniki wyszukiwarki Google)</w:t>
            </w:r>
          </w:p>
          <w:p w14:paraId="7E2F4698" w14:textId="77777777" w:rsidR="003754BC" w:rsidRPr="00523D35" w:rsidRDefault="003754BC" w:rsidP="003754BC">
            <w:pPr>
              <w:pStyle w:val="Tekstpodstawowy"/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  <w:p w14:paraId="76B43019" w14:textId="77777777" w:rsidR="003754BC" w:rsidRPr="00523D35" w:rsidRDefault="003754BC" w:rsidP="003754BC">
            <w:pPr>
              <w:pStyle w:val="Tekstpodstawowy"/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Biznes zrównoważony</w:t>
            </w: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79A62B16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Społeczna odpowiedzialność biznesu (CSR)</w:t>
            </w:r>
          </w:p>
          <w:p w14:paraId="76CFDC81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Raportowanie pozafinansowe (środowiskowe i społeczne) w UE (Dyrektywa CSRD)</w:t>
            </w:r>
          </w:p>
          <w:p w14:paraId="1F4B4843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Monitorowanie przestrzegania praw człowieka w ramach łańcucha dostaw (Dyrektywa CSDDD)</w:t>
            </w:r>
          </w:p>
          <w:p w14:paraId="261FEE82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Sprawiedliwa transformacja, kryzys klimatyczny i zrównoważony rozwój</w:t>
            </w:r>
          </w:p>
          <w:p w14:paraId="320DC599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Biznes a prawa człowieka – naruszanie praw człowieka przez biznes</w:t>
            </w:r>
          </w:p>
          <w:p w14:paraId="5562464A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Działalność gospodarcza a wyzwania konfliktów zbrojnych</w:t>
            </w:r>
          </w:p>
          <w:p w14:paraId="362F5834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Fair trade </w:t>
            </w: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i ekologia</w:t>
            </w:r>
          </w:p>
          <w:p w14:paraId="51579C21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Certyfikacja i stosowanie dobrych praktyk</w:t>
            </w:r>
          </w:p>
          <w:p w14:paraId="290D84A4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Kodeksy etyczne przedsiębiorców i ich przestrzeganie</w:t>
            </w:r>
          </w:p>
          <w:p w14:paraId="06A65B94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Naruszenia w krajach rozwijających się (np. praca dzieci, praca przymusowa, bezpieczeństwo pracy, prawa pracownicze, wolność związkowa)</w:t>
            </w:r>
          </w:p>
          <w:p w14:paraId="3713E1A2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Naruszenia w Polsce (np. umowy śmieciowe, outsourcing, prawa pracownicze, wolność związkowa, bezpieczeństwo pracy)</w:t>
            </w:r>
          </w:p>
          <w:p w14:paraId="10C3C56B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Nierówności gospodarcze na świecie – skutki dla przedsiębiorstw</w:t>
            </w:r>
          </w:p>
          <w:p w14:paraId="41794AE0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Rola organizacji międzynarodowych, organizacji biznesowych i organizacji pozarządowych</w:t>
            </w:r>
          </w:p>
          <w:p w14:paraId="653A4545" w14:textId="77777777" w:rsidR="003754BC" w:rsidRPr="00523D35" w:rsidRDefault="003754BC" w:rsidP="003754BC">
            <w:pPr>
              <w:spacing w:before="240" w:after="24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Promotor jest otwarty na indywidualną rozmowę służącą wypracowaniu optymalnego tematu pracy; w razie braku </w:t>
            </w:r>
            <w:r w:rsidRPr="00523D35">
              <w:rPr>
                <w:rFonts w:cstheme="minorHAnsi"/>
                <w:sz w:val="20"/>
                <w:szCs w:val="20"/>
              </w:rPr>
              <w:lastRenderedPageBreak/>
              <w:t>własnego pomysłu jest gotowy zaproponować problematykę pracy.</w:t>
            </w:r>
          </w:p>
          <w:p w14:paraId="0780565D" w14:textId="77777777" w:rsidR="003754BC" w:rsidRPr="00523D35" w:rsidRDefault="003754BC" w:rsidP="003754BC">
            <w:pPr>
              <w:spacing w:before="240" w:after="24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W toku przygotowywania prac Seminarzyści mają możliwość korzystania z bogatych zbiorów Centrum Studiów Antymonopolowych i Regulacyjnych (biblioteka, zasoby elektroniczne), działającego na Wydziale Zarządzanie (strona internetowa: </w:t>
            </w:r>
            <w:hyperlink r:id="rId5" w:history="1">
              <w:r w:rsidRPr="00523D35">
                <w:rPr>
                  <w:rStyle w:val="Hipercze"/>
                  <w:rFonts w:cstheme="minorHAnsi"/>
                  <w:sz w:val="20"/>
                  <w:szCs w:val="20"/>
                </w:rPr>
                <w:t>www.cars.wz.uw.edu.pl</w:t>
              </w:r>
            </w:hyperlink>
            <w:r w:rsidRPr="00523D35">
              <w:rPr>
                <w:rFonts w:cstheme="minorHAnsi"/>
                <w:sz w:val="20"/>
                <w:szCs w:val="20"/>
              </w:rPr>
              <w:t>)</w:t>
            </w:r>
          </w:p>
          <w:p w14:paraId="617DEFA5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Seminarzyści mają możliwość uczestniczenia w projektach badawczych i wydawniczych realizowanych przez Centrum Studiów Antymonopolowych i Regulacyjnych.</w:t>
            </w:r>
          </w:p>
          <w:p w14:paraId="4E942DF5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06C26C75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6BC7871D" w14:textId="77777777" w:rsidR="003754BC" w:rsidRPr="00523D35" w:rsidRDefault="003754BC" w:rsidP="003754BC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iCs/>
                <w:sz w:val="20"/>
                <w:szCs w:val="20"/>
              </w:rPr>
              <w:t>Biznes: wolny, uczciwy, zrównoważony</w:t>
            </w:r>
          </w:p>
          <w:p w14:paraId="60974FBB" w14:textId="77777777" w:rsidR="003754BC" w:rsidRPr="00523D35" w:rsidRDefault="003754BC" w:rsidP="003754BC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  <w:p w14:paraId="27DA9DDD" w14:textId="77777777" w:rsidR="003754BC" w:rsidRPr="00523D35" w:rsidRDefault="003754BC" w:rsidP="003754BC">
            <w:pPr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Program seminarium:</w:t>
            </w:r>
          </w:p>
          <w:p w14:paraId="08E6F477" w14:textId="77777777" w:rsidR="003754BC" w:rsidRPr="00523D35" w:rsidRDefault="003754BC" w:rsidP="003754BC">
            <w:pPr>
              <w:spacing w:line="276" w:lineRule="auto"/>
              <w:ind w:left="720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  <w:r w:rsidRPr="00523D35">
              <w:rPr>
                <w:rFonts w:cstheme="minorHAnsi"/>
                <w:bCs/>
                <w:iCs/>
                <w:sz w:val="20"/>
                <w:szCs w:val="20"/>
                <w:u w:val="single"/>
              </w:rPr>
              <w:t>Biznes wolny:</w:t>
            </w:r>
          </w:p>
          <w:p w14:paraId="1F3D3028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Konkurencja w Polsce, Unii Europejskiej i na świecie oraz jej ochrona: zmowy cenowe przedsiębiorców, wykorzystywanie siły rynkowej (np. przez Amazon, Orlen, Google, Intel, Microsoft, Gazprom), łączenie się przedsiębiorców (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Mergers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Acquisitions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w tym 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Killer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Acquisitions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096D277B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Spółki skarbu państwa a równe traktowanie przedsiębiorców</w:t>
            </w:r>
          </w:p>
          <w:p w14:paraId="3B904EF5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Wymiana danych (ang</w:t>
            </w:r>
            <w:r w:rsidRPr="00523D35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 data-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sharing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) między przedsiębiorcami</w:t>
            </w:r>
          </w:p>
          <w:p w14:paraId="2A31EC77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Rynek wewnętrzny Unii Europejskiej w czasie kryzysu – przyszłość swobody przepływu towarów, usług, osób i kapitału, przyszłość Unii Europejskiej</w:t>
            </w:r>
          </w:p>
          <w:p w14:paraId="58495471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Zielony Ład UE i jego przyszłość</w:t>
            </w:r>
          </w:p>
          <w:p w14:paraId="10394A45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Globalizm, geopolityka i powrót do protekcjonizmu gospodarczego i rywalizacji gospodarczej pomiędzy UE, USA a Chinami – skutki dla przedsiębiorstw</w:t>
            </w:r>
          </w:p>
          <w:p w14:paraId="00E2FD08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Globalne łańcuchy dostaw w czasach wojen i kryzysów 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gospodarczyh</w:t>
            </w:r>
            <w:proofErr w:type="spellEnd"/>
          </w:p>
          <w:p w14:paraId="1F11C5B8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Populizm a gospodarka i rynki i jego wpływ na przedsiębiorców</w:t>
            </w:r>
          </w:p>
          <w:p w14:paraId="07DAE4F6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Prawno-gospodarcze uwarunkowania odbudowy Ukrainy i jej integracji z UE – skutki dla przedsiębiorstw</w:t>
            </w:r>
          </w:p>
          <w:p w14:paraId="738E6A6C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Prawa przedsiębiorców i ograniczanie swobody działalności gospodarczej</w:t>
            </w:r>
          </w:p>
          <w:p w14:paraId="3995AA82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Procedury i kary w postępowaniach przed organami państwa nadzorującymi rynek – skutki dla przedsiębiorstw</w:t>
            </w:r>
          </w:p>
          <w:p w14:paraId="3DBB036F" w14:textId="77777777" w:rsidR="003754BC" w:rsidRPr="00523D35" w:rsidRDefault="003754BC" w:rsidP="003754BC">
            <w:pPr>
              <w:spacing w:line="276" w:lineRule="auto"/>
              <w:ind w:left="720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</w:p>
          <w:p w14:paraId="4A7F9ABB" w14:textId="77777777" w:rsidR="003754BC" w:rsidRPr="00523D35" w:rsidRDefault="003754BC" w:rsidP="003754BC">
            <w:pPr>
              <w:spacing w:line="276" w:lineRule="auto"/>
              <w:ind w:left="720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</w:p>
          <w:p w14:paraId="1C5FD6DF" w14:textId="77777777" w:rsidR="003754BC" w:rsidRPr="00523D35" w:rsidRDefault="003754BC" w:rsidP="003754BC">
            <w:pPr>
              <w:spacing w:line="276" w:lineRule="auto"/>
              <w:ind w:left="720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  <w:r w:rsidRPr="00523D35">
              <w:rPr>
                <w:rFonts w:cstheme="minorHAnsi"/>
                <w:bCs/>
                <w:iCs/>
                <w:sz w:val="20"/>
                <w:szCs w:val="20"/>
                <w:u w:val="single"/>
              </w:rPr>
              <w:t>Biznes uczciwy:</w:t>
            </w:r>
          </w:p>
          <w:p w14:paraId="23C2E1CF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Ochrona konsumentów przed nieuczciwymi praktykami przedsiębiorców (np. wprowadzaniem w błąd, niedoinformowaniem konsumentów, ograniczaniem możliwości wypowiedzenia umów, stosowaniem niejasnych postanowień umownych, ograniczaniem gwarancji itp.)</w:t>
            </w:r>
          </w:p>
          <w:p w14:paraId="065D8FE7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Nieuczciwa reklama (np. reklama wprowadzająca w błąd, reklama naruszająca godność ludzką, niedozwolona reklama porównawcza, poprzez </w:t>
            </w:r>
            <w:proofErr w:type="spellStart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influencerów</w:t>
            </w:r>
            <w:proofErr w:type="spellEnd"/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4E665241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Nieuczciwa konkurencja (np. podszywanie się pod inną firmę, podrabiane produktów, wykorzystywanie słabszego kontrahenta, dostawcy, pobieranie wygórowanych opłat półkowych przez supermarkety, wojny cenowe między przedsiębiorcami, np. sieciami handlowymi)</w:t>
            </w:r>
          </w:p>
          <w:p w14:paraId="466E7070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Ingerencja w prywatność konsumentów i ich dane osobowe (np. na tle Facebooka) i tzw. prawo do zapomnienia (wyniki wyszukiwarki Google)</w:t>
            </w:r>
          </w:p>
          <w:p w14:paraId="15DC56F3" w14:textId="77777777" w:rsidR="003754BC" w:rsidRPr="00523D35" w:rsidRDefault="003754BC" w:rsidP="003754BC">
            <w:pPr>
              <w:pStyle w:val="Tekstpodstawowy"/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  <w:p w14:paraId="41006F16" w14:textId="77777777" w:rsidR="003754BC" w:rsidRPr="00523D35" w:rsidRDefault="003754BC" w:rsidP="003754BC">
            <w:pPr>
              <w:pStyle w:val="Tekstpodstawowy"/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lastRenderedPageBreak/>
              <w:t>Biznes zrównoważony</w:t>
            </w: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48B26B6B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Społeczna odpowiedzialność biznesu (CSR)</w:t>
            </w:r>
          </w:p>
          <w:p w14:paraId="7FCFCC32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Raportowanie pozafinansowe (środowiskowe i społeczne) w UE (Dyrektywa CSRD)</w:t>
            </w:r>
          </w:p>
          <w:p w14:paraId="61D9A2AF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Monitorowanie przestrzegania praw człowieka w ramach łańcucha dostaw (Dyrektywa CSDDD)</w:t>
            </w:r>
          </w:p>
          <w:p w14:paraId="7542EB9D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Sprawiedliwa transformacja, kryzys klimatyczny i zrównoważony rozwój</w:t>
            </w:r>
          </w:p>
          <w:p w14:paraId="2355D049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Biznes a prawa człowieka – naruszanie praw człowieka przez biznes</w:t>
            </w:r>
          </w:p>
          <w:p w14:paraId="2E2449E0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Działalność gospodarcza a wyzwania konfliktów zbrojnych</w:t>
            </w:r>
          </w:p>
          <w:p w14:paraId="4132E98C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Fair trade </w:t>
            </w: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i ekologia</w:t>
            </w:r>
          </w:p>
          <w:p w14:paraId="59366B29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Certyfikacja i stosowanie dobrych praktyk</w:t>
            </w:r>
          </w:p>
          <w:p w14:paraId="17B9F2CB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Kodeksy etyczne przedsiębiorców i ich przestrzeganie</w:t>
            </w:r>
          </w:p>
          <w:p w14:paraId="53A402A1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Naruszenia w krajach rozwijających się (np. praca dzieci, praca przymusowa, bezpieczeństwo pracy, prawa pracownicze, wolność związkowa)</w:t>
            </w:r>
          </w:p>
          <w:p w14:paraId="5605ACC2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Naruszenia w Polsce (np. umowy śmieciowe, outsourcing, prawa pracownicze, wolność związkowa, bezpieczeństwo pracy)</w:t>
            </w:r>
          </w:p>
          <w:p w14:paraId="32C17940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Nierówności gospodarcze na świecie – skutki dla przedsiębiorstw</w:t>
            </w:r>
          </w:p>
          <w:p w14:paraId="43555FDF" w14:textId="77777777" w:rsidR="003754BC" w:rsidRPr="00523D35" w:rsidRDefault="003754BC" w:rsidP="003754BC">
            <w:pPr>
              <w:pStyle w:val="Tekstpodstawowy"/>
              <w:numPr>
                <w:ilvl w:val="0"/>
                <w:numId w:val="1"/>
              </w:numPr>
              <w:spacing w:after="0" w:line="276" w:lineRule="auto"/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Rola organizacji międzynarodowych, organizacji biznesowych i organizacji pozarządowych</w:t>
            </w:r>
          </w:p>
          <w:p w14:paraId="3D4BBCC3" w14:textId="77777777" w:rsidR="003754BC" w:rsidRPr="00523D35" w:rsidRDefault="003754BC" w:rsidP="003754BC">
            <w:pPr>
              <w:spacing w:before="240" w:after="24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Promotor jest otwarty na indywidualną rozmowę służącą wypracowaniu optymalnego tematu pracy; w razie braku własnego pomysłu jest gotowy zaproponować problematykę pracy.</w:t>
            </w:r>
          </w:p>
          <w:p w14:paraId="1D955B03" w14:textId="77777777" w:rsidR="003754BC" w:rsidRPr="00523D35" w:rsidRDefault="003754BC" w:rsidP="003754BC">
            <w:pPr>
              <w:spacing w:before="240" w:after="24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 xml:space="preserve">W toku przygotowywania prac Seminarzyści mają możliwość korzystania z bogatych zbiorów Centrum Studiów Antymonopolowych i Regulacyjnych (biblioteka, zasoby elektroniczne), działającego na Wydziale Zarządzanie (strona internetowa: </w:t>
            </w:r>
            <w:hyperlink r:id="rId6" w:history="1">
              <w:r w:rsidRPr="00523D35">
                <w:rPr>
                  <w:rStyle w:val="Hipercze"/>
                  <w:rFonts w:cstheme="minorHAnsi"/>
                  <w:sz w:val="20"/>
                  <w:szCs w:val="20"/>
                </w:rPr>
                <w:t>www.cars.wz.uw.edu.pl</w:t>
              </w:r>
            </w:hyperlink>
            <w:r w:rsidRPr="00523D35">
              <w:rPr>
                <w:rFonts w:cstheme="minorHAnsi"/>
                <w:sz w:val="20"/>
                <w:szCs w:val="20"/>
              </w:rPr>
              <w:t>)</w:t>
            </w:r>
          </w:p>
          <w:p w14:paraId="05D13139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Seminarzyści mają możliwość uczestniczenia w projektach badawczych i wydawniczych realizowanych przez Centrum Studiów Antymonopolowych i Regulacyjnych.</w:t>
            </w:r>
          </w:p>
          <w:p w14:paraId="168D3025" w14:textId="77777777" w:rsidR="003754BC" w:rsidRPr="00523D35" w:rsidRDefault="003754BC" w:rsidP="003754BC"/>
        </w:tc>
      </w:tr>
      <w:tr w:rsidR="003754BC" w:rsidRPr="00523D35" w14:paraId="77AD32F4" w14:textId="77777777" w:rsidTr="00523D35">
        <w:tc>
          <w:tcPr>
            <w:tcW w:w="562" w:type="dxa"/>
            <w:shd w:val="clear" w:color="auto" w:fill="CCFFFF"/>
          </w:tcPr>
          <w:p w14:paraId="2A2CED13" w14:textId="76311E33" w:rsidR="003754BC" w:rsidRPr="00523D35" w:rsidRDefault="00523D35" w:rsidP="003754BC">
            <w:r>
              <w:lastRenderedPageBreak/>
              <w:t>2.</w:t>
            </w:r>
          </w:p>
        </w:tc>
        <w:tc>
          <w:tcPr>
            <w:tcW w:w="2835" w:type="dxa"/>
            <w:shd w:val="clear" w:color="auto" w:fill="CCFFFF"/>
          </w:tcPr>
          <w:p w14:paraId="188FCAB2" w14:textId="4A889F6B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Agnieszka Brzozowska</w:t>
            </w:r>
          </w:p>
        </w:tc>
        <w:tc>
          <w:tcPr>
            <w:tcW w:w="5103" w:type="dxa"/>
            <w:shd w:val="clear" w:color="auto" w:fill="CCECFF"/>
          </w:tcPr>
          <w:p w14:paraId="375F802F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65C54C7C" w14:textId="77777777" w:rsidR="003754BC" w:rsidRPr="00523D35" w:rsidRDefault="003754BC" w:rsidP="003754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Człowiek i doświadczenie pracy we współczesnych organizacjach</w:t>
            </w:r>
          </w:p>
          <w:p w14:paraId="5D1420D7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</w:p>
          <w:p w14:paraId="683CB23E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B8EE211" w14:textId="77777777" w:rsidR="003754BC" w:rsidRPr="00523D35" w:rsidRDefault="003754BC" w:rsidP="003754BC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Seminarium poświęcone jest współczesnym przemianom pracy i organizacji oraz doświadczeniom ludzi funkcjonujących w dynamicznie zmieniającym się środowisku zawodowym. Szczególna uwaga zostanie poświęcona relacjom między jednostką a organizacją, kulturze organizacyjnej, zmianom modeli pracy, dobrostanowi pracowników oraz współczesnym wyzwaniom zarządzania ludźmi.</w:t>
            </w:r>
          </w:p>
          <w:p w14:paraId="33839572" w14:textId="77777777" w:rsidR="003754BC" w:rsidRPr="00523D35" w:rsidRDefault="003754BC" w:rsidP="003754BC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Seminarium ma charakter jakościowy i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interpretatywny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. Prace będą przygotowywane w oparciu o metody jakościowe. W ramach seminarium możliwe będzie </w:t>
            </w:r>
            <w:r w:rsidRPr="00523D3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podejmowanie tematów związanych m.in. z doświadczeniem pracy we współczesnych organizacjach, kulturą organizacyjną, dobrostanem i wypaleniem zawodowym, pracą zdalną i hybrydową, sztuczną inteligencją i zmianami rynku pracy, zarządzaniem różnorodnością, komunikacją organizacyjną, przedsiębiorczością, sensem pracy i tożsamością zawodową, relacjami w organizacjach oraz współczesnymi formami kontroli i organizacji pracy.</w:t>
            </w:r>
          </w:p>
          <w:p w14:paraId="5A090636" w14:textId="77777777" w:rsidR="003754BC" w:rsidRPr="00523D35" w:rsidRDefault="003754BC" w:rsidP="003754B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740309E" w14:textId="77777777" w:rsidR="003754BC" w:rsidRPr="00523D35" w:rsidRDefault="003754BC" w:rsidP="003754B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Celem seminarium jest rozwijanie umiejętności samodzielnego prowadzenia badań jakościowych oraz krytycznej analizy zjawisk organizacyjnych i społecznych związanych ze współczesnym zarządzaniem.</w:t>
            </w:r>
          </w:p>
          <w:p w14:paraId="6495DF8F" w14:textId="77777777" w:rsidR="003754BC" w:rsidRPr="00523D35" w:rsidRDefault="003754BC" w:rsidP="003754BC">
            <w:pPr>
              <w:pStyle w:val="Nagwek1"/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523D35">
              <w:rPr>
                <w:rFonts w:asciiTheme="minorHAnsi" w:hAnsiTheme="minorHAnsi" w:cstheme="minorHAnsi"/>
                <w:szCs w:val="20"/>
              </w:rPr>
              <w:t>Szczegółowy program:</w:t>
            </w:r>
          </w:p>
          <w:p w14:paraId="64AE59B2" w14:textId="77777777" w:rsidR="003754BC" w:rsidRPr="00523D35" w:rsidRDefault="003754BC" w:rsidP="003754BC">
            <w:pPr>
              <w:spacing w:line="360" w:lineRule="auto"/>
              <w:rPr>
                <w:rFonts w:cstheme="minorHAnsi"/>
                <w:sz w:val="20"/>
                <w:szCs w:val="20"/>
                <w:lang w:val="x-none" w:eastAsia="x-none"/>
              </w:rPr>
            </w:pPr>
            <w:r w:rsidRPr="00523D35">
              <w:rPr>
                <w:rFonts w:cstheme="minorHAnsi"/>
                <w:sz w:val="20"/>
                <w:szCs w:val="20"/>
              </w:rPr>
              <w:t>Współczesne przemiany pracy i organizacji.</w:t>
            </w:r>
            <w:r w:rsidRPr="00523D35">
              <w:rPr>
                <w:rFonts w:cstheme="minorHAnsi"/>
                <w:sz w:val="20"/>
                <w:szCs w:val="20"/>
              </w:rPr>
              <w:br/>
              <w:t>• Badania jakościowe w naukach o zarządzaniu – wywiady, analiza narracji, analiza tematyczna.</w:t>
            </w:r>
            <w:r w:rsidRPr="00523D35">
              <w:rPr>
                <w:rFonts w:cstheme="minorHAnsi"/>
                <w:sz w:val="20"/>
                <w:szCs w:val="20"/>
              </w:rPr>
              <w:br/>
              <w:t>• Metody prowadzenia przeglądu literatury i konstruowania problemów badawczych.</w:t>
            </w:r>
            <w:r w:rsidRPr="00523D35">
              <w:rPr>
                <w:rFonts w:cstheme="minorHAnsi"/>
                <w:sz w:val="20"/>
                <w:szCs w:val="20"/>
              </w:rPr>
              <w:br/>
              <w:t>• Metody badań, analiz i prezentacji wyników oraz etyka badań.</w:t>
            </w:r>
            <w:r w:rsidRPr="00523D35">
              <w:rPr>
                <w:rFonts w:cstheme="minorHAnsi"/>
                <w:sz w:val="20"/>
                <w:szCs w:val="20"/>
              </w:rPr>
              <w:br/>
            </w:r>
            <w:r w:rsidRPr="00523D35">
              <w:rPr>
                <w:rFonts w:cstheme="minorHAnsi"/>
                <w:sz w:val="20"/>
                <w:szCs w:val="20"/>
              </w:rPr>
              <w:lastRenderedPageBreak/>
              <w:t>• Etapy przygotowania pracy licencjackiej.</w:t>
            </w:r>
            <w:r w:rsidRPr="00523D35">
              <w:rPr>
                <w:rFonts w:cstheme="minorHAnsi"/>
                <w:sz w:val="20"/>
                <w:szCs w:val="20"/>
              </w:rPr>
              <w:br/>
              <w:t xml:space="preserve">• Prezentacja koncepcji oraz wyników badań </w:t>
            </w:r>
          </w:p>
          <w:p w14:paraId="0FB3FF52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</w:p>
          <w:p w14:paraId="179505E7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69492848" w14:textId="77777777" w:rsidR="003754BC" w:rsidRPr="00523D35" w:rsidRDefault="003754BC" w:rsidP="003754BC"/>
        </w:tc>
      </w:tr>
      <w:tr w:rsidR="003754BC" w:rsidRPr="00523D35" w14:paraId="6AB6EED1" w14:textId="77777777" w:rsidTr="00523D35">
        <w:tc>
          <w:tcPr>
            <w:tcW w:w="562" w:type="dxa"/>
            <w:shd w:val="clear" w:color="auto" w:fill="CCFFFF"/>
          </w:tcPr>
          <w:p w14:paraId="34088335" w14:textId="6FB7A7B8" w:rsidR="003754BC" w:rsidRPr="00523D35" w:rsidRDefault="00523D35" w:rsidP="003754BC">
            <w:r>
              <w:lastRenderedPageBreak/>
              <w:t>3.</w:t>
            </w:r>
          </w:p>
        </w:tc>
        <w:tc>
          <w:tcPr>
            <w:tcW w:w="2835" w:type="dxa"/>
            <w:shd w:val="clear" w:color="auto" w:fill="CCFFFF"/>
          </w:tcPr>
          <w:p w14:paraId="459E4997" w14:textId="06F4AA16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Chmielarz Witold, prof. dr hab. </w:t>
            </w:r>
          </w:p>
        </w:tc>
        <w:tc>
          <w:tcPr>
            <w:tcW w:w="5103" w:type="dxa"/>
            <w:shd w:val="clear" w:color="auto" w:fill="CCECFF"/>
          </w:tcPr>
          <w:p w14:paraId="0756B7B9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24D2D9E6" w14:textId="77777777" w:rsidR="003754BC" w:rsidRPr="00523D35" w:rsidRDefault="003754BC" w:rsidP="003754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Zastosowania systemów informatycznych w zarządzaniu </w:t>
            </w:r>
          </w:p>
          <w:p w14:paraId="47FE0E0B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</w:p>
          <w:p w14:paraId="786D8C64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DAFD4B6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Problemy zastosowania systemów informatycznych w wybranej organizacji i sposoby ich rozwiązania</w:t>
            </w:r>
          </w:p>
          <w:p w14:paraId="7D8011AC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Bariery zastosowań systemów informatycznych w zarządzaniu organizacją</w:t>
            </w:r>
          </w:p>
          <w:p w14:paraId="3532DF3B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Rola i miejsce zastosowania systemów informatycznych w organizacji i ich rozwój</w:t>
            </w:r>
          </w:p>
          <w:p w14:paraId="7BAABC10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Korzyści z zastosowania systemów informatycznych w organizacji</w:t>
            </w:r>
          </w:p>
          <w:p w14:paraId="5FFDA5A6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Systemy sztucznej inteligencji (AI) w organizacji</w:t>
            </w:r>
          </w:p>
          <w:p w14:paraId="20C8CA9E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Ocena porównawcza możliwości zastosowania systemu informatycznego w organizacji</w:t>
            </w:r>
          </w:p>
          <w:p w14:paraId="5211C5CC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Ocena porównawcza zastosowania serwisów internetowych w wybranej branży </w:t>
            </w:r>
          </w:p>
          <w:p w14:paraId="0EDDF802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Systemy automatycznej robotyzacji procesów (RPA) w zarządzaniu organizacją</w:t>
            </w:r>
          </w:p>
          <w:p w14:paraId="7480107B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Ocena porównawcza marketingu cyfrowego w wybranej branży </w:t>
            </w:r>
          </w:p>
          <w:p w14:paraId="700541E1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Możliwości zastosowania Chat/GPT w tworzeniu systemów informatycznych zarządzania w wybranych sferach społecznych i gospodarczych</w:t>
            </w:r>
          </w:p>
          <w:p w14:paraId="5A74CE82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7A6C61E0" w14:textId="77777777" w:rsidR="003754BC" w:rsidRPr="00523D35" w:rsidRDefault="003754BC" w:rsidP="003754BC"/>
        </w:tc>
      </w:tr>
      <w:tr w:rsidR="003754BC" w:rsidRPr="00523D35" w14:paraId="22B7E8DF" w14:textId="77777777" w:rsidTr="00523D35">
        <w:tc>
          <w:tcPr>
            <w:tcW w:w="562" w:type="dxa"/>
            <w:shd w:val="clear" w:color="auto" w:fill="CCFFFF"/>
          </w:tcPr>
          <w:p w14:paraId="48DC6849" w14:textId="61B9EB1B" w:rsidR="003754BC" w:rsidRPr="00523D35" w:rsidRDefault="00523D35" w:rsidP="003754BC">
            <w:r>
              <w:t>4.</w:t>
            </w:r>
          </w:p>
        </w:tc>
        <w:tc>
          <w:tcPr>
            <w:tcW w:w="2835" w:type="dxa"/>
            <w:shd w:val="clear" w:color="auto" w:fill="CCFFFF"/>
          </w:tcPr>
          <w:p w14:paraId="4A998505" w14:textId="046D87AF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Anna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Derdak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14BD570B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3EC0EFAD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Wyzwania podatkowe związane z zarządzaniem przedsiębiorstwem </w:t>
            </w:r>
            <w:r w:rsidRPr="00523D35">
              <w:rPr>
                <w:rFonts w:cstheme="minorHAnsi"/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523D35">
              <w:rPr>
                <w:rFonts w:cstheme="minorHAnsi"/>
                <w:i/>
                <w:iCs/>
                <w:sz w:val="20"/>
                <w:szCs w:val="20"/>
              </w:rPr>
              <w:t>tax</w:t>
            </w:r>
            <w:proofErr w:type="spellEnd"/>
            <w:r w:rsidRPr="00523D3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i/>
                <w:iCs/>
                <w:sz w:val="20"/>
                <w:szCs w:val="20"/>
              </w:rPr>
              <w:t>challenges</w:t>
            </w:r>
            <w:proofErr w:type="spellEnd"/>
            <w:r w:rsidRPr="00523D35">
              <w:rPr>
                <w:rFonts w:cstheme="minorHAnsi"/>
                <w:i/>
                <w:iCs/>
                <w:sz w:val="20"/>
                <w:szCs w:val="20"/>
              </w:rPr>
              <w:t xml:space="preserve"> of business management. (W przypadku gotowości do przygotowania pracy w języku angielskim.)</w:t>
            </w:r>
          </w:p>
          <w:p w14:paraId="0AB79FE9" w14:textId="77777777" w:rsidR="003754BC" w:rsidRPr="00523D35" w:rsidRDefault="003754BC" w:rsidP="003754B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7E5BE0" w14:textId="77777777" w:rsidR="003754BC" w:rsidRPr="00523D35" w:rsidRDefault="003754BC" w:rsidP="003754B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977CFD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9A2BCDD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Omówienie tematu i wybór tytułu i zakresu pracy dyplomowej.</w:t>
            </w:r>
          </w:p>
          <w:p w14:paraId="73346B02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Sporządzenie planu pracy.</w:t>
            </w:r>
          </w:p>
          <w:p w14:paraId="3CFA2E54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Systematyka i analiza źródeł.</w:t>
            </w:r>
          </w:p>
          <w:p w14:paraId="64D01711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Referaty związane z postępami w pracy.</w:t>
            </w:r>
          </w:p>
          <w:p w14:paraId="1E11DD1E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Uwagi do poszczególnych rozdziałów.</w:t>
            </w:r>
          </w:p>
          <w:p w14:paraId="2E5C77A1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Wystąpienia próbne.</w:t>
            </w:r>
          </w:p>
          <w:p w14:paraId="2C662A04" w14:textId="77777777" w:rsidR="003754BC" w:rsidRPr="00523D35" w:rsidRDefault="003754BC" w:rsidP="003754BC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66669CB7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Zagadnienia stanowiące podstawy dla tematów prac dyplomowych:</w:t>
            </w:r>
          </w:p>
          <w:p w14:paraId="0996FA57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Odpowiedzialność organów zarządzających za zobowiązania podatkowe</w:t>
            </w:r>
          </w:p>
          <w:p w14:paraId="000E97A1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Nowoczesna funkcja podatkowa w przedsiębiorstwie</w:t>
            </w:r>
          </w:p>
          <w:p w14:paraId="4ADB9B8F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Budowanie odporności i bezpieczeństwa finansowego poprzez eliminację lub ograniczanie ryzyka podatkowego</w:t>
            </w:r>
          </w:p>
          <w:p w14:paraId="65EB8CE6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Dostosowanie przedsiębiorstwa do automatyzacji i digitalizacji procesów podatkowych</w:t>
            </w:r>
          </w:p>
          <w:p w14:paraId="188933C4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Reagowanie na zmieniające się przepisy podatkowe oraz ich interpretację</w:t>
            </w:r>
          </w:p>
          <w:p w14:paraId="1114A56C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015B8450" w14:textId="77777777" w:rsidR="003754BC" w:rsidRPr="00523D35" w:rsidRDefault="003754BC" w:rsidP="003754BC"/>
        </w:tc>
      </w:tr>
      <w:tr w:rsidR="003754BC" w:rsidRPr="00523D35" w14:paraId="1A270A16" w14:textId="77777777" w:rsidTr="00523D35">
        <w:tc>
          <w:tcPr>
            <w:tcW w:w="562" w:type="dxa"/>
            <w:shd w:val="clear" w:color="auto" w:fill="CCFFFF"/>
          </w:tcPr>
          <w:p w14:paraId="7DB747C2" w14:textId="48B33874" w:rsidR="003754BC" w:rsidRPr="00523D35" w:rsidRDefault="00523D35" w:rsidP="003754BC">
            <w:r>
              <w:t>5.</w:t>
            </w:r>
          </w:p>
        </w:tc>
        <w:tc>
          <w:tcPr>
            <w:tcW w:w="2835" w:type="dxa"/>
            <w:shd w:val="clear" w:color="auto" w:fill="CCFFFF"/>
          </w:tcPr>
          <w:p w14:paraId="7B48E10C" w14:textId="66BAAC8E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Tomasz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Eisenbardt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6293A25E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54C8EAE1" w14:textId="77777777" w:rsidR="003754BC" w:rsidRPr="00523D35" w:rsidRDefault="003754BC" w:rsidP="003754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Technologie informacyjne w biznesie i zarządzaniu</w:t>
            </w:r>
          </w:p>
          <w:p w14:paraId="3AE7A7CF" w14:textId="77777777" w:rsidR="003754BC" w:rsidRPr="00523D35" w:rsidRDefault="003754BC" w:rsidP="003754B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1D8385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B4B5E8E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Wirtualne środowiska nauczania (VLE)</w:t>
            </w:r>
          </w:p>
          <w:p w14:paraId="7577543C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</w:p>
          <w:p w14:paraId="7DE77C27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Business Intelligence </w:t>
            </w:r>
            <w:proofErr w:type="spellStart"/>
            <w:r w:rsidRPr="00523D35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 Big Data</w:t>
            </w:r>
          </w:p>
          <w:p w14:paraId="3492D5D6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0223B5A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23D35">
              <w:rPr>
                <w:rFonts w:cstheme="minorHAnsi"/>
                <w:sz w:val="20"/>
                <w:szCs w:val="20"/>
                <w:lang w:val="en-US"/>
              </w:rPr>
              <w:t>Zastosowania</w:t>
            </w:r>
            <w:proofErr w:type="spellEnd"/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  <w:lang w:val="en-US"/>
              </w:rPr>
              <w:t>technologii</w:t>
            </w:r>
            <w:proofErr w:type="spellEnd"/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 Blockchain</w:t>
            </w:r>
          </w:p>
          <w:p w14:paraId="3C4B9F8C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C348C03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Wykorzystanie systemów informacyjnych w zarządzaniu projektami</w:t>
            </w:r>
          </w:p>
          <w:p w14:paraId="46EC2243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</w:p>
          <w:p w14:paraId="6BEB2FA4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Informatyczne wsparcie zarządzania procesami</w:t>
            </w:r>
          </w:p>
          <w:p w14:paraId="388F9579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</w:p>
          <w:p w14:paraId="77661633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Informatyczne wsparcie zarządzania procesami</w:t>
            </w:r>
          </w:p>
          <w:p w14:paraId="62E27D35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3B70E955" w14:textId="77777777" w:rsidR="003754BC" w:rsidRPr="00523D35" w:rsidRDefault="003754BC" w:rsidP="003754BC"/>
        </w:tc>
      </w:tr>
      <w:tr w:rsidR="003754BC" w:rsidRPr="00523D35" w14:paraId="65642C4B" w14:textId="77777777" w:rsidTr="00523D35">
        <w:tc>
          <w:tcPr>
            <w:tcW w:w="562" w:type="dxa"/>
            <w:shd w:val="clear" w:color="auto" w:fill="CCFFFF"/>
          </w:tcPr>
          <w:p w14:paraId="38236CDF" w14:textId="20018A38" w:rsidR="003754BC" w:rsidRPr="00523D35" w:rsidRDefault="00523D35" w:rsidP="003754BC">
            <w:r>
              <w:t>6.</w:t>
            </w:r>
          </w:p>
        </w:tc>
        <w:tc>
          <w:tcPr>
            <w:tcW w:w="2835" w:type="dxa"/>
            <w:shd w:val="clear" w:color="auto" w:fill="CCFFFF"/>
          </w:tcPr>
          <w:p w14:paraId="42146AF9" w14:textId="4F04369A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Maciej Gajewski</w:t>
            </w:r>
          </w:p>
        </w:tc>
        <w:tc>
          <w:tcPr>
            <w:tcW w:w="5103" w:type="dxa"/>
            <w:shd w:val="clear" w:color="auto" w:fill="CCECFF"/>
          </w:tcPr>
          <w:p w14:paraId="05EE780B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023DF908" w14:textId="77777777" w:rsidR="003754BC" w:rsidRPr="00523D35" w:rsidRDefault="003754BC" w:rsidP="003754B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1E8747C1" w14:textId="77777777" w:rsidR="003754BC" w:rsidRPr="00523D35" w:rsidRDefault="003754BC" w:rsidP="003754BC">
            <w:pPr>
              <w:rPr>
                <w:rFonts w:cs="Arial"/>
                <w:b/>
                <w:sz w:val="20"/>
                <w:szCs w:val="20"/>
              </w:rPr>
            </w:pPr>
            <w:r w:rsidRPr="00523D35">
              <w:rPr>
                <w:rFonts w:cs="Arial"/>
                <w:b/>
                <w:sz w:val="20"/>
                <w:szCs w:val="20"/>
              </w:rPr>
              <w:t>Publicznoprawne zagadnienia podejmowania i prowadzenia działalności gospodarczej oraz formy wspierania mikro, małych i średnich przedsiębiorstw</w:t>
            </w:r>
          </w:p>
          <w:p w14:paraId="46D87229" w14:textId="77777777" w:rsidR="003754BC" w:rsidRPr="00523D35" w:rsidRDefault="003754BC" w:rsidP="003754B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78A05E77" w14:textId="77777777" w:rsidR="003754BC" w:rsidRPr="00523D35" w:rsidRDefault="003754BC" w:rsidP="003754B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B54F7B0" w14:textId="77777777" w:rsidR="003754BC" w:rsidRPr="00523D35" w:rsidRDefault="003754BC" w:rsidP="003754BC">
            <w:pPr>
              <w:numPr>
                <w:ilvl w:val="0"/>
                <w:numId w:val="48"/>
              </w:numPr>
              <w:spacing w:after="120"/>
              <w:ind w:left="1417" w:hanging="72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 xml:space="preserve">Podejmowanie działalności gospodarczej - zasady, warunki i tryby uruchamiania działalności gospodarczej, </w:t>
            </w:r>
          </w:p>
          <w:p w14:paraId="45AEE98A" w14:textId="77777777" w:rsidR="003754BC" w:rsidRPr="00523D35" w:rsidRDefault="003754BC" w:rsidP="003754BC">
            <w:pPr>
              <w:numPr>
                <w:ilvl w:val="0"/>
                <w:numId w:val="48"/>
              </w:numPr>
              <w:spacing w:after="120"/>
              <w:ind w:left="1417" w:hanging="72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 xml:space="preserve">Koncesje i zezwolenia w biznesie – opis przykładowych rozwiązań; </w:t>
            </w:r>
          </w:p>
          <w:p w14:paraId="62421B5D" w14:textId="77777777" w:rsidR="003754BC" w:rsidRPr="00523D35" w:rsidRDefault="003754BC" w:rsidP="003754BC">
            <w:pPr>
              <w:numPr>
                <w:ilvl w:val="0"/>
                <w:numId w:val="48"/>
              </w:numPr>
              <w:spacing w:after="120"/>
              <w:ind w:left="1417" w:hanging="72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Regulowana działalność gospodarcza w biznesie – opis przykładowych rozwiązań;</w:t>
            </w:r>
          </w:p>
          <w:p w14:paraId="1D209C86" w14:textId="77777777" w:rsidR="003754BC" w:rsidRPr="00523D35" w:rsidRDefault="003754BC" w:rsidP="003754BC">
            <w:pPr>
              <w:numPr>
                <w:ilvl w:val="0"/>
                <w:numId w:val="48"/>
              </w:numPr>
              <w:spacing w:after="120"/>
              <w:ind w:left="1417" w:hanging="72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Rozmaite aspekty prowadzenia działalności gospodarczej w dziedzinach szczegółowych (np. transport, ochrona środowiska, energetyka, broń i amunicja, usługi finansowe).</w:t>
            </w:r>
          </w:p>
          <w:p w14:paraId="07217D13" w14:textId="77777777" w:rsidR="003754BC" w:rsidRPr="00523D35" w:rsidRDefault="003754BC" w:rsidP="003754BC">
            <w:pPr>
              <w:numPr>
                <w:ilvl w:val="0"/>
                <w:numId w:val="48"/>
              </w:numPr>
              <w:spacing w:after="120"/>
              <w:ind w:left="1417" w:hanging="72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Programy wspierania działalności gospodarczej (środki unijne i rodzime na rozwój biznesu i aktywizację przedsiębiorczości) – opis zastosowania określonych rodzajów wsparcia: instrumenty finansowe (zwrotne), pozafinansowe (bezzwrotne / dotacje), mieszane.</w:t>
            </w:r>
          </w:p>
          <w:p w14:paraId="2AC804D1" w14:textId="77777777" w:rsidR="003754BC" w:rsidRPr="00523D35" w:rsidRDefault="003754BC" w:rsidP="003754BC">
            <w:pPr>
              <w:numPr>
                <w:ilvl w:val="0"/>
                <w:numId w:val="48"/>
              </w:numPr>
              <w:spacing w:after="120"/>
              <w:ind w:left="1417" w:hanging="720"/>
              <w:rPr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Pomoc publiczna dla przedsiębiorstw – wspieranie sektora mikro, małych i średnich przedsiębiorstw.</w:t>
            </w:r>
          </w:p>
          <w:p w14:paraId="1C03DED5" w14:textId="77777777" w:rsidR="003754BC" w:rsidRPr="00523D35" w:rsidRDefault="003754BC" w:rsidP="003754BC"/>
        </w:tc>
      </w:tr>
      <w:tr w:rsidR="003754BC" w:rsidRPr="00523D35" w14:paraId="60F50280" w14:textId="77777777" w:rsidTr="00523D35">
        <w:tc>
          <w:tcPr>
            <w:tcW w:w="562" w:type="dxa"/>
            <w:shd w:val="clear" w:color="auto" w:fill="CCFFFF"/>
          </w:tcPr>
          <w:p w14:paraId="065D60EA" w14:textId="4F2E69C0" w:rsidR="003754BC" w:rsidRPr="00523D35" w:rsidRDefault="00523D35" w:rsidP="003754BC">
            <w:r>
              <w:lastRenderedPageBreak/>
              <w:t>7.</w:t>
            </w:r>
          </w:p>
        </w:tc>
        <w:tc>
          <w:tcPr>
            <w:tcW w:w="2835" w:type="dxa"/>
            <w:shd w:val="clear" w:color="auto" w:fill="CCFFFF"/>
          </w:tcPr>
          <w:p w14:paraId="475BB4BE" w14:textId="326DC556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hab. Magdalena Gąsowska</w:t>
            </w:r>
          </w:p>
        </w:tc>
        <w:tc>
          <w:tcPr>
            <w:tcW w:w="5103" w:type="dxa"/>
            <w:shd w:val="clear" w:color="auto" w:fill="CCECFF"/>
          </w:tcPr>
          <w:p w14:paraId="226E9B2A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08435ED2" w14:textId="77777777" w:rsidR="003754BC" w:rsidRPr="00523D35" w:rsidRDefault="003754BC" w:rsidP="003754BC">
            <w:pPr>
              <w:ind w:firstLine="426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Tematy prac dostosowywane są do zainteresowań studenta. Przykładowe tematy prac z zakresu </w:t>
            </w:r>
            <w:r w:rsidRPr="00523D35">
              <w:rPr>
                <w:rFonts w:cstheme="minorHAnsi"/>
                <w:b/>
                <w:bCs/>
                <w:sz w:val="20"/>
                <w:szCs w:val="20"/>
                <w:u w:val="single"/>
              </w:rPr>
              <w:t>zarządzania współczesnymi organizacjami</w:t>
            </w:r>
            <w:r w:rsidRPr="00523D35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B99597C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organizacjami (przedsiębiorstwem, łańcuchem dostaw, siecią dostaw, organizacjami publicznymi i innymi),</w:t>
            </w:r>
          </w:p>
          <w:p w14:paraId="650AB08D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strategiczne,</w:t>
            </w:r>
          </w:p>
          <w:p w14:paraId="66240E80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operacyjne,</w:t>
            </w:r>
          </w:p>
          <w:p w14:paraId="104D3951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Strategie współczesnych organizacji,</w:t>
            </w:r>
          </w:p>
          <w:p w14:paraId="7D9C92B7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Budowanie konkurencyjności przedsiębiorstwa,</w:t>
            </w:r>
          </w:p>
          <w:p w14:paraId="7AB582D1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Budowanie przewagi konkurencyjnej w przedsiębiorstwie,</w:t>
            </w:r>
          </w:p>
          <w:p w14:paraId="2068945F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obsługą klienta,</w:t>
            </w:r>
          </w:p>
          <w:p w14:paraId="6710D182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procesami,</w:t>
            </w:r>
          </w:p>
          <w:p w14:paraId="0B424FA2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innowacjami,</w:t>
            </w:r>
          </w:p>
          <w:p w14:paraId="09F5A071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zaopatrzeniem,</w:t>
            </w:r>
          </w:p>
          <w:p w14:paraId="2F18D76F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produkcją,</w:t>
            </w:r>
          </w:p>
          <w:p w14:paraId="670D82A1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dystrybucją,</w:t>
            </w:r>
          </w:p>
          <w:p w14:paraId="0C595B5E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transportem,</w:t>
            </w:r>
          </w:p>
          <w:p w14:paraId="5B12E8CF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jakością,</w:t>
            </w:r>
          </w:p>
          <w:p w14:paraId="7F7A27DC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Doskonalenie organizacji,</w:t>
            </w:r>
          </w:p>
          <w:p w14:paraId="0C581AE3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System informacyjny w zarządzaniu organizacją,</w:t>
            </w:r>
          </w:p>
          <w:p w14:paraId="2B0C2299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wiedzą w organizacji,</w:t>
            </w:r>
          </w:p>
          <w:p w14:paraId="0B9820E6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Motywowanie w organizacji,</w:t>
            </w:r>
          </w:p>
          <w:p w14:paraId="6632DECF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Handel elektroniczny,</w:t>
            </w:r>
          </w:p>
          <w:p w14:paraId="489AA170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Budowanie lojalności klienta,</w:t>
            </w:r>
          </w:p>
          <w:p w14:paraId="6F30114A" w14:textId="77777777" w:rsidR="003754BC" w:rsidRPr="00523D35" w:rsidRDefault="003754BC" w:rsidP="003754B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  <w:shd w:val="clear" w:color="auto" w:fill="FFFFFF"/>
              </w:rPr>
              <w:t>Wykorzystanie nowoczesnych metod i koncepcji zarządzania w rozwoju współczesnej organizacji,</w:t>
            </w:r>
          </w:p>
          <w:p w14:paraId="2214284A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Technologie cyfrowe w zarządzaniu współczesną organizacją,</w:t>
            </w:r>
          </w:p>
          <w:p w14:paraId="7A5A61A4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Wykorzystanie technologii cyfrowych w obsłudze klienta,</w:t>
            </w:r>
          </w:p>
          <w:p w14:paraId="7860CAB5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organizacją w warunkach kryzysu,</w:t>
            </w:r>
          </w:p>
          <w:p w14:paraId="344D84F4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organizacją w warunkach globalnego kryzysu,</w:t>
            </w:r>
          </w:p>
          <w:p w14:paraId="1CF26095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System informacyjny w zarządzaniu współczesną organizacją,</w:t>
            </w:r>
          </w:p>
          <w:p w14:paraId="196FE2BD" w14:textId="77777777" w:rsidR="003754BC" w:rsidRPr="00523D35" w:rsidRDefault="003754BC" w:rsidP="003754B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lastRenderedPageBreak/>
              <w:t xml:space="preserve">Innowacje oparte na AI w zarządzaniu </w:t>
            </w:r>
            <w:r w:rsidRPr="00523D35">
              <w:rPr>
                <w:rFonts w:cstheme="minorHAnsi"/>
                <w:sz w:val="20"/>
                <w:szCs w:val="20"/>
              </w:rPr>
              <w:t>współczesną organizacją,</w:t>
            </w:r>
          </w:p>
          <w:p w14:paraId="745A1F62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System informacyjny w zarządzaniu współczesną organizacją,</w:t>
            </w:r>
          </w:p>
          <w:p w14:paraId="4072F1AE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Sztuczna inteligencja w zarządzaniu współczesną organizacją,</w:t>
            </w:r>
          </w:p>
          <w:p w14:paraId="14AE7C73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Konsekwencje wojny w Ukrainie w działalności organizacji,</w:t>
            </w:r>
          </w:p>
          <w:p w14:paraId="04E91243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Konsekwencje globalnego kryzysu w działalności organizacji,</w:t>
            </w:r>
          </w:p>
          <w:p w14:paraId="7C6E3694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relacjami z otoczeniem organizacji,</w:t>
            </w:r>
          </w:p>
          <w:p w14:paraId="2B30CC58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Zrównoważony rozwój w zarządzaniu organizacją,</w:t>
            </w:r>
          </w:p>
          <w:p w14:paraId="0A1C1A1F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 xml:space="preserve">Społeczna odpowiedzialność biznesu. </w:t>
            </w:r>
          </w:p>
          <w:p w14:paraId="7322DC0B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608876" w14:textId="77777777" w:rsidR="003754BC" w:rsidRPr="00523D35" w:rsidRDefault="003754BC" w:rsidP="003754BC">
            <w:pPr>
              <w:ind w:firstLine="28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Przykładowe tematy prac z zakresu </w:t>
            </w:r>
            <w:r w:rsidRPr="00523D35">
              <w:rPr>
                <w:rFonts w:cstheme="minorHAnsi"/>
                <w:b/>
                <w:bCs/>
                <w:sz w:val="20"/>
                <w:szCs w:val="20"/>
                <w:u w:val="single"/>
              </w:rPr>
              <w:t>logistyka w zarządzaniu współczesnymi organizacjami</w:t>
            </w:r>
            <w:r w:rsidRPr="00523D35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615FD116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Rola logistyki w zarządzaniu organizacją (przedsiębiorstwach, łańcuchach dostaw, sieciach dostaw, organizacjach publicznych i innych),</w:t>
            </w:r>
          </w:p>
          <w:p w14:paraId="33E51801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procesami logistycznymi,</w:t>
            </w:r>
          </w:p>
          <w:p w14:paraId="76D69E20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logistyczną obsługą klienta,</w:t>
            </w:r>
          </w:p>
          <w:p w14:paraId="227D2192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logistyczne,</w:t>
            </w:r>
          </w:p>
          <w:p w14:paraId="357D9FE7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Strategie logistyczne,</w:t>
            </w:r>
          </w:p>
          <w:p w14:paraId="2F6C2DCC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procesów zaopatrzenia,</w:t>
            </w:r>
          </w:p>
          <w:p w14:paraId="6425AC85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produkcji,</w:t>
            </w:r>
          </w:p>
          <w:p w14:paraId="14585A1D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procesów dystrybucji,</w:t>
            </w:r>
          </w:p>
          <w:p w14:paraId="1C85BE50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zwrotna,</w:t>
            </w:r>
          </w:p>
          <w:p w14:paraId="51E2CA3E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odpadów,</w:t>
            </w:r>
          </w:p>
          <w:p w14:paraId="04759BCC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Doskonalenie procesów logistycznych poprzez budowanie relacji z klientami i dostawcami,</w:t>
            </w:r>
          </w:p>
          <w:p w14:paraId="2EE68A79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Outsourcing procesów logistycznych,</w:t>
            </w:r>
          </w:p>
          <w:p w14:paraId="5D5B019F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w handlu elektronicznym,</w:t>
            </w:r>
          </w:p>
          <w:p w14:paraId="075A1D69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przedsiębiorstwem logistycznym,</w:t>
            </w:r>
          </w:p>
          <w:p w14:paraId="27270728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innowacjami w logistyce,</w:t>
            </w:r>
          </w:p>
          <w:p w14:paraId="1F4A6459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Logistyczne zarządzanie zapasami,</w:t>
            </w:r>
          </w:p>
          <w:p w14:paraId="03F86382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Logistyczne zarządzanie magazynem,</w:t>
            </w:r>
          </w:p>
          <w:p w14:paraId="6B0E160A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Logistyczny system informacyjny,</w:t>
            </w:r>
          </w:p>
          <w:p w14:paraId="16707718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Społeczna odpowiedzialność w logistyce,</w:t>
            </w:r>
          </w:p>
          <w:p w14:paraId="73959820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Zrównoważony rozwój w logistyce,</w:t>
            </w:r>
          </w:p>
          <w:p w14:paraId="4CF9FD9C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 xml:space="preserve">Nowoczesne technologie logistyczne w zarządzaniu współczesnymi organizacjami, </w:t>
            </w:r>
          </w:p>
          <w:p w14:paraId="2D83186C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Technologie cyfrowe w logistyce współczesnych organizacji,</w:t>
            </w:r>
          </w:p>
          <w:p w14:paraId="194CBD68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w warunkach kryzysu,</w:t>
            </w:r>
          </w:p>
          <w:p w14:paraId="300AEDEA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procesami logistycznymi w warunkach globalnego kryzysu,</w:t>
            </w:r>
          </w:p>
          <w:p w14:paraId="2E55E727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Konsekwencje globalnego kryzysu w logistyce organizacji,</w:t>
            </w:r>
          </w:p>
          <w:p w14:paraId="30917F09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Konsekwencje wojny w Ukrainie w logistyce organizacji,</w:t>
            </w:r>
          </w:p>
          <w:p w14:paraId="58C35B21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Sztuczna inteligencja w logistyce organizacji,</w:t>
            </w:r>
          </w:p>
          <w:p w14:paraId="598BD92D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Innowacje oparte na AI w zarządzaniu procesami logistycznymi organizacji.</w:t>
            </w:r>
          </w:p>
          <w:p w14:paraId="3CFF698B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566D8145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42050883" w14:textId="77777777" w:rsidR="003754BC" w:rsidRPr="00523D35" w:rsidRDefault="003754BC" w:rsidP="003754BC">
            <w:pPr>
              <w:ind w:firstLine="426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Tematy prac dostosowywane są do zainteresowań studenta. Przykładowe tematy prac z zakresu </w:t>
            </w:r>
            <w:r w:rsidRPr="00523D35">
              <w:rPr>
                <w:rFonts w:cstheme="minorHAnsi"/>
                <w:b/>
                <w:bCs/>
                <w:sz w:val="20"/>
                <w:szCs w:val="20"/>
                <w:u w:val="single"/>
              </w:rPr>
              <w:t>zarządzania współczesnymi organizacjami</w:t>
            </w:r>
            <w:r w:rsidRPr="00523D35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56245843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organizacjami (przedsiębiorstwem, łańcuchem dostaw, siecią dostaw, organizacjami publicznymi i innymi),</w:t>
            </w:r>
          </w:p>
          <w:p w14:paraId="4B5AF7E7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strategiczne,</w:t>
            </w:r>
          </w:p>
          <w:p w14:paraId="7BE53287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operacyjne,</w:t>
            </w:r>
          </w:p>
          <w:p w14:paraId="22D06E8A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Strategie współczesnych organizacji,</w:t>
            </w:r>
          </w:p>
          <w:p w14:paraId="312D6399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Budowanie konkurencyjności przedsiębiorstwa,</w:t>
            </w:r>
          </w:p>
          <w:p w14:paraId="3552B8A7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Budowanie przewagi konkurencyjnej w przedsiębiorstwie,</w:t>
            </w:r>
          </w:p>
          <w:p w14:paraId="4182B0DD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obsługą klienta,</w:t>
            </w:r>
          </w:p>
          <w:p w14:paraId="4DC7F217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procesami,</w:t>
            </w:r>
          </w:p>
          <w:p w14:paraId="0A9F341A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innowacjami,</w:t>
            </w:r>
          </w:p>
          <w:p w14:paraId="189E7176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zaopatrzeniem,</w:t>
            </w:r>
          </w:p>
          <w:p w14:paraId="11736F32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produkcją,</w:t>
            </w:r>
          </w:p>
          <w:p w14:paraId="147D94E7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dystrybucją,</w:t>
            </w:r>
          </w:p>
          <w:p w14:paraId="30C61D30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transportem,</w:t>
            </w:r>
          </w:p>
          <w:p w14:paraId="3B5A87EA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jakością,</w:t>
            </w:r>
          </w:p>
          <w:p w14:paraId="1B1CEECE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Doskonalenie organizacji,</w:t>
            </w:r>
          </w:p>
          <w:p w14:paraId="400223A9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System informacyjny w zarządzaniu organizacją,</w:t>
            </w:r>
          </w:p>
          <w:p w14:paraId="2D1EE788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wiedzą w organizacji,</w:t>
            </w:r>
          </w:p>
          <w:p w14:paraId="15A51DC8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Motywowanie w organizacji,</w:t>
            </w:r>
          </w:p>
          <w:p w14:paraId="7A743F2B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Handel elektroniczny,</w:t>
            </w:r>
          </w:p>
          <w:p w14:paraId="58A859B1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Budowanie lojalności klienta,</w:t>
            </w:r>
          </w:p>
          <w:p w14:paraId="4D85CBEB" w14:textId="77777777" w:rsidR="003754BC" w:rsidRPr="00523D35" w:rsidRDefault="003754BC" w:rsidP="003754B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  <w:shd w:val="clear" w:color="auto" w:fill="FFFFFF"/>
              </w:rPr>
              <w:t>Wykorzystanie nowoczesnych metod i koncepcji zarządzania w rozwoju współczesnej organizacji,</w:t>
            </w:r>
          </w:p>
          <w:p w14:paraId="20ECD070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Technologie cyfrowe w zarządzaniu współczesną organizacją,</w:t>
            </w:r>
          </w:p>
          <w:p w14:paraId="380518E7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Wykorzystanie technologii cyfrowych w obsłudze klienta,</w:t>
            </w:r>
          </w:p>
          <w:p w14:paraId="369922F2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organizacją w warunkach kryzysu,</w:t>
            </w:r>
          </w:p>
          <w:p w14:paraId="2BDE6D44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>Zarządzanie organizacją w warunkach globalnego kryzysu,</w:t>
            </w:r>
          </w:p>
          <w:p w14:paraId="0F128AE5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System informacyjny w zarządzaniu współczesną organizacją,</w:t>
            </w:r>
          </w:p>
          <w:p w14:paraId="556727B7" w14:textId="77777777" w:rsidR="003754BC" w:rsidRPr="00523D35" w:rsidRDefault="003754BC" w:rsidP="003754B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 xml:space="preserve">Innowacje oparte na AI w zarządzaniu </w:t>
            </w:r>
            <w:r w:rsidRPr="00523D35">
              <w:rPr>
                <w:rFonts w:cstheme="minorHAnsi"/>
                <w:sz w:val="20"/>
                <w:szCs w:val="20"/>
              </w:rPr>
              <w:t>współczesną organizacją,</w:t>
            </w:r>
          </w:p>
          <w:p w14:paraId="716B7DFB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System informacyjny w zarządzaniu współczesną organizacją,</w:t>
            </w:r>
          </w:p>
          <w:p w14:paraId="43CCF29B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Sztuczna inteligencja w zarządzaniu współczesną organizacją,</w:t>
            </w:r>
          </w:p>
          <w:p w14:paraId="2883F7DB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Konsekwencje wojny w Ukrainie w działalności organizacji,</w:t>
            </w:r>
          </w:p>
          <w:p w14:paraId="69C85456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Konsekwencje globalnego kryzysu w działalności organizacji,</w:t>
            </w:r>
          </w:p>
          <w:p w14:paraId="455867E5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relacjami z otoczeniem organizacji,</w:t>
            </w:r>
          </w:p>
          <w:p w14:paraId="6B96914F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Zrównoważony rozwój w zarządzaniu organizacją,</w:t>
            </w:r>
          </w:p>
          <w:p w14:paraId="0A516ABB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 xml:space="preserve">Społeczna odpowiedzialność biznesu. </w:t>
            </w:r>
          </w:p>
          <w:p w14:paraId="7078321E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E278CDA" w14:textId="77777777" w:rsidR="003754BC" w:rsidRPr="00523D35" w:rsidRDefault="003754BC" w:rsidP="003754BC">
            <w:pPr>
              <w:ind w:firstLine="28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Przykładowe tematy prac z zakresu </w:t>
            </w:r>
            <w:r w:rsidRPr="00523D35">
              <w:rPr>
                <w:rFonts w:cstheme="minorHAnsi"/>
                <w:b/>
                <w:bCs/>
                <w:sz w:val="20"/>
                <w:szCs w:val="20"/>
                <w:u w:val="single"/>
              </w:rPr>
              <w:t>logistyka w zarządzaniu współczesnymi organizacjami</w:t>
            </w:r>
            <w:r w:rsidRPr="00523D35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5E536D05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Rola logistyki w zarządzaniu organizacją (przedsiębiorstwach, łańcuchach dostaw, sieciach dostaw, organizacjach publicznych i innych),</w:t>
            </w:r>
          </w:p>
          <w:p w14:paraId="418A5340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procesami logistycznymi,</w:t>
            </w:r>
          </w:p>
          <w:p w14:paraId="72A89072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logistyczną obsługą klienta,</w:t>
            </w:r>
          </w:p>
          <w:p w14:paraId="47BA4938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logistyczne,</w:t>
            </w:r>
          </w:p>
          <w:p w14:paraId="5097C116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Strategie logistyczne,</w:t>
            </w:r>
          </w:p>
          <w:p w14:paraId="68D7375D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procesów zaopatrzenia,</w:t>
            </w:r>
          </w:p>
          <w:p w14:paraId="2373EAD7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produkcji,</w:t>
            </w:r>
          </w:p>
          <w:p w14:paraId="3104FDD8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procesów dystrybucji,</w:t>
            </w:r>
          </w:p>
          <w:p w14:paraId="278B02BD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zwrotna,</w:t>
            </w:r>
          </w:p>
          <w:p w14:paraId="1AF4DA23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odpadów,</w:t>
            </w:r>
          </w:p>
          <w:p w14:paraId="3E614383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Doskonalenie procesów logistycznych poprzez budowanie relacji z klientami i dostawcami,</w:t>
            </w:r>
          </w:p>
          <w:p w14:paraId="3467C76A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Outsourcing procesów logistycznych,</w:t>
            </w:r>
          </w:p>
          <w:p w14:paraId="0C5A0AA6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w handlu elektronicznym,</w:t>
            </w:r>
          </w:p>
          <w:p w14:paraId="75572D50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przedsiębiorstwem logistycznym,</w:t>
            </w:r>
          </w:p>
          <w:p w14:paraId="2C7239F2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innowacjami w logistyce,</w:t>
            </w:r>
          </w:p>
          <w:p w14:paraId="3525B156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Logistyczne zarządzanie zapasami,</w:t>
            </w:r>
          </w:p>
          <w:p w14:paraId="02110178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Logistyczne zarządzanie magazynem,</w:t>
            </w:r>
          </w:p>
          <w:p w14:paraId="6172082C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Logistyczny system informacyjny,</w:t>
            </w:r>
          </w:p>
          <w:p w14:paraId="6EB066F0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Społeczna odpowiedzialność w logistyce,</w:t>
            </w:r>
          </w:p>
          <w:p w14:paraId="0069E5B3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Zrównoważony rozwój w logistyce,</w:t>
            </w:r>
          </w:p>
          <w:p w14:paraId="799DB5B4" w14:textId="77777777" w:rsidR="003754BC" w:rsidRPr="00523D35" w:rsidRDefault="003754BC" w:rsidP="003754BC">
            <w:pPr>
              <w:rPr>
                <w:rFonts w:eastAsia="Calibri" w:cstheme="minorHAnsi"/>
                <w:sz w:val="20"/>
                <w:szCs w:val="20"/>
              </w:rPr>
            </w:pPr>
            <w:r w:rsidRPr="00523D35">
              <w:rPr>
                <w:rFonts w:eastAsia="Calibri" w:cstheme="minorHAnsi"/>
                <w:sz w:val="20"/>
                <w:szCs w:val="20"/>
              </w:rPr>
              <w:t xml:space="preserve">Nowoczesne technologie logistyczne w zarządzaniu współczesnymi organizacjami, </w:t>
            </w:r>
          </w:p>
          <w:p w14:paraId="3250A4A4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Technologie cyfrowe w logistyce współczesnych organizacji,</w:t>
            </w:r>
          </w:p>
          <w:p w14:paraId="5AC8FF2B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Logistyka w warunkach kryzysu,</w:t>
            </w:r>
          </w:p>
          <w:p w14:paraId="6BF1FB6C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Zarządzanie procesami logistycznymi w warunkach globalnego kryzysu,</w:t>
            </w:r>
          </w:p>
          <w:p w14:paraId="3D47402B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Konsekwencje globalnego kryzysu w logistyce organizacji,</w:t>
            </w:r>
          </w:p>
          <w:p w14:paraId="717574AE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Konsekwencje wojny w Ukrainie w logistyce organizacji,</w:t>
            </w:r>
          </w:p>
          <w:p w14:paraId="420A26DB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Sztuczna inteligencja w logistyce organizacji,</w:t>
            </w:r>
          </w:p>
          <w:p w14:paraId="1A816BEA" w14:textId="77777777" w:rsidR="003754BC" w:rsidRPr="00523D35" w:rsidRDefault="003754BC" w:rsidP="003754BC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Innowacje oparte na AI w zarządzaniu procesami logistycznymi organizacji.</w:t>
            </w:r>
          </w:p>
          <w:p w14:paraId="1952AE5E" w14:textId="77777777" w:rsidR="003754BC" w:rsidRPr="00523D35" w:rsidRDefault="003754BC" w:rsidP="003754BC"/>
        </w:tc>
      </w:tr>
      <w:tr w:rsidR="003754BC" w:rsidRPr="00523D35" w14:paraId="2FC49637" w14:textId="77777777" w:rsidTr="00523D35">
        <w:tc>
          <w:tcPr>
            <w:tcW w:w="562" w:type="dxa"/>
            <w:shd w:val="clear" w:color="auto" w:fill="CCFFFF"/>
          </w:tcPr>
          <w:p w14:paraId="30DCFC78" w14:textId="6EF98DB2" w:rsidR="003754BC" w:rsidRPr="00523D35" w:rsidRDefault="00523D35" w:rsidP="003754BC">
            <w:r>
              <w:lastRenderedPageBreak/>
              <w:t>8.</w:t>
            </w:r>
          </w:p>
        </w:tc>
        <w:tc>
          <w:tcPr>
            <w:tcW w:w="2835" w:type="dxa"/>
            <w:shd w:val="clear" w:color="auto" w:fill="CCFFFF"/>
          </w:tcPr>
          <w:p w14:paraId="28CE4D0E" w14:textId="23C39213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Iwona Gębusia</w:t>
            </w:r>
          </w:p>
        </w:tc>
        <w:tc>
          <w:tcPr>
            <w:tcW w:w="5103" w:type="dxa"/>
            <w:shd w:val="clear" w:color="auto" w:fill="CCECFF"/>
          </w:tcPr>
          <w:p w14:paraId="65178B88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5350C7BB" w14:textId="77777777" w:rsidR="003754BC" w:rsidRPr="00523D35" w:rsidRDefault="003754BC" w:rsidP="003754BC">
            <w:pPr>
              <w:rPr>
                <w:b/>
                <w:bCs/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Otoczenie regulacyjne w zarządzaniu organizacją</w:t>
            </w:r>
          </w:p>
          <w:p w14:paraId="5D0B3D47" w14:textId="77777777" w:rsidR="003754BC" w:rsidRPr="00523D35" w:rsidRDefault="003754BC" w:rsidP="003754BC">
            <w:pPr>
              <w:rPr>
                <w:b/>
                <w:bCs/>
                <w:sz w:val="20"/>
                <w:szCs w:val="20"/>
              </w:rPr>
            </w:pPr>
          </w:p>
          <w:p w14:paraId="133ABFA9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Program seminarium;</w:t>
            </w:r>
          </w:p>
          <w:p w14:paraId="4FD77B54" w14:textId="77777777" w:rsidR="003754BC" w:rsidRPr="00523D35" w:rsidRDefault="003754BC" w:rsidP="003754B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Regulacyjne uwarunkowania sztucznej inteligencji w zarządzaniu organizacją;</w:t>
            </w:r>
          </w:p>
          <w:p w14:paraId="18A3238E" w14:textId="77777777" w:rsidR="003754BC" w:rsidRPr="00523D35" w:rsidRDefault="003754BC" w:rsidP="003754B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Zastosowanie sztucznej inteligencji w biznesie;</w:t>
            </w:r>
          </w:p>
          <w:p w14:paraId="4597B07D" w14:textId="77777777" w:rsidR="003754BC" w:rsidRPr="00523D35" w:rsidRDefault="003754BC" w:rsidP="003754B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Zarządzanie ryzykiem prawnym związanym z funkcjonowaniem na rynku finansowym;</w:t>
            </w:r>
          </w:p>
          <w:p w14:paraId="675A8433" w14:textId="77777777" w:rsidR="003754BC" w:rsidRPr="00523D35" w:rsidRDefault="003754BC" w:rsidP="003754B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Aspekty regulacyjne w zarządzaniu podmiotami działającymi na rynku finansowym (banki, domy maklerskie, spółki publiczne, zakłady ubezpieczeń, fundusze inwestycyjne, etc.);</w:t>
            </w:r>
          </w:p>
          <w:p w14:paraId="168E7BBC" w14:textId="77777777" w:rsidR="003754BC" w:rsidRPr="00523D35" w:rsidRDefault="003754BC" w:rsidP="003754B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Ramy prawne dotyczące umów zawieranych przez podmioty działające na rynku finansowym;</w:t>
            </w:r>
          </w:p>
          <w:p w14:paraId="732DA1A7" w14:textId="77777777" w:rsidR="003754BC" w:rsidRPr="00523D35" w:rsidRDefault="003754BC" w:rsidP="003754B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Środowisko regulacyjne odnoszące się do zabezpieczenia wierzytelności na rynku finansowym (pojęcie zabezpieczenia, jego powstanie oraz wygaśnięcie, hipoteka, zastaw, przewłaszczenie na zabezpieczenie, </w:t>
            </w:r>
            <w:r w:rsidRPr="00523D35">
              <w:rPr>
                <w:sz w:val="20"/>
                <w:szCs w:val="20"/>
              </w:rPr>
              <w:lastRenderedPageBreak/>
              <w:t>poręczenie, zabezpieczające przystąpienie do długu i gwarancja);</w:t>
            </w:r>
          </w:p>
          <w:p w14:paraId="389F7303" w14:textId="77777777" w:rsidR="003754BC" w:rsidRPr="00523D35" w:rsidRDefault="003754BC" w:rsidP="003754BC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Aspekty regulacyjne finansowania działalności organizacji (podwyższenie kapitału zakładowego, kredyt, leasing, obligacje, faktoring, fundusze venture </w:t>
            </w:r>
            <w:proofErr w:type="spellStart"/>
            <w:r w:rsidRPr="00523D35">
              <w:rPr>
                <w:sz w:val="20"/>
                <w:szCs w:val="20"/>
              </w:rPr>
              <w:t>capital</w:t>
            </w:r>
            <w:proofErr w:type="spellEnd"/>
            <w:r w:rsidRPr="00523D35">
              <w:rPr>
                <w:sz w:val="20"/>
                <w:szCs w:val="20"/>
              </w:rPr>
              <w:t>/</w:t>
            </w:r>
            <w:proofErr w:type="spellStart"/>
            <w:r w:rsidRPr="00523D35">
              <w:rPr>
                <w:sz w:val="20"/>
                <w:szCs w:val="20"/>
              </w:rPr>
              <w:t>private</w:t>
            </w:r>
            <w:proofErr w:type="spellEnd"/>
            <w:r w:rsidRPr="00523D35">
              <w:rPr>
                <w:sz w:val="20"/>
                <w:szCs w:val="20"/>
              </w:rPr>
              <w:t xml:space="preserve"> equity).</w:t>
            </w:r>
          </w:p>
          <w:p w14:paraId="44ADFA9F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2C55ABF4" w14:textId="77777777" w:rsidR="003754BC" w:rsidRPr="00523D35" w:rsidRDefault="003754BC" w:rsidP="003754BC"/>
        </w:tc>
      </w:tr>
      <w:tr w:rsidR="003754BC" w:rsidRPr="00523D35" w14:paraId="758891EA" w14:textId="77777777" w:rsidTr="00523D35">
        <w:tc>
          <w:tcPr>
            <w:tcW w:w="562" w:type="dxa"/>
            <w:shd w:val="clear" w:color="auto" w:fill="CCFFFF"/>
          </w:tcPr>
          <w:p w14:paraId="06277F7B" w14:textId="6A7F318E" w:rsidR="003754BC" w:rsidRPr="00523D35" w:rsidRDefault="00523D35" w:rsidP="003754BC">
            <w:r>
              <w:t>9.</w:t>
            </w:r>
          </w:p>
        </w:tc>
        <w:tc>
          <w:tcPr>
            <w:tcW w:w="2835" w:type="dxa"/>
            <w:shd w:val="clear" w:color="auto" w:fill="CCFFFF"/>
          </w:tcPr>
          <w:p w14:paraId="34524B9B" w14:textId="1352A689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Natalia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Gmerek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580C10EE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61F2684E" w14:textId="77777777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Kampanie promocyjne w biznesie – analiza, planowanie, wdrażanie i kontrola</w:t>
            </w:r>
          </w:p>
          <w:p w14:paraId="2B985D1E" w14:textId="77777777" w:rsidR="003754BC" w:rsidRPr="00523D35" w:rsidRDefault="003754BC" w:rsidP="003754B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F390724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9D3AF3F" w14:textId="77777777" w:rsidR="003754BC" w:rsidRPr="00523D35" w:rsidRDefault="003754BC" w:rsidP="003754B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Zdobycie wiedzy na temat funkcji kampanii promocyjnych w strategii marketingowej przedsiębiorstwa – zrozumienie, jak działania promocyjne wspierają realizację celów biznesowych.</w:t>
            </w:r>
          </w:p>
          <w:p w14:paraId="68F6BC15" w14:textId="77777777" w:rsidR="003754BC" w:rsidRPr="00523D35" w:rsidRDefault="003754BC" w:rsidP="003754B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Rozwijanie umiejętności analizy kampanii promocyjnych – ocena skuteczności, efektywności i kreatywności działań promocyjnych na podstawie rzeczywistych przykładów z rynku.</w:t>
            </w:r>
          </w:p>
          <w:p w14:paraId="5C9A544F" w14:textId="77777777" w:rsidR="003754BC" w:rsidRPr="00523D35" w:rsidRDefault="003754BC" w:rsidP="003754B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Nauka planowania kompleksowych kampanii promocyjnych – opracowywanie założeń kampanii, wybór grupy docelowej, kanałów komunikacji i narzędzi promocyjnych.</w:t>
            </w:r>
          </w:p>
          <w:p w14:paraId="27A13D02" w14:textId="77777777" w:rsidR="003754BC" w:rsidRPr="00523D35" w:rsidRDefault="003754BC" w:rsidP="003754B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Poznanie procesu wdrażania kampanii promocyjnych w praktyce – zarządzanie harmonogramem, budżetem i zespołem projektowym.</w:t>
            </w:r>
          </w:p>
          <w:p w14:paraId="6FAE3530" w14:textId="77777777" w:rsidR="003754BC" w:rsidRPr="00523D35" w:rsidRDefault="003754BC" w:rsidP="003754B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Opanowanie metod monitorowania i kontroli skuteczności i efektywności kampanii – zastosowanie wskaźników efektywności (KPI) oraz analiza rezultatów działań.</w:t>
            </w:r>
          </w:p>
          <w:p w14:paraId="27CFAFEB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73291E2F" w14:textId="77777777" w:rsidR="003754BC" w:rsidRPr="00523D35" w:rsidRDefault="003754BC" w:rsidP="003754BC"/>
        </w:tc>
      </w:tr>
      <w:tr w:rsidR="003754BC" w:rsidRPr="00523D35" w14:paraId="71242C79" w14:textId="77777777" w:rsidTr="00523D35">
        <w:tc>
          <w:tcPr>
            <w:tcW w:w="562" w:type="dxa"/>
            <w:shd w:val="clear" w:color="auto" w:fill="CCFFFF"/>
          </w:tcPr>
          <w:p w14:paraId="10740E7F" w14:textId="7459C2BD" w:rsidR="003754BC" w:rsidRPr="00523D35" w:rsidRDefault="00523D35" w:rsidP="003754BC">
            <w:r>
              <w:t>10.</w:t>
            </w:r>
          </w:p>
        </w:tc>
        <w:tc>
          <w:tcPr>
            <w:tcW w:w="2835" w:type="dxa"/>
            <w:shd w:val="clear" w:color="auto" w:fill="CCFFFF"/>
          </w:tcPr>
          <w:p w14:paraId="13CB0EBA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Godlewska-Bujok Barbara</w:t>
            </w:r>
          </w:p>
          <w:p w14:paraId="4F5CD0B6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CECFF"/>
          </w:tcPr>
          <w:p w14:paraId="093B6CE0" w14:textId="77777777" w:rsidR="003754BC" w:rsidRPr="00523D35" w:rsidRDefault="003754BC" w:rsidP="003754B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&gt;8 </w:t>
            </w:r>
          </w:p>
          <w:p w14:paraId="47CC795C" w14:textId="77777777" w:rsidR="003754BC" w:rsidRPr="00523D35" w:rsidRDefault="003754BC" w:rsidP="003754B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Zatrudnianie i zarządzanie: ramy prawne i standardy bezpiecznego środowiska pracy</w:t>
            </w:r>
          </w:p>
          <w:p w14:paraId="0A5889CE" w14:textId="77777777" w:rsidR="003754BC" w:rsidRPr="00523D35" w:rsidRDefault="003754BC" w:rsidP="003754B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AB4CFA" w14:textId="77777777" w:rsidR="003754BC" w:rsidRPr="00523D35" w:rsidRDefault="003754BC" w:rsidP="003754B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Program seminarium: </w:t>
            </w:r>
          </w:p>
          <w:p w14:paraId="23B4BB95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Zasady wyboru tematu pracy – jak do tego podejść, co wziąć pod uwagę, jak wygląda generalnie metodologia pisania prac dyplomowych</w:t>
            </w:r>
          </w:p>
          <w:p w14:paraId="678D15C6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Wymagania dotyczące pracy dyplomowej na kierunku zarządzanie oraz szczegółowe metodologie i etapy jej tworzenia,</w:t>
            </w:r>
          </w:p>
          <w:p w14:paraId="2A894B2F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Dostępne bazy danych – prawnicze i naukowe oraz metody wyszukiwania i weryfikacji informacji naukowych,</w:t>
            </w:r>
          </w:p>
          <w:p w14:paraId="70162662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Zagadnienia etyczne związane z przygotowaniem pracy dyplomowej, w tym uwzględnienie zagadnień własności intelektualnej oraz używanie narzędzi wykorzystujących sztuczną inteligencję</w:t>
            </w:r>
          </w:p>
          <w:p w14:paraId="1CCB756A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Analiza wybranych publikacji naukowych – zależnie od deklarowanych przez studentów obszarów badań,</w:t>
            </w:r>
          </w:p>
          <w:p w14:paraId="44642811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Omówienie podstawowych zagadnień w zakresie zatrudnienia w organizacjach, m.in. znaczenie pracy ludzkiej, podstawowe zagadnienia związane z pracą ludzką, zasada równego traktowania, stosunek pracy, zawieranie i rozwiązywanie umów, na podstawie których świadczona jest praca, zasady wynagradzania, niepożądane zjawiska w zatrudnieniu, urlopy, równowaga między życiem prywatnym i zawodowym, bezpieczeństwo i higiena pracy, i inne,</w:t>
            </w:r>
          </w:p>
          <w:p w14:paraId="5161F5BB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Zasady oceniania i recenzowania prac dyplomowych,</w:t>
            </w:r>
          </w:p>
          <w:p w14:paraId="361CF3CE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Zasady przeprowadzenia egzaminu dyplomowego,</w:t>
            </w:r>
          </w:p>
          <w:p w14:paraId="0FC1FCC2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Najczęściej realizowany zakres tematyczny prac dyplomowych:</w:t>
            </w:r>
          </w:p>
          <w:p w14:paraId="200A4691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Zatrudnienia a koncepcja godnej pracy, w tym zagadnienia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prekarności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 i pracy przymusowej,</w:t>
            </w:r>
          </w:p>
          <w:p w14:paraId="4541E2F8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Modern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Slavery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BAD2A13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Przyszłość pracy,</w:t>
            </w:r>
          </w:p>
          <w:p w14:paraId="0D33D68C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Trendy w zatrudnianiu (również rekrutacja) w nowoczesnych sektorach gospodarki,</w:t>
            </w:r>
          </w:p>
          <w:p w14:paraId="18BA82D1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Standardy pracy w organizacjach ponadnarodowych.</w:t>
            </w:r>
          </w:p>
          <w:p w14:paraId="46394A1E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Zagadnienia bezpiecznego środowiska pracy – aspekty prawne i psychologiczne. </w:t>
            </w:r>
          </w:p>
          <w:p w14:paraId="1EDD3199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Digitalizacja w procesach pracy,</w:t>
            </w:r>
          </w:p>
          <w:p w14:paraId="26C4861D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Dobrostan pracowników – ramy prawne.</w:t>
            </w:r>
          </w:p>
          <w:p w14:paraId="5C59BD9B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Zagadnienia związane z równowagą w życiu prywatnym i zawodowym (</w:t>
            </w:r>
            <w:proofErr w:type="spellStart"/>
            <w:r w:rsidRPr="00523D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Work</w:t>
            </w:r>
            <w:proofErr w:type="spellEnd"/>
            <w:r w:rsidRPr="00523D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Life </w:t>
            </w:r>
            <w:proofErr w:type="spellStart"/>
            <w:r w:rsidRPr="00523D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Balance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), w tym czas pracy i uprawnienia opiekuńcze, życie prywatne pracowników,</w:t>
            </w:r>
          </w:p>
          <w:p w14:paraId="79CBD08D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Przeciwdziałanie niepożądanym zjawiskom w zatrudnieniu, m. in. dyskryminacja,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mobbing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, przemoc,</w:t>
            </w:r>
          </w:p>
          <w:p w14:paraId="1B0CAAFC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Zarządzanie różnorodnością w organizacji – aspekty prawne,</w:t>
            </w:r>
          </w:p>
          <w:p w14:paraId="50083F77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Zagadnienia równości w stosunkach pracowniczych.</w:t>
            </w:r>
          </w:p>
          <w:p w14:paraId="6777A1BA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Jawność wynagrodzeń,</w:t>
            </w:r>
          </w:p>
          <w:p w14:paraId="7384532E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Kobiety w biznesie,</w:t>
            </w:r>
          </w:p>
          <w:p w14:paraId="3677FA28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Praca kobiet,</w:t>
            </w:r>
          </w:p>
          <w:p w14:paraId="33C4A07B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Pracownik a środowisko naturalne,</w:t>
            </w:r>
          </w:p>
          <w:p w14:paraId="194D6142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Zrównoważony rozwój i zatrudnienie,</w:t>
            </w:r>
          </w:p>
          <w:p w14:paraId="4898DAE5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Rynek pracy, w tym zagadnienia bezrobocia, zatrudniania absolwentów i grup narażonych na wykluczenie, </w:t>
            </w:r>
          </w:p>
          <w:p w14:paraId="2B126CB1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Praca nietypowa,</w:t>
            </w:r>
          </w:p>
          <w:p w14:paraId="7CE0928C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Zatrudnienie w sektorze publicznym (urzędnicy, nauczyciele, nauczyciele akademiccy).</w:t>
            </w:r>
          </w:p>
          <w:p w14:paraId="4E62F34E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Najnowsze zmiany w przepisach w zakresie zatrudnienia i ich wpływ na zarządzanie organizacjami.</w:t>
            </w:r>
          </w:p>
          <w:p w14:paraId="451CC749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prawne i pozaprawne środki naprawcze w stosunkach zatrudnienia.</w:t>
            </w:r>
          </w:p>
          <w:p w14:paraId="6EEAB9D9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62179FE5" w14:textId="77777777" w:rsidR="003754BC" w:rsidRPr="00523D35" w:rsidRDefault="003754BC" w:rsidP="003754B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&gt;8 </w:t>
            </w:r>
          </w:p>
          <w:p w14:paraId="3F5DF885" w14:textId="77777777" w:rsidR="003754BC" w:rsidRPr="00523D35" w:rsidRDefault="003754BC" w:rsidP="003754B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Zatrudnianie i zarządzanie: ramy prawne i standardy bezpiecznego środowiska pracy</w:t>
            </w:r>
          </w:p>
          <w:p w14:paraId="1313E87A" w14:textId="77777777" w:rsidR="003754BC" w:rsidRPr="00523D35" w:rsidRDefault="003754BC" w:rsidP="003754B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CA41D8" w14:textId="77777777" w:rsidR="003754BC" w:rsidRPr="00523D35" w:rsidRDefault="003754BC" w:rsidP="003754BC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Program seminarium: </w:t>
            </w:r>
          </w:p>
          <w:p w14:paraId="534CFE25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Zasady wyboru tematu pracy – jak do tego podejść, co wziąć pod uwagę, jak wygląda generalnie metodologia pisania prac dyplomowych</w:t>
            </w:r>
          </w:p>
          <w:p w14:paraId="4BBEA2E3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Wymagania dotyczące pracy dyplomowej na kierunku zarządzanie oraz szczegółowe metodologie i etapy jej tworzenia,</w:t>
            </w:r>
          </w:p>
          <w:p w14:paraId="6B7BC94F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Dostępne bazy danych – prawnicze i naukowe oraz metody wyszukiwania i weryfikacji informacji naukowych,</w:t>
            </w:r>
          </w:p>
          <w:p w14:paraId="06E6DCA8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Zagadnienia etyczne związane z przygotowaniem pracy dyplomowej, w tym uwzględnienie zagadnień własności intelektualnej oraz używanie narzędzi wykorzystujących sztuczną inteligencję</w:t>
            </w:r>
          </w:p>
          <w:p w14:paraId="61ABBD5F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Analiza wybranych publikacji naukowych – zależnie od deklarowanych przez studentów obszarów badań,</w:t>
            </w:r>
          </w:p>
          <w:p w14:paraId="148CC306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Omówienie podstawowych zagadnień w zakresie zatrudnienia w organizacjach, m.in. znaczenie pracy ludzkiej, podstawowe zagadnienia związane z pracą ludzką, zasada równego traktowania, stosunek pracy, zawieranie i rozwiązywanie umów, na podstawie których świadczona jest praca, zasady wynagradzania, niepożądane zjawiska w zatrudnieniu, urlopy, równowaga między życiem prywatnym i zawodowym, bezpieczeństwo i higiena pracy, i inne,</w:t>
            </w:r>
          </w:p>
          <w:p w14:paraId="77228B07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Zasady oceniania i recenzowania prac dyplomowych,</w:t>
            </w:r>
          </w:p>
          <w:p w14:paraId="033C812F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Zasady przeprowadzenia egzaminu dyplomowego,</w:t>
            </w:r>
          </w:p>
          <w:p w14:paraId="4334A272" w14:textId="77777777" w:rsidR="003754BC" w:rsidRPr="00523D35" w:rsidRDefault="003754BC" w:rsidP="003754BC">
            <w:pPr>
              <w:pStyle w:val="NormalnyWeb"/>
              <w:numPr>
                <w:ilvl w:val="0"/>
                <w:numId w:val="21"/>
              </w:numPr>
              <w:spacing w:before="0" w:beforeAutospacing="0" w:after="9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Najczęściej realizowany zakres tematyczny prac dyplomowych:</w:t>
            </w:r>
          </w:p>
          <w:p w14:paraId="5548B5FF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Zatrudnienia a koncepcja godnej pracy, w tym zagadnienia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prekarności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 i pracy przymusowej,</w:t>
            </w:r>
          </w:p>
          <w:p w14:paraId="617AEC86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Modern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Slavery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D0B84E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Przyszłość pracy,</w:t>
            </w:r>
          </w:p>
          <w:p w14:paraId="393B6A31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Trendy w zatrudnianiu (również rekrutacja) w nowoczesnych sektorach gospodarki,</w:t>
            </w:r>
          </w:p>
          <w:p w14:paraId="3765BC2F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Standardy pracy w organizacjach ponadnarodowych.</w:t>
            </w:r>
          </w:p>
          <w:p w14:paraId="54F11D82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Zagadnienia bezpiecznego środowiska pracy – aspekty prawne i psychologiczne. </w:t>
            </w:r>
          </w:p>
          <w:p w14:paraId="4105D42D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Digitalizacja w procesach pracy,</w:t>
            </w:r>
          </w:p>
          <w:p w14:paraId="17A994EC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Dobrostan pracowników – ramy prawne.</w:t>
            </w:r>
          </w:p>
          <w:p w14:paraId="5FC2DBA7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Zagadnienia związane z równowagą w życiu prywatnym i zawodowym (</w:t>
            </w:r>
            <w:proofErr w:type="spellStart"/>
            <w:r w:rsidRPr="00523D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Work</w:t>
            </w:r>
            <w:proofErr w:type="spellEnd"/>
            <w:r w:rsidRPr="00523D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Life </w:t>
            </w:r>
            <w:proofErr w:type="spellStart"/>
            <w:r w:rsidRPr="00523D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Balance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), w tym czas pracy i uprawnienia opiekuńcze, życie prywatne pracowników,</w:t>
            </w:r>
          </w:p>
          <w:p w14:paraId="51717F2B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Przeciwdziałanie niepożądanym zjawiskom w zatrudnieniu, m. in. dyskryminacja,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mobbing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, przemoc,</w:t>
            </w:r>
          </w:p>
          <w:p w14:paraId="0A2864DF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Zarządzanie różnorodnością w organizacji – aspekty prawne,</w:t>
            </w:r>
          </w:p>
          <w:p w14:paraId="4AB28718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Zagadnienia równości w stosunkach pracowniczych.</w:t>
            </w:r>
          </w:p>
          <w:p w14:paraId="3DF57385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Jawność wynagrodzeń,</w:t>
            </w:r>
          </w:p>
          <w:p w14:paraId="0C5D79F4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Kobiety w biznesie,</w:t>
            </w:r>
          </w:p>
          <w:p w14:paraId="791C47CD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Praca kobiet,</w:t>
            </w:r>
          </w:p>
          <w:p w14:paraId="4CFB6C39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Pracownik a środowisko naturalne,</w:t>
            </w:r>
          </w:p>
          <w:p w14:paraId="64739E25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Zrównoważony rozwój i zatrudnienie,</w:t>
            </w:r>
          </w:p>
          <w:p w14:paraId="4286F0AB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Rynek pracy, w tym zagadnienia bezrobocia, zatrudniania absolwentów i grup narażonych na wykluczenie, </w:t>
            </w:r>
          </w:p>
          <w:p w14:paraId="4DCBBA4B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Praca nietypowa,</w:t>
            </w:r>
          </w:p>
          <w:p w14:paraId="1BB6B7D9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Zatrudnienie w sektorze publicznym (urzędnicy, nauczyciele, nauczyciele akademiccy).</w:t>
            </w:r>
          </w:p>
          <w:p w14:paraId="4BB7C930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Najnowsze zmiany w przepisach w zakresie zatrudnienia i ich wpływ na zarządzanie organizacjami.</w:t>
            </w:r>
          </w:p>
          <w:p w14:paraId="64AE099B" w14:textId="77777777" w:rsidR="003754BC" w:rsidRPr="00523D35" w:rsidRDefault="003754BC" w:rsidP="003754BC">
            <w:pPr>
              <w:pStyle w:val="NormalnyWeb"/>
              <w:numPr>
                <w:ilvl w:val="0"/>
                <w:numId w:val="22"/>
              </w:numPr>
              <w:spacing w:before="0" w:beforeAutospacing="0" w:after="90" w:afterAutospacing="0"/>
              <w:ind w:left="1068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prawne i pozaprawne środki naprawcze w stosunkach zatrudnienia.</w:t>
            </w:r>
          </w:p>
          <w:p w14:paraId="113C9BE4" w14:textId="77777777" w:rsidR="003754BC" w:rsidRPr="00523D35" w:rsidRDefault="003754BC" w:rsidP="003754BC"/>
        </w:tc>
      </w:tr>
      <w:tr w:rsidR="004522D1" w:rsidRPr="00417B90" w14:paraId="036F5077" w14:textId="77777777" w:rsidTr="00523D35">
        <w:tc>
          <w:tcPr>
            <w:tcW w:w="562" w:type="dxa"/>
            <w:shd w:val="clear" w:color="auto" w:fill="CCFFFF"/>
          </w:tcPr>
          <w:p w14:paraId="2A6A65E0" w14:textId="77EEFB82" w:rsidR="004522D1" w:rsidRDefault="004522D1" w:rsidP="003754BC">
            <w:r>
              <w:lastRenderedPageBreak/>
              <w:t>11.</w:t>
            </w:r>
          </w:p>
        </w:tc>
        <w:tc>
          <w:tcPr>
            <w:tcW w:w="2835" w:type="dxa"/>
            <w:shd w:val="clear" w:color="auto" w:fill="CCFFFF"/>
          </w:tcPr>
          <w:p w14:paraId="4ED2FFE5" w14:textId="4E76928F" w:rsidR="004522D1" w:rsidRPr="004522D1" w:rsidRDefault="004522D1" w:rsidP="003754B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522D1">
              <w:rPr>
                <w:rFonts w:cstheme="minorHAnsi"/>
                <w:sz w:val="20"/>
                <w:szCs w:val="20"/>
                <w:lang w:val="en-US"/>
              </w:rPr>
              <w:t>Gross-</w:t>
            </w:r>
            <w:proofErr w:type="spellStart"/>
            <w:r w:rsidRPr="004522D1">
              <w:rPr>
                <w:rFonts w:cstheme="minorHAnsi"/>
                <w:sz w:val="20"/>
                <w:szCs w:val="20"/>
                <w:lang w:val="en-US"/>
              </w:rPr>
              <w:t>Gniot</w:t>
            </w:r>
            <w:proofErr w:type="spellEnd"/>
            <w:r w:rsidRPr="004522D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2D1">
              <w:rPr>
                <w:rFonts w:cstheme="minorHAnsi"/>
                <w:sz w:val="20"/>
                <w:szCs w:val="20"/>
                <w:lang w:val="en-US"/>
              </w:rPr>
              <w:t>Elwira</w:t>
            </w:r>
            <w:proofErr w:type="spellEnd"/>
            <w:r w:rsidRPr="004522D1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522D1">
              <w:rPr>
                <w:rFonts w:cstheme="minorHAnsi"/>
                <w:sz w:val="20"/>
                <w:szCs w:val="20"/>
                <w:lang w:val="en-US"/>
              </w:rPr>
              <w:t>dr</w:t>
            </w:r>
            <w:proofErr w:type="spellEnd"/>
            <w:r w:rsidRPr="004522D1">
              <w:rPr>
                <w:rFonts w:cstheme="minorHAnsi"/>
                <w:sz w:val="20"/>
                <w:szCs w:val="20"/>
                <w:lang w:val="en-US"/>
              </w:rPr>
              <w:t xml:space="preserve"> h</w:t>
            </w:r>
            <w:r>
              <w:rPr>
                <w:rFonts w:cstheme="minorHAnsi"/>
                <w:sz w:val="20"/>
                <w:szCs w:val="20"/>
                <w:lang w:val="en-US"/>
              </w:rPr>
              <w:t>ab. Prof. UW</w:t>
            </w:r>
          </w:p>
        </w:tc>
        <w:tc>
          <w:tcPr>
            <w:tcW w:w="5103" w:type="dxa"/>
            <w:shd w:val="clear" w:color="auto" w:fill="CCECFF"/>
          </w:tcPr>
          <w:p w14:paraId="1E8C9FCA" w14:textId="77777777" w:rsidR="00417B90" w:rsidRPr="00091889" w:rsidRDefault="00417B90" w:rsidP="003754BC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&gt;8</w:t>
            </w:r>
          </w:p>
          <w:p w14:paraId="13DADCE8" w14:textId="4E595F8F" w:rsidR="00417B90" w:rsidRDefault="00417B90" w:rsidP="00417B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7B90">
              <w:rPr>
                <w:rFonts w:cstheme="minorHAnsi"/>
                <w:b/>
                <w:bCs/>
                <w:sz w:val="20"/>
                <w:szCs w:val="20"/>
              </w:rPr>
              <w:t>Integracja zrównoważonego rozwoju z praktykami zarządzania: Ścieżki do zrównoważonego rozwoju organizacji</w:t>
            </w:r>
          </w:p>
          <w:p w14:paraId="55B3E264" w14:textId="7100F050" w:rsidR="00417B90" w:rsidRDefault="00417B90" w:rsidP="00417B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103309" w14:textId="4C448768" w:rsidR="00417B90" w:rsidRPr="00417B90" w:rsidRDefault="00417B90" w:rsidP="00417B90">
            <w:pPr>
              <w:rPr>
                <w:rFonts w:cstheme="minorHAnsi"/>
                <w:sz w:val="20"/>
                <w:szCs w:val="20"/>
              </w:rPr>
            </w:pPr>
            <w:r w:rsidRPr="00417B90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E10369C" w14:textId="77777777" w:rsidR="00417B90" w:rsidRPr="00A82FE8" w:rsidRDefault="00417B90" w:rsidP="00417B90">
            <w:pPr>
              <w:rPr>
                <w:rFonts w:ascii="Calibri" w:hAnsi="Calibri" w:cs="Calibri"/>
                <w:sz w:val="20"/>
                <w:szCs w:val="20"/>
              </w:rPr>
            </w:pPr>
            <w:r w:rsidRPr="00A82FE8">
              <w:rPr>
                <w:rFonts w:ascii="Calibri" w:hAnsi="Calibri" w:cs="Calibri"/>
                <w:sz w:val="20"/>
                <w:szCs w:val="20"/>
              </w:rPr>
              <w:t>Program seminarium magisterskiego koncentruje się na problematyce zrównoważonego rozwoju i zarządzania, ze szczególnym uwzględnieniem innowacyjnych podejść do wdrażania zasad zrównoważonego rozwoju w praktykach zarządczych. Zajęcia obejmują kluczowe zagadnienia, takie jak zrównoważone podejmowanie decyzji, optymalizacja zasobów oraz transformacja tradycyjnych modeli zarządzania w odpowiedzi na wyzwania środowiskowe, społeczne i gospodarcze. Celem seminarium jest zainspirowanie studentów do badania i tworzenia strategii zarządzania, które łączą skuteczność z odpornością na przyszłe wyzwania.</w:t>
            </w:r>
          </w:p>
          <w:p w14:paraId="4F0BEA91" w14:textId="77777777" w:rsidR="00417B90" w:rsidRPr="00A82FE8" w:rsidRDefault="00417B90" w:rsidP="00417B90">
            <w:pPr>
              <w:ind w:left="708"/>
              <w:rPr>
                <w:rFonts w:ascii="Calibri" w:hAnsi="Calibri" w:cs="Calibri"/>
                <w:sz w:val="20"/>
                <w:szCs w:val="20"/>
              </w:rPr>
            </w:pPr>
          </w:p>
          <w:p w14:paraId="1732AC19" w14:textId="77777777" w:rsidR="00417B90" w:rsidRPr="00A82FE8" w:rsidRDefault="00417B90" w:rsidP="00417B90">
            <w:pPr>
              <w:rPr>
                <w:rFonts w:ascii="Calibri" w:hAnsi="Calibri" w:cs="Calibri"/>
                <w:sz w:val="20"/>
                <w:szCs w:val="20"/>
              </w:rPr>
            </w:pPr>
            <w:r w:rsidRPr="00A82FE8">
              <w:rPr>
                <w:rFonts w:ascii="Calibri" w:hAnsi="Calibri" w:cs="Calibri"/>
                <w:sz w:val="20"/>
                <w:szCs w:val="20"/>
              </w:rPr>
              <w:t xml:space="preserve">Istotnym obszarem tematycznym seminarium jest szeroko rozumiane zrównoważone zarządzanie zasobami ludzkimi w organizacjach, w tym zarządzanie dobrostanem </w:t>
            </w:r>
            <w:r w:rsidRPr="00A82FE8">
              <w:rPr>
                <w:rFonts w:ascii="Calibri" w:hAnsi="Calibri" w:cs="Calibri"/>
                <w:sz w:val="20"/>
                <w:szCs w:val="20"/>
              </w:rPr>
              <w:lastRenderedPageBreak/>
              <w:t>pracowników, zarządzanie różnorodnością oraz relacjami na styku człowiek – nowoczesne technologie, takie jak sztuczna inteligencja (AI). Podczas zajęć poruszane są również kwestie związane z odpowiedzialnym i etycznym wykorzystaniem technologii w środowisku pracy.</w:t>
            </w:r>
          </w:p>
          <w:p w14:paraId="0E00F262" w14:textId="77777777" w:rsidR="00417B90" w:rsidRPr="00A82FE8" w:rsidRDefault="00417B90" w:rsidP="00417B90">
            <w:pPr>
              <w:ind w:left="708"/>
              <w:rPr>
                <w:rFonts w:ascii="Calibri" w:hAnsi="Calibri" w:cs="Calibri"/>
                <w:sz w:val="20"/>
                <w:szCs w:val="20"/>
              </w:rPr>
            </w:pPr>
          </w:p>
          <w:p w14:paraId="555F4F06" w14:textId="77777777" w:rsidR="00417B90" w:rsidRPr="00A82FE8" w:rsidRDefault="00417B90" w:rsidP="00417B90">
            <w:pPr>
              <w:rPr>
                <w:rFonts w:ascii="Calibri" w:hAnsi="Calibri" w:cs="Calibri"/>
                <w:sz w:val="20"/>
                <w:szCs w:val="20"/>
              </w:rPr>
            </w:pPr>
            <w:r w:rsidRPr="00A82FE8">
              <w:rPr>
                <w:rFonts w:ascii="Calibri" w:hAnsi="Calibri" w:cs="Calibri"/>
                <w:sz w:val="20"/>
                <w:szCs w:val="20"/>
              </w:rPr>
              <w:t>Dodatkowym, ważnym elementem seminarium jest metodyczne przygotowanie do napisania rozprawy magisterskiej. Studenci otrzymują szczegółowe wskazówki dotyczące zarówno organizacji procesu badawczego, jak i technicznych aspektów redagowania pracy, takich jak struktura, styl akademicki czy poprawność formalna. Program ma na celu nie tylko wsparcie w opracowaniu wysokiej jakości pracy magisterskiej, ale także rozwijanie umiejętności przydatnych w przyszłej karierze naukowej i zawodowej.</w:t>
            </w:r>
          </w:p>
          <w:p w14:paraId="0FAFC38B" w14:textId="22F7FC09" w:rsidR="00417B90" w:rsidRPr="00417B90" w:rsidRDefault="00417B90" w:rsidP="003754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99CCFF"/>
          </w:tcPr>
          <w:p w14:paraId="64ED6CAF" w14:textId="77777777" w:rsidR="004522D1" w:rsidRPr="00417B90" w:rsidRDefault="004522D1" w:rsidP="003754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754BC" w:rsidRPr="00523D35" w14:paraId="38B0409F" w14:textId="77777777" w:rsidTr="00523D35">
        <w:tc>
          <w:tcPr>
            <w:tcW w:w="562" w:type="dxa"/>
            <w:shd w:val="clear" w:color="auto" w:fill="CCFFFF"/>
          </w:tcPr>
          <w:p w14:paraId="3E6CBB8C" w14:textId="2147B5D5" w:rsidR="003754BC" w:rsidRPr="00523D35" w:rsidRDefault="00523D35" w:rsidP="003754BC">
            <w:r>
              <w:t>1</w:t>
            </w:r>
            <w:r w:rsidR="004522D1">
              <w:t>2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6C63B72F" w14:textId="5CABF23F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hab. Józef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Haczyński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7C160E16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752768A3" w14:textId="77777777" w:rsidR="003754BC" w:rsidRPr="00523D35" w:rsidRDefault="003754BC" w:rsidP="003754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Współczesne wyzwania w ochronie zdrowia  - wpływ otoczenia organizacyjnego na procesy zarządzania w jednostkach ochrony zdrowia</w:t>
            </w:r>
          </w:p>
          <w:p w14:paraId="03E61ECB" w14:textId="77777777" w:rsidR="003754BC" w:rsidRPr="00523D35" w:rsidRDefault="003754BC" w:rsidP="003754B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E3802AD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5CB71C7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Starzenie się społeczeństwa</w:t>
            </w:r>
          </w:p>
          <w:p w14:paraId="58D8AB58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Choroby i problemy cywilizacyjne w ochronie zdrowia ( np. pandemie, nowotwory, HIV/AIDS), uzależnienia i inne patologie społeczne</w:t>
            </w:r>
          </w:p>
          <w:p w14:paraId="0B3236D3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Możliwości wykorzystania marketingu w systemie ochrony zdrowia</w:t>
            </w:r>
          </w:p>
          <w:p w14:paraId="206DE6B0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Kampanie edukacyjne i świadomościowe w ochronie zdrowia </w:t>
            </w:r>
          </w:p>
          <w:p w14:paraId="3337C3F5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Palące problemy w ochronie zdrowia (migracje pracowników, stres, wypalenie zawodowe)</w:t>
            </w:r>
          </w:p>
          <w:p w14:paraId="7D65558F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Produkty lecznicze, wyroby medyczne i suplementy diety</w:t>
            </w:r>
          </w:p>
          <w:p w14:paraId="77DFE8A6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03B370FB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1601EF5B" w14:textId="77777777" w:rsidR="003754BC" w:rsidRPr="00523D35" w:rsidRDefault="003754BC" w:rsidP="003754B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Współczesne wyzwania w ochronie zdrowia  - wpływ otoczenia organizacyjnego na procesy zarządzania w jednostkach ochrony zdrowia</w:t>
            </w:r>
          </w:p>
          <w:p w14:paraId="634822F0" w14:textId="77777777" w:rsidR="003754BC" w:rsidRPr="00523D35" w:rsidRDefault="003754BC" w:rsidP="003754B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7149D2" w14:textId="77777777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229E810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Starzenie się społeczeństwa</w:t>
            </w:r>
          </w:p>
          <w:p w14:paraId="2CB8816F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Choroby i problemy cywilizacyjne w ochronie zdrowia ( np. pandemie, nowotwory, HIV/AIDS), uzależnienia i inne patologie społeczne</w:t>
            </w:r>
          </w:p>
          <w:p w14:paraId="3D4A4E13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Możliwości wykorzystania marketingu w systemie ochrony zdrowia</w:t>
            </w:r>
          </w:p>
          <w:p w14:paraId="66A20511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Kampanie edukacyjne i świadomościowe w ochronie zdrowia </w:t>
            </w:r>
          </w:p>
          <w:p w14:paraId="70A95908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Palące problemy w ochronie zdrowia (migracje pracowników, stres, wypalenie zawodowe)</w:t>
            </w:r>
          </w:p>
          <w:p w14:paraId="2BC96B6A" w14:textId="77777777" w:rsidR="003754BC" w:rsidRPr="00523D35" w:rsidRDefault="003754BC" w:rsidP="003754BC">
            <w:pPr>
              <w:ind w:left="36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Produkty lecznicze, wyroby medyczne i suplementy diety</w:t>
            </w:r>
          </w:p>
          <w:p w14:paraId="5D626C22" w14:textId="77777777" w:rsidR="003754BC" w:rsidRPr="00523D35" w:rsidRDefault="003754BC" w:rsidP="003754BC"/>
        </w:tc>
      </w:tr>
      <w:tr w:rsidR="003754BC" w:rsidRPr="00523D35" w14:paraId="563383B8" w14:textId="77777777" w:rsidTr="00523D35">
        <w:tc>
          <w:tcPr>
            <w:tcW w:w="562" w:type="dxa"/>
            <w:shd w:val="clear" w:color="auto" w:fill="CCFFFF"/>
          </w:tcPr>
          <w:p w14:paraId="27291DC6" w14:textId="37C21ADA" w:rsidR="003754BC" w:rsidRPr="00523D35" w:rsidRDefault="00523D35" w:rsidP="003754BC">
            <w:r>
              <w:lastRenderedPageBreak/>
              <w:t>1</w:t>
            </w:r>
            <w:r w:rsidR="004522D1">
              <w:t>3</w:t>
            </w:r>
            <w:r>
              <w:t>.</w:t>
            </w:r>
          </w:p>
        </w:tc>
        <w:tc>
          <w:tcPr>
            <w:tcW w:w="2835" w:type="dxa"/>
            <w:shd w:val="clear" w:color="auto" w:fill="CCFFFF"/>
          </w:tcPr>
          <w:p w14:paraId="6F6805DA" w14:textId="11510E7A" w:rsidR="003754BC" w:rsidRPr="00523D35" w:rsidRDefault="003754BC" w:rsidP="003754BC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hab., prof. ucz. </w:t>
            </w:r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Zbigniew </w:t>
            </w:r>
            <w:proofErr w:type="spellStart"/>
            <w:r w:rsidRPr="00523D35">
              <w:rPr>
                <w:rFonts w:cstheme="minorHAnsi"/>
                <w:sz w:val="20"/>
                <w:szCs w:val="20"/>
                <w:lang w:val="en-US"/>
              </w:rPr>
              <w:t>Hockuba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33903AB2" w14:textId="77777777" w:rsidR="003754BC" w:rsidRPr="00523D35" w:rsidRDefault="003754BC" w:rsidP="003754B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3F28A04C" w14:textId="77777777" w:rsidR="003754BC" w:rsidRPr="00523D35" w:rsidRDefault="003754BC" w:rsidP="003754BC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Makroekonomiczne otoczenie biznesu</w:t>
            </w:r>
          </w:p>
          <w:p w14:paraId="149A5117" w14:textId="77777777" w:rsidR="003754BC" w:rsidRPr="00523D35" w:rsidRDefault="003754BC" w:rsidP="003754BC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258BC9" w14:textId="77777777" w:rsidR="003754BC" w:rsidRPr="00523D35" w:rsidRDefault="003754BC" w:rsidP="003754BC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E709335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Celem seminarium jest pogłębienie wiedzy i prowadzenie badań nad funkcjonowaniem przedsiębiorstwa w zmieniającym się makroekonomicznym otoczeniu biznesowym w Polsce i innych krajach</w:t>
            </w:r>
            <w:r w:rsidRPr="00523D35">
              <w:rPr>
                <w:sz w:val="20"/>
                <w:szCs w:val="20"/>
              </w:rPr>
              <w:t>. Przykładowe obszary tematyczne prac licencjackich:</w:t>
            </w:r>
          </w:p>
          <w:p w14:paraId="1FCC3564" w14:textId="77777777" w:rsidR="003754BC" w:rsidRPr="00523D35" w:rsidRDefault="003754BC" w:rsidP="003754BC">
            <w:pPr>
              <w:rPr>
                <w:sz w:val="20"/>
                <w:szCs w:val="20"/>
              </w:rPr>
            </w:pPr>
          </w:p>
          <w:p w14:paraId="78290EB2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- zarządzanie przedsiębiorstwem w warunkach kryzysu gospodarczego (</w:t>
            </w:r>
            <w:proofErr w:type="spellStart"/>
            <w:r w:rsidRPr="00523D35">
              <w:rPr>
                <w:sz w:val="20"/>
                <w:szCs w:val="20"/>
              </w:rPr>
              <w:t>case</w:t>
            </w:r>
            <w:proofErr w:type="spellEnd"/>
            <w:r w:rsidRPr="00523D35">
              <w:rPr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sz w:val="20"/>
                <w:szCs w:val="20"/>
              </w:rPr>
              <w:t>studies</w:t>
            </w:r>
            <w:proofErr w:type="spellEnd"/>
            <w:r w:rsidRPr="00523D35">
              <w:rPr>
                <w:sz w:val="20"/>
                <w:szCs w:val="20"/>
              </w:rPr>
              <w:t>),</w:t>
            </w:r>
          </w:p>
          <w:p w14:paraId="5A25CCE8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- zarządzanie firmą w warunkach inflacji i wysokich stóp procentowych,</w:t>
            </w:r>
          </w:p>
          <w:p w14:paraId="7732BF10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- polityka fiskalna i pieniężna w okresie post-pandemicznego ożywienia, </w:t>
            </w:r>
          </w:p>
          <w:p w14:paraId="70D8C065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- programy pomocowe dla przedsiębiorstw w kryzysie wywołanym pandemią Covid-19,</w:t>
            </w:r>
          </w:p>
          <w:p w14:paraId="4659DEFF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- klimat inwestycyjny w Polsce.</w:t>
            </w:r>
          </w:p>
          <w:p w14:paraId="00CCC3AB" w14:textId="77777777" w:rsidR="003754BC" w:rsidRPr="00523D35" w:rsidRDefault="003754BC" w:rsidP="003754BC">
            <w:pPr>
              <w:rPr>
                <w:sz w:val="20"/>
                <w:szCs w:val="20"/>
              </w:rPr>
            </w:pPr>
          </w:p>
          <w:p w14:paraId="4A7B213B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W ramach seminarium mogą być realizowane także prace nawiązujące do wpływu innych czynników środowiska biznesowego na działalność przedsiębiorstw. Przykładowa tematyka:</w:t>
            </w:r>
          </w:p>
          <w:p w14:paraId="70B6B16B" w14:textId="77777777" w:rsidR="003754BC" w:rsidRPr="00523D35" w:rsidRDefault="003754BC" w:rsidP="003754BC">
            <w:pPr>
              <w:rPr>
                <w:sz w:val="20"/>
                <w:szCs w:val="20"/>
              </w:rPr>
            </w:pPr>
          </w:p>
          <w:p w14:paraId="2BC14B23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- rewolucja cyfrowa a zarządzanie przedsiębiorstwem,</w:t>
            </w:r>
          </w:p>
          <w:p w14:paraId="316C3B88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- wpływ zielonej transformacji na funkcjonowanie firmy,</w:t>
            </w:r>
          </w:p>
          <w:p w14:paraId="2034A4A1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- wspieranie startupów przez ośrodki innowacji i przedsiębiorczości,</w:t>
            </w:r>
          </w:p>
          <w:p w14:paraId="1E9C6E43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- </w:t>
            </w:r>
            <w:proofErr w:type="spellStart"/>
            <w:r w:rsidRPr="00523D35">
              <w:rPr>
                <w:sz w:val="20"/>
                <w:szCs w:val="20"/>
              </w:rPr>
              <w:t>Innovate</w:t>
            </w:r>
            <w:proofErr w:type="spellEnd"/>
            <w:r w:rsidRPr="00523D35">
              <w:rPr>
                <w:sz w:val="20"/>
                <w:szCs w:val="20"/>
              </w:rPr>
              <w:t xml:space="preserve"> Poland jako nowy </w:t>
            </w:r>
            <w:proofErr w:type="spellStart"/>
            <w:r w:rsidRPr="00523D35">
              <w:rPr>
                <w:sz w:val="20"/>
                <w:szCs w:val="20"/>
              </w:rPr>
              <w:t>ecosystem</w:t>
            </w:r>
            <w:proofErr w:type="spellEnd"/>
            <w:r w:rsidRPr="00523D35">
              <w:rPr>
                <w:sz w:val="20"/>
                <w:szCs w:val="20"/>
              </w:rPr>
              <w:t xml:space="preserve"> innowacyjny</w:t>
            </w:r>
          </w:p>
          <w:p w14:paraId="723EB589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- i inne.</w:t>
            </w:r>
          </w:p>
          <w:p w14:paraId="6AC7479F" w14:textId="77777777" w:rsidR="003754BC" w:rsidRPr="00523D35" w:rsidRDefault="003754BC" w:rsidP="003754BC">
            <w:pPr>
              <w:rPr>
                <w:sz w:val="20"/>
                <w:szCs w:val="20"/>
              </w:rPr>
            </w:pPr>
          </w:p>
          <w:p w14:paraId="7A138C87" w14:textId="77777777" w:rsidR="003754BC" w:rsidRPr="00523D35" w:rsidRDefault="003754BC" w:rsidP="003754BC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Na początku seminarium, studenci zapoznają się z metodyką pisania pracy akademickiej, znaczeniem literatury </w:t>
            </w:r>
            <w:r w:rsidRPr="00523D35">
              <w:rPr>
                <w:sz w:val="20"/>
                <w:szCs w:val="20"/>
              </w:rPr>
              <w:lastRenderedPageBreak/>
              <w:t>teoretycznej oraz materiałów i danych empirycznych niezbędnych do przygotowania pracy licencjackiej.</w:t>
            </w:r>
          </w:p>
          <w:p w14:paraId="5B031B4A" w14:textId="77777777" w:rsidR="003754BC" w:rsidRPr="00523D35" w:rsidRDefault="003754BC" w:rsidP="003754BC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643CFCFF" w14:textId="77777777" w:rsidR="003754BC" w:rsidRPr="00523D35" w:rsidRDefault="003754BC" w:rsidP="003754BC"/>
        </w:tc>
        <w:tc>
          <w:tcPr>
            <w:tcW w:w="5245" w:type="dxa"/>
            <w:shd w:val="clear" w:color="auto" w:fill="99CCFF"/>
          </w:tcPr>
          <w:p w14:paraId="2E2E1571" w14:textId="77777777" w:rsidR="003754BC" w:rsidRPr="00523D35" w:rsidRDefault="003754BC" w:rsidP="003754BC"/>
        </w:tc>
      </w:tr>
      <w:tr w:rsidR="009B152D" w:rsidRPr="00523D35" w14:paraId="3FC4AE7D" w14:textId="77777777" w:rsidTr="00523D35">
        <w:tc>
          <w:tcPr>
            <w:tcW w:w="562" w:type="dxa"/>
            <w:shd w:val="clear" w:color="auto" w:fill="CCFFFF"/>
          </w:tcPr>
          <w:p w14:paraId="6AE6EB36" w14:textId="54F50AFC" w:rsidR="009B152D" w:rsidRDefault="009B152D" w:rsidP="009B152D">
            <w:r>
              <w:t>14.</w:t>
            </w:r>
          </w:p>
        </w:tc>
        <w:tc>
          <w:tcPr>
            <w:tcW w:w="2835" w:type="dxa"/>
            <w:shd w:val="clear" w:color="auto" w:fill="CCFFFF"/>
          </w:tcPr>
          <w:p w14:paraId="37DA795E" w14:textId="07170DE4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 Maria Jagielska</w:t>
            </w:r>
          </w:p>
        </w:tc>
        <w:tc>
          <w:tcPr>
            <w:tcW w:w="5103" w:type="dxa"/>
            <w:shd w:val="clear" w:color="auto" w:fill="CCECFF"/>
          </w:tcPr>
          <w:p w14:paraId="3FBD7954" w14:textId="77777777" w:rsidR="009B152D" w:rsidRPr="00E332D9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>&gt;8</w:t>
            </w:r>
          </w:p>
          <w:p w14:paraId="62E45CA9" w14:textId="77777777" w:rsidR="009B152D" w:rsidRPr="00E332D9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332D9">
              <w:rPr>
                <w:rFonts w:eastAsia="Arial" w:cstheme="minorHAnsi"/>
                <w:b/>
                <w:bCs/>
                <w:sz w:val="20"/>
                <w:szCs w:val="20"/>
              </w:rPr>
              <w:t>Przedsiębiorca – aspekty biznesowe, organizacyjno-prawne oraz ekonomiczno-finansowe</w:t>
            </w:r>
          </w:p>
          <w:p w14:paraId="6DC3B4BB" w14:textId="77777777" w:rsidR="009B152D" w:rsidRPr="00E332D9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7F95503" w14:textId="77777777" w:rsidR="009B152D" w:rsidRPr="00E332D9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33EF6EF" w14:textId="77777777" w:rsidR="009B152D" w:rsidRPr="00E332D9" w:rsidRDefault="009B152D" w:rsidP="009B152D">
            <w:pPr>
              <w:pStyle w:val="NormalnyWeb"/>
              <w:spacing w:before="0" w:beforeAutospacing="0" w:after="0" w:afterAutospacing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332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Program seminarium obejmuje szeroko rozumianą problematykę funkcjonowania organizacji, m.in. spółek handlowych. Przygotowywane prace mogą dotyczyć zarówno spółek publicznych, jak i prywatnych, dużych korporacji, małych i średnich przedsiębiorstw oraz indywidualnej działalności gospodarczej. </w:t>
            </w:r>
          </w:p>
          <w:p w14:paraId="2193F40F" w14:textId="77777777" w:rsidR="009B152D" w:rsidRPr="00E332D9" w:rsidRDefault="009B152D" w:rsidP="009B152D">
            <w:pPr>
              <w:autoSpaceDE w:val="0"/>
              <w:autoSpaceDN w:val="0"/>
              <w:adjustRightInd w:val="0"/>
              <w:rPr>
                <w:rFonts w:eastAsia="Arial" w:cstheme="minorHAnsi"/>
                <w:sz w:val="20"/>
                <w:szCs w:val="20"/>
              </w:rPr>
            </w:pPr>
          </w:p>
          <w:p w14:paraId="4406B6FF" w14:textId="77777777" w:rsidR="009B152D" w:rsidRPr="00E332D9" w:rsidRDefault="009B152D" w:rsidP="009B152D">
            <w:pPr>
              <w:pStyle w:val="NormalnyWeb"/>
              <w:spacing w:before="0" w:beforeAutospacing="0" w:after="0" w:afterAutospacing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332D9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Zagadnienia biznesowe, organizacyjno-prawne oraz ekonomiczno-finansowe, w tym: </w:t>
            </w:r>
          </w:p>
          <w:p w14:paraId="50A7336C" w14:textId="77777777" w:rsidR="009B152D" w:rsidRPr="00E332D9" w:rsidRDefault="009B152D" w:rsidP="009B15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-418" w:firstLine="851"/>
              <w:contextualSpacing w:val="0"/>
              <w:rPr>
                <w:rFonts w:eastAsia="Arial" w:cstheme="minorHAnsi"/>
                <w:sz w:val="20"/>
                <w:szCs w:val="20"/>
                <w:lang w:eastAsia="pl-PL"/>
              </w:rPr>
            </w:pPr>
            <w:r w:rsidRPr="00E332D9">
              <w:rPr>
                <w:rFonts w:eastAsia="Arial" w:cstheme="minorHAnsi"/>
                <w:sz w:val="20"/>
                <w:szCs w:val="20"/>
                <w:lang w:eastAsia="pl-PL"/>
              </w:rPr>
              <w:t>zarządzanie określonymi podmiotami</w:t>
            </w:r>
          </w:p>
          <w:p w14:paraId="396C8775" w14:textId="77777777" w:rsidR="009B152D" w:rsidRPr="00E332D9" w:rsidRDefault="009B152D" w:rsidP="009B15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-418" w:firstLine="851"/>
              <w:contextualSpacing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 xml:space="preserve">nadzór nad ich działalnością </w:t>
            </w:r>
          </w:p>
          <w:p w14:paraId="13956973" w14:textId="77777777" w:rsidR="009B152D" w:rsidRPr="00E332D9" w:rsidRDefault="009B152D" w:rsidP="009B15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 xml:space="preserve">kwestie właścicielskie </w:t>
            </w:r>
          </w:p>
          <w:p w14:paraId="65FB215D" w14:textId="77777777" w:rsidR="009B152D" w:rsidRPr="00E332D9" w:rsidRDefault="009B152D" w:rsidP="009B15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>różnorodność form zatrudniania</w:t>
            </w:r>
          </w:p>
          <w:p w14:paraId="6E3BDCA7" w14:textId="77777777" w:rsidR="009B152D" w:rsidRPr="00E332D9" w:rsidRDefault="009B152D" w:rsidP="009B15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 xml:space="preserve">struktura organizacyjna </w:t>
            </w:r>
          </w:p>
          <w:p w14:paraId="098CD3C7" w14:textId="77777777" w:rsidR="009B152D" w:rsidRPr="00E332D9" w:rsidRDefault="009B152D" w:rsidP="009B15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>kultura organizacyjna</w:t>
            </w:r>
          </w:p>
          <w:p w14:paraId="7AA53C5A" w14:textId="77777777" w:rsidR="009B152D" w:rsidRPr="00E332D9" w:rsidRDefault="009B152D" w:rsidP="009B15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>dobre praktyki</w:t>
            </w:r>
          </w:p>
          <w:p w14:paraId="30093857" w14:textId="77777777" w:rsidR="009B152D" w:rsidRPr="00E332D9" w:rsidRDefault="009B152D" w:rsidP="009B15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>innowacyjność i jakość</w:t>
            </w:r>
          </w:p>
          <w:p w14:paraId="6CC32DF4" w14:textId="77777777" w:rsidR="009B152D" w:rsidRPr="00E332D9" w:rsidRDefault="009B152D" w:rsidP="009B15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>zarządzanie ryzykiem</w:t>
            </w:r>
          </w:p>
          <w:p w14:paraId="16C6ED5E" w14:textId="77777777" w:rsidR="009B152D" w:rsidRPr="00E332D9" w:rsidRDefault="009B152D" w:rsidP="009B152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 xml:space="preserve">  strategia, w tym strategia finansowa (sposoby finansowania, efektywność zarządzania kosztami, polityka zadłużenia, inwestycje, etc.)</w:t>
            </w:r>
          </w:p>
          <w:p w14:paraId="688CEF36" w14:textId="77777777" w:rsidR="009B152D" w:rsidRPr="00E332D9" w:rsidRDefault="009B152D" w:rsidP="009B152D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851"/>
              <w:rPr>
                <w:rFonts w:cstheme="minorHAnsi"/>
                <w:sz w:val="20"/>
                <w:szCs w:val="20"/>
              </w:rPr>
            </w:pPr>
            <w:r w:rsidRPr="00E332D9">
              <w:rPr>
                <w:rFonts w:cstheme="minorHAnsi"/>
                <w:sz w:val="20"/>
                <w:szCs w:val="20"/>
              </w:rPr>
              <w:t>będą rozpatrywane przez pryzmat ich użyteczności dla danej organizacji.</w:t>
            </w:r>
          </w:p>
          <w:p w14:paraId="536EE3A3" w14:textId="77777777" w:rsidR="009B152D" w:rsidRPr="00523D35" w:rsidRDefault="009B152D" w:rsidP="009B15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99CCFF"/>
          </w:tcPr>
          <w:p w14:paraId="601FD1E9" w14:textId="77777777" w:rsidR="009B152D" w:rsidRPr="00523D35" w:rsidRDefault="009B152D" w:rsidP="009B152D"/>
        </w:tc>
      </w:tr>
      <w:tr w:rsidR="009B152D" w:rsidRPr="00523D35" w14:paraId="2144BC03" w14:textId="77777777" w:rsidTr="00523D35">
        <w:tc>
          <w:tcPr>
            <w:tcW w:w="562" w:type="dxa"/>
            <w:shd w:val="clear" w:color="auto" w:fill="CCFFFF"/>
          </w:tcPr>
          <w:p w14:paraId="60E0DB29" w14:textId="38C55D02" w:rsidR="009B152D" w:rsidRPr="00523D35" w:rsidRDefault="009B152D" w:rsidP="009B152D">
            <w:r>
              <w:t>15.</w:t>
            </w:r>
          </w:p>
        </w:tc>
        <w:tc>
          <w:tcPr>
            <w:tcW w:w="2835" w:type="dxa"/>
            <w:shd w:val="clear" w:color="auto" w:fill="CCFFFF"/>
          </w:tcPr>
          <w:p w14:paraId="2D449108" w14:textId="64ED8645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hab. Prof. UW Agnieszka Kacprzak</w:t>
            </w:r>
          </w:p>
        </w:tc>
        <w:tc>
          <w:tcPr>
            <w:tcW w:w="5103" w:type="dxa"/>
            <w:shd w:val="clear" w:color="auto" w:fill="CCECFF"/>
          </w:tcPr>
          <w:p w14:paraId="0D41CAEA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 xml:space="preserve">&gt;8 </w:t>
            </w: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Nowe trendy w </w:t>
            </w:r>
            <w:proofErr w:type="spellStart"/>
            <w:r w:rsidRPr="00523D35">
              <w:rPr>
                <w:rFonts w:cstheme="minorHAnsi"/>
                <w:b/>
                <w:bCs/>
                <w:sz w:val="20"/>
                <w:szCs w:val="20"/>
              </w:rPr>
              <w:t>zachowaniach</w:t>
            </w:r>
            <w:proofErr w:type="spellEnd"/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 konsumenckich</w:t>
            </w:r>
          </w:p>
          <w:p w14:paraId="30123DCA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D92C8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Program seminarium:</w:t>
            </w:r>
          </w:p>
          <w:p w14:paraId="148CF43B" w14:textId="77777777" w:rsidR="009B152D" w:rsidRPr="00523D35" w:rsidRDefault="009B152D" w:rsidP="009B152D">
            <w:pPr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Uwarunkowania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zachowań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konsumenckich:</w:t>
            </w:r>
          </w:p>
          <w:p w14:paraId="7E824B14" w14:textId="77777777" w:rsidR="009B152D" w:rsidRPr="00523D35" w:rsidRDefault="009B152D" w:rsidP="009B152D">
            <w:pPr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psychografia, </w:t>
            </w:r>
          </w:p>
          <w:p w14:paraId="678741B0" w14:textId="77777777" w:rsidR="009B152D" w:rsidRPr="00523D35" w:rsidRDefault="009B152D" w:rsidP="009B152D">
            <w:pPr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demografia (płeć, wiek, pokolenia),</w:t>
            </w:r>
          </w:p>
          <w:p w14:paraId="4AEFEDDB" w14:textId="77777777" w:rsidR="009B152D" w:rsidRPr="00523D35" w:rsidRDefault="009B152D" w:rsidP="009B152D">
            <w:pPr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czynniki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społeczno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– kulturowe (rodzina, grupy odniesienia, style życie, kultura, klasy społeczne, dochód).</w:t>
            </w:r>
          </w:p>
          <w:p w14:paraId="7184BA21" w14:textId="77777777" w:rsidR="009B152D" w:rsidRPr="00523D35" w:rsidRDefault="009B152D" w:rsidP="009B152D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0BE58073" w14:textId="77777777" w:rsidR="009B152D" w:rsidRPr="00523D35" w:rsidRDefault="009B152D" w:rsidP="009B152D">
            <w:pPr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Nowe trendy w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zachowaniach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konsumenckich:</w:t>
            </w:r>
          </w:p>
          <w:p w14:paraId="7E7D6403" w14:textId="77777777" w:rsidR="009B152D" w:rsidRPr="00523D35" w:rsidRDefault="009B152D" w:rsidP="009B152D">
            <w:pPr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Wirtualizacja (e-commerce, wspólnoty on-line, serwisy społecznościowe,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influencer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marketing,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prosumpcja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, marketing mobilny, sztuczna inteligencja, poszerzona rzeczywistość)</w:t>
            </w:r>
          </w:p>
          <w:p w14:paraId="2B72B5B0" w14:textId="77777777" w:rsidR="009B152D" w:rsidRPr="00523D35" w:rsidRDefault="009B152D" w:rsidP="009B152D">
            <w:pPr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Ekologizacja (konsumpcja zrównoważona, zielony marketing)</w:t>
            </w:r>
          </w:p>
          <w:p w14:paraId="6AB0D84F" w14:textId="77777777" w:rsidR="009B152D" w:rsidRPr="00523D35" w:rsidRDefault="009B152D" w:rsidP="009B152D">
            <w:pPr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Konsumpcjonizm (materializm, konsumpcja impulsywna, konsumpcja na pokaz, marketing doświadczeń)</w:t>
            </w:r>
          </w:p>
          <w:p w14:paraId="1D673175" w14:textId="77777777" w:rsidR="009B152D" w:rsidRPr="00523D35" w:rsidRDefault="009B152D" w:rsidP="009B152D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1AE1186B" w14:textId="77777777" w:rsidR="009B152D" w:rsidRPr="00523D35" w:rsidRDefault="009B152D" w:rsidP="009B152D">
            <w:pPr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Metodologia jakościowych i ilościowych badań konsumenckich.</w:t>
            </w:r>
          </w:p>
          <w:p w14:paraId="25BA8A31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2A957E4E" w14:textId="77777777" w:rsidR="009B152D" w:rsidRPr="00523D35" w:rsidRDefault="009B152D" w:rsidP="009B152D"/>
        </w:tc>
      </w:tr>
      <w:tr w:rsidR="009B152D" w:rsidRPr="00523D35" w14:paraId="67F796C7" w14:textId="77777777" w:rsidTr="00523D35">
        <w:tc>
          <w:tcPr>
            <w:tcW w:w="562" w:type="dxa"/>
            <w:shd w:val="clear" w:color="auto" w:fill="CCFFFF"/>
          </w:tcPr>
          <w:p w14:paraId="699E68F3" w14:textId="0E1B2020" w:rsidR="009B152D" w:rsidRPr="00523D35" w:rsidRDefault="009B152D" w:rsidP="009B152D">
            <w:r>
              <w:t>16.</w:t>
            </w:r>
          </w:p>
        </w:tc>
        <w:tc>
          <w:tcPr>
            <w:tcW w:w="2835" w:type="dxa"/>
            <w:shd w:val="clear" w:color="auto" w:fill="CCFFFF"/>
          </w:tcPr>
          <w:p w14:paraId="7D2D25BD" w14:textId="20604C00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Mgr Jacek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Kiryło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48727C3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&lt;8</w:t>
            </w:r>
          </w:p>
          <w:p w14:paraId="6B141E6C" w14:textId="77777777" w:rsidR="009B152D" w:rsidRPr="00523D35" w:rsidRDefault="009B152D" w:rsidP="009B152D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Uruchamianie i prowadzenie działalności gospodarczej. Instytucje administracji finansowej państwa. Organizacje non profit</w:t>
            </w:r>
          </w:p>
          <w:p w14:paraId="7DE00A45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23D35">
              <w:rPr>
                <w:rFonts w:cstheme="minorHAnsi"/>
                <w:sz w:val="20"/>
                <w:szCs w:val="20"/>
                <w:u w:val="single"/>
              </w:rPr>
              <w:t>Program seminarium:</w:t>
            </w:r>
          </w:p>
          <w:p w14:paraId="16F6EEC8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Procesy legalizowania i prowadzenia wolnej, regulowanej i reglamentowanej  działalności gospodarczej (w tym w obszarach usług finansowych)  przez osoby  fizyczne i inne uprawnione podmioty.</w:t>
            </w:r>
          </w:p>
          <w:p w14:paraId="1A332FEC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Rejestry gospodarcze: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CEiIoDG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KRS, RPGN (REGON), rejestry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działalnoś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 regulowanej …. .</w:t>
            </w:r>
          </w:p>
          <w:p w14:paraId="38C22C3A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Koncesje i zezwolenia (na działalność bankową, ubezpieczeniową ……..).</w:t>
            </w:r>
          </w:p>
          <w:p w14:paraId="0C278F74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 Pomoc publiczna dla przedsiębiorców.</w:t>
            </w:r>
          </w:p>
          <w:p w14:paraId="64B71B92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Warunki prowadzenia działalności gospodarczej związane z: oznaczaniem produktów (m.in. znaki towarowe), bezpieczeństwem produktów, wymaganiami  jakościowymi, opakowaniami, ochroną środowiska, uczciwą konkurencją, ochroną konsumentów, opodatkowaniem  i inne.</w:t>
            </w:r>
          </w:p>
          <w:p w14:paraId="5FA9A659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Działalność gospodarcza osób zagranicznych.</w:t>
            </w:r>
          </w:p>
          <w:p w14:paraId="0A5F9D45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Działalność gospodarcza Skarbu Państwa.</w:t>
            </w:r>
          </w:p>
          <w:p w14:paraId="112119FD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Zamówienia publiczne.</w:t>
            </w:r>
          </w:p>
          <w:p w14:paraId="3DEEC20C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Ustrój, zadania i struktury organów administracji finansowej.</w:t>
            </w:r>
          </w:p>
          <w:p w14:paraId="0B97169C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Ustrój i zadania, sposoby wykonywania i finansowanie zadań przez jednostki samorządu terytorialnego.</w:t>
            </w:r>
          </w:p>
          <w:p w14:paraId="3E4B26C1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Działalność gospodarcza gmin, powiatów i województw samorządowych. </w:t>
            </w:r>
          </w:p>
          <w:p w14:paraId="641A89E9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Ustrój, zadania i finansowanie organizacji pozarządowych.</w:t>
            </w:r>
          </w:p>
          <w:p w14:paraId="69299AA4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Korzyści finansowe z prowadzenia działalność pożytku publicznego.</w:t>
            </w:r>
          </w:p>
          <w:p w14:paraId="7A6AE7FE" w14:textId="7C1E6E1A" w:rsidR="009B152D" w:rsidRPr="00523D35" w:rsidRDefault="009B152D" w:rsidP="009B152D">
            <w:r w:rsidRPr="00523D35">
              <w:rPr>
                <w:rFonts w:cstheme="minorHAnsi"/>
                <w:sz w:val="20"/>
                <w:szCs w:val="20"/>
              </w:rPr>
              <w:t>Działalność gospodarcza organizacji niedochodowych.</w:t>
            </w:r>
          </w:p>
        </w:tc>
        <w:tc>
          <w:tcPr>
            <w:tcW w:w="5245" w:type="dxa"/>
            <w:shd w:val="clear" w:color="auto" w:fill="99CCFF"/>
          </w:tcPr>
          <w:p w14:paraId="7CDA8E98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&lt;8</w:t>
            </w:r>
          </w:p>
          <w:p w14:paraId="679D636A" w14:textId="77777777" w:rsidR="009B152D" w:rsidRPr="00523D35" w:rsidRDefault="009B152D" w:rsidP="009B152D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Uruchamianie i prowadzenie działalności gospodarczej. Instytucje administracji finansowej państwa. Organizacje non profit</w:t>
            </w:r>
          </w:p>
          <w:p w14:paraId="1BFBBFA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523D35">
              <w:rPr>
                <w:rFonts w:cstheme="minorHAnsi"/>
                <w:sz w:val="20"/>
                <w:szCs w:val="20"/>
                <w:u w:val="single"/>
              </w:rPr>
              <w:t>Program seminarium:</w:t>
            </w:r>
          </w:p>
          <w:p w14:paraId="23F399CC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Procesy legalizowania i prowadzenia wolnej, regulowanej i reglamentowanej  działalności gospodarczej (w tym w obszarach usług finansowych)  przez osoby  fizyczne i inne uprawnione podmioty.</w:t>
            </w:r>
          </w:p>
          <w:p w14:paraId="535FE8D2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Rejestry gospodarcze: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CEiIoDG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KRS, RPGN (REGON), rejestry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działalnoś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 regulowanej …. .</w:t>
            </w:r>
          </w:p>
          <w:p w14:paraId="2173A598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Koncesje i zezwolenia (na działalność bankową, ubezpieczeniową ……..).</w:t>
            </w:r>
          </w:p>
          <w:p w14:paraId="6CA481DF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 Pomoc publiczna dla przedsiębiorców.</w:t>
            </w:r>
          </w:p>
          <w:p w14:paraId="7E17370D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Warunki prowadzenia działalności gospodarczej związane z: oznaczaniem produktów (m.in. znaki towarowe), bezpieczeństwem produktów, wymaganiami  jakościowymi, opakowaniami, ochroną środowiska, uczciwą konkurencją, ochroną konsumentów, opodatkowaniem  i inne.</w:t>
            </w:r>
          </w:p>
          <w:p w14:paraId="5BA7F56B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Działalność gospodarcza osób zagranicznych.</w:t>
            </w:r>
          </w:p>
          <w:p w14:paraId="557EE1E9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Działalność gospodarcza Skarbu Państwa.</w:t>
            </w:r>
          </w:p>
          <w:p w14:paraId="7FAD91E4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Zamówienia publiczne.</w:t>
            </w:r>
          </w:p>
          <w:p w14:paraId="40C2C766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Ustrój, zadania i struktury organów administracji finansowej.</w:t>
            </w:r>
          </w:p>
          <w:p w14:paraId="0B68595E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Ustrój i zadania, sposoby wykonywania i finansowanie zadań przez jednostki samorządu terytorialnego.</w:t>
            </w:r>
          </w:p>
          <w:p w14:paraId="3D391F4D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Działalność gospodarcza gmin, powiatów i województw samorządowych. </w:t>
            </w:r>
          </w:p>
          <w:p w14:paraId="537290A2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Ustrój, zadania i finansowanie organizacji pozarządowych.</w:t>
            </w:r>
          </w:p>
          <w:p w14:paraId="6D237183" w14:textId="77777777" w:rsidR="009B152D" w:rsidRPr="00523D35" w:rsidRDefault="009B152D" w:rsidP="009B152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Korzyści finansowe z prowadzenia działalność pożytku publicznego.</w:t>
            </w:r>
          </w:p>
          <w:p w14:paraId="1174D274" w14:textId="03C6A68E" w:rsidR="009B152D" w:rsidRPr="00523D35" w:rsidRDefault="009B152D" w:rsidP="009B152D">
            <w:r w:rsidRPr="00523D35">
              <w:rPr>
                <w:rFonts w:cstheme="minorHAnsi"/>
                <w:sz w:val="20"/>
                <w:szCs w:val="20"/>
              </w:rPr>
              <w:t>Działalność gospodarcza organizacji niedochodowych.</w:t>
            </w:r>
          </w:p>
        </w:tc>
      </w:tr>
      <w:tr w:rsidR="009B152D" w:rsidRPr="00523D35" w14:paraId="73472CB5" w14:textId="77777777" w:rsidTr="00523D35">
        <w:tc>
          <w:tcPr>
            <w:tcW w:w="562" w:type="dxa"/>
            <w:shd w:val="clear" w:color="auto" w:fill="CCFFFF"/>
          </w:tcPr>
          <w:p w14:paraId="3987312E" w14:textId="06D55038" w:rsidR="009B152D" w:rsidRPr="00523D35" w:rsidRDefault="009B152D" w:rsidP="009B152D">
            <w:r>
              <w:lastRenderedPageBreak/>
              <w:t>17.</w:t>
            </w:r>
          </w:p>
        </w:tc>
        <w:tc>
          <w:tcPr>
            <w:tcW w:w="2835" w:type="dxa"/>
            <w:shd w:val="clear" w:color="auto" w:fill="CCFFFF"/>
          </w:tcPr>
          <w:p w14:paraId="12768436" w14:textId="0C8B222E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Jarosław Klepacki</w:t>
            </w:r>
          </w:p>
        </w:tc>
        <w:tc>
          <w:tcPr>
            <w:tcW w:w="5103" w:type="dxa"/>
            <w:shd w:val="clear" w:color="auto" w:fill="CCECFF"/>
          </w:tcPr>
          <w:p w14:paraId="3672C43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6BDD899A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Zarządzanie ryzykiem w obrocie gospodarczym</w:t>
            </w:r>
          </w:p>
          <w:p w14:paraId="2CF4D82D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15FA4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E3078E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• Ograniczenie ryzyka finansowego i kredytowego dla przedsiębiorstwa</w:t>
            </w:r>
          </w:p>
          <w:p w14:paraId="7499EA7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4FC5915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• Innowacyjne instrumenty finansowe w polskich przedsiębiorstwach</w:t>
            </w:r>
          </w:p>
          <w:p w14:paraId="69652E2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69A7E0C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• Innowacyjne źródła finansowania działalności gospodarczej,</w:t>
            </w:r>
          </w:p>
          <w:p w14:paraId="68666FD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3CDD13C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• Bezpieczeństwo finansowe w sektorze przedsiębiorstw,</w:t>
            </w:r>
          </w:p>
          <w:p w14:paraId="084D55A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19DB814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• AI jako innowacyjne narzędzie zarządzania finansami w przedsiębiorstwie,</w:t>
            </w:r>
          </w:p>
          <w:p w14:paraId="14FBF8B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2181F9A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• Rynek walutowy, rynek towarowy, rynek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kryptowalut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, jako istotne obszary ryzyka w zarządzaniu płynnością finansową</w:t>
            </w:r>
          </w:p>
          <w:p w14:paraId="1253155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18679C9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• Ryzyka prowadzenia działalności gospodarczej w Polsce,</w:t>
            </w:r>
          </w:p>
          <w:p w14:paraId="1B95614D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111D9D9B" w14:textId="77777777" w:rsidR="009B152D" w:rsidRPr="00523D35" w:rsidRDefault="009B152D" w:rsidP="009B152D"/>
        </w:tc>
      </w:tr>
      <w:tr w:rsidR="009B152D" w:rsidRPr="00523D35" w14:paraId="5E42B624" w14:textId="77777777" w:rsidTr="00523D35">
        <w:tc>
          <w:tcPr>
            <w:tcW w:w="562" w:type="dxa"/>
            <w:shd w:val="clear" w:color="auto" w:fill="CCFFFF"/>
          </w:tcPr>
          <w:p w14:paraId="52BB844D" w14:textId="1DD9A8CF" w:rsidR="009B152D" w:rsidRPr="00523D35" w:rsidRDefault="009B152D" w:rsidP="009B152D">
            <w:r>
              <w:t>18.</w:t>
            </w:r>
          </w:p>
        </w:tc>
        <w:tc>
          <w:tcPr>
            <w:tcW w:w="2835" w:type="dxa"/>
            <w:shd w:val="clear" w:color="auto" w:fill="CCFFFF"/>
          </w:tcPr>
          <w:p w14:paraId="7ECF5676" w14:textId="4052690E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Magdalena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Klimczuk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- Kochańska</w:t>
            </w:r>
          </w:p>
        </w:tc>
        <w:tc>
          <w:tcPr>
            <w:tcW w:w="5103" w:type="dxa"/>
            <w:shd w:val="clear" w:color="auto" w:fill="CCECFF"/>
          </w:tcPr>
          <w:p w14:paraId="59EF978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57954992" w14:textId="77777777" w:rsidR="009B152D" w:rsidRPr="00523D35" w:rsidRDefault="009B152D" w:rsidP="009B152D">
            <w:pPr>
              <w:rPr>
                <w:rStyle w:val="Pogrubienie"/>
                <w:rFonts w:cstheme="minorHAnsi"/>
                <w:sz w:val="20"/>
                <w:szCs w:val="20"/>
              </w:rPr>
            </w:pPr>
            <w:r w:rsidRPr="00523D35">
              <w:rPr>
                <w:rStyle w:val="Pogrubienie"/>
                <w:rFonts w:cstheme="minorHAnsi"/>
                <w:sz w:val="20"/>
                <w:szCs w:val="20"/>
              </w:rPr>
              <w:t>CSR jako element strategii budowania zaufania interesariuszy w organizacji</w:t>
            </w:r>
          </w:p>
          <w:p w14:paraId="153447F9" w14:textId="77777777" w:rsidR="009B152D" w:rsidRPr="00523D35" w:rsidRDefault="009B152D" w:rsidP="009B152D">
            <w:pPr>
              <w:rPr>
                <w:rStyle w:val="Pogrubienie"/>
                <w:rFonts w:cstheme="minorHAnsi"/>
                <w:sz w:val="20"/>
                <w:szCs w:val="20"/>
              </w:rPr>
            </w:pPr>
          </w:p>
          <w:p w14:paraId="11B9DE72" w14:textId="77777777" w:rsidR="009B152D" w:rsidRPr="00523D35" w:rsidRDefault="009B152D" w:rsidP="009B152D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Kluczowe obszary działań CSR i ich ewolucja w stronę ESG.</w:t>
            </w:r>
          </w:p>
          <w:p w14:paraId="22977DBA" w14:textId="77777777" w:rsidR="009B152D" w:rsidRPr="00523D35" w:rsidRDefault="009B152D" w:rsidP="009B152D">
            <w:pPr>
              <w:pStyle w:val="whitespace-normal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Ład korporacyjny (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corporate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governance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) jako fundament odpowiedzialnego zarządzania</w:t>
            </w:r>
          </w:p>
          <w:p w14:paraId="28BF18E5" w14:textId="77777777" w:rsidR="009B152D" w:rsidRPr="00523D35" w:rsidRDefault="009B152D" w:rsidP="009B152D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Strategiczne zarządzanie łańcuchem dostaw: etyka, certyfikacja i odpowiedzialność za partnerów biznesowych.</w:t>
            </w:r>
          </w:p>
          <w:p w14:paraId="462AD83E" w14:textId="77777777" w:rsidR="009B152D" w:rsidRPr="00523D35" w:rsidRDefault="009B152D" w:rsidP="009B152D">
            <w:pPr>
              <w:pStyle w:val="whitespace-normal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CSR wewnętrzny: kultura organizacyjna, różnorodność i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wellbeing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 pracowników jako element budowania zaufania</w:t>
            </w:r>
          </w:p>
          <w:p w14:paraId="74B68E33" w14:textId="77777777" w:rsidR="009B152D" w:rsidRPr="00523D35" w:rsidRDefault="009B152D" w:rsidP="009B152D">
            <w:pPr>
              <w:pStyle w:val="whitespace-normal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Zarządzanie reputacją i mechanizmy budowania zaufania konsumentów w oparciu o wartości etyczne</w:t>
            </w:r>
          </w:p>
          <w:p w14:paraId="1A7A25E7" w14:textId="77777777" w:rsidR="009B152D" w:rsidRPr="00523D35" w:rsidRDefault="009B152D" w:rsidP="009B152D">
            <w:pPr>
              <w:pStyle w:val="whitespace-normal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Zarządzanie innowacjami proekologicznymi i społecznymi jako źródło przewagi konkurencyjnej</w:t>
            </w:r>
          </w:p>
          <w:p w14:paraId="5B0CCDA2" w14:textId="77777777" w:rsidR="009B152D" w:rsidRPr="00523D35" w:rsidRDefault="009B152D" w:rsidP="009B152D">
            <w:pPr>
              <w:pStyle w:val="whitespace-normal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Ekonomia cyrkularna (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circular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economy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) w projektowaniu produktów i relacji z klientem</w:t>
            </w:r>
          </w:p>
          <w:p w14:paraId="15399AF8" w14:textId="77777777" w:rsidR="009B152D" w:rsidRPr="00523D35" w:rsidRDefault="009B152D" w:rsidP="009B152D">
            <w:pPr>
              <w:pStyle w:val="whitespace-normal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Zielony marketing i autentyczność komunikacji a ryzyko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greenwashingu</w:t>
            </w:r>
            <w:proofErr w:type="spellEnd"/>
          </w:p>
          <w:p w14:paraId="5DFACAC6" w14:textId="77777777" w:rsidR="009B152D" w:rsidRPr="00523D35" w:rsidRDefault="009B152D" w:rsidP="009B152D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Etyka w gospodarce cyfrowej: Digital CSR, ochrona danych i sztuczna inteligencja.</w:t>
            </w:r>
          </w:p>
          <w:p w14:paraId="7941EDFC" w14:textId="77777777" w:rsidR="009B152D" w:rsidRPr="00523D35" w:rsidRDefault="009B152D" w:rsidP="009B152D">
            <w:pPr>
              <w:pStyle w:val="whitespace-normal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Rola raportowania niefinansowego w budowaniu przejrzystości organizacji</w:t>
            </w:r>
          </w:p>
          <w:p w14:paraId="7153D780" w14:textId="77777777" w:rsidR="009B152D" w:rsidRPr="00523D35" w:rsidRDefault="009B152D" w:rsidP="009B152D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Komunikacja kryzysowa w sytuacjach naruszenia standardów odpowiedzialnego biznesu.</w:t>
            </w:r>
          </w:p>
          <w:p w14:paraId="387F4C8D" w14:textId="77777777" w:rsidR="009B152D" w:rsidRPr="00523D35" w:rsidRDefault="009B152D" w:rsidP="009B152D">
            <w:pPr>
              <w:rPr>
                <w:rStyle w:val="Pogrubienie"/>
                <w:rFonts w:cstheme="minorHAnsi"/>
                <w:sz w:val="20"/>
                <w:szCs w:val="20"/>
              </w:rPr>
            </w:pPr>
          </w:p>
          <w:p w14:paraId="0257CB4E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3ACEE2DE" w14:textId="77777777" w:rsidR="009B152D" w:rsidRPr="00523D35" w:rsidRDefault="009B152D" w:rsidP="009B152D"/>
        </w:tc>
      </w:tr>
      <w:tr w:rsidR="009B152D" w:rsidRPr="00523D35" w14:paraId="2837D7C2" w14:textId="77777777" w:rsidTr="00523D35">
        <w:tc>
          <w:tcPr>
            <w:tcW w:w="562" w:type="dxa"/>
            <w:shd w:val="clear" w:color="auto" w:fill="CCFFFF"/>
          </w:tcPr>
          <w:p w14:paraId="23C9BF3A" w14:textId="6FA485C2" w:rsidR="009B152D" w:rsidRPr="00523D35" w:rsidRDefault="009B152D" w:rsidP="009B152D">
            <w:r>
              <w:t>19.</w:t>
            </w:r>
          </w:p>
        </w:tc>
        <w:tc>
          <w:tcPr>
            <w:tcW w:w="2835" w:type="dxa"/>
            <w:shd w:val="clear" w:color="auto" w:fill="CCFFFF"/>
          </w:tcPr>
          <w:p w14:paraId="0DB9E778" w14:textId="015D06B8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23D35">
              <w:rPr>
                <w:rFonts w:cstheme="minorHAnsi"/>
                <w:sz w:val="20"/>
                <w:szCs w:val="20"/>
              </w:rPr>
              <w:t>Knapp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Magdalena, dr</w:t>
            </w:r>
          </w:p>
        </w:tc>
        <w:tc>
          <w:tcPr>
            <w:tcW w:w="5103" w:type="dxa"/>
            <w:shd w:val="clear" w:color="auto" w:fill="CCECFF"/>
          </w:tcPr>
          <w:p w14:paraId="06A88B3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0AF1E6EC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93184848"/>
            <w:r w:rsidRPr="00523D35">
              <w:rPr>
                <w:rFonts w:cstheme="minorHAnsi"/>
                <w:b/>
                <w:bCs/>
                <w:sz w:val="20"/>
                <w:szCs w:val="20"/>
              </w:rPr>
              <w:t>Transparentność i odpowiedzialność organizacji w nowoczesnej gospodarce</w:t>
            </w:r>
            <w:bookmarkEnd w:id="0"/>
          </w:p>
          <w:p w14:paraId="7D349DB5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932EE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77A269C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transparentne rynki cyfrowe m.in. problematyka zapewnienia przejrzystości działania największych platform internetowych</w:t>
            </w:r>
          </w:p>
          <w:p w14:paraId="64280357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transparentność opinii w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social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mediach (obowiązek weryfikacji autentyczności opinii, zakaz fałszywych opinii)</w:t>
            </w:r>
          </w:p>
          <w:p w14:paraId="6E15042F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zakaz wykorzystywania manipulacyjnych praktyk i interfejsów cyfrowych (tzw.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dark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patterns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 w działalności przedsiębiorstw</w:t>
            </w:r>
          </w:p>
          <w:p w14:paraId="374E6846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influencer marketing (AI influencer, </w:t>
            </w:r>
            <w:proofErr w:type="spellStart"/>
            <w:r w:rsidRPr="00523D35">
              <w:rPr>
                <w:rFonts w:cstheme="minorHAnsi"/>
                <w:sz w:val="20"/>
                <w:szCs w:val="20"/>
                <w:lang w:val="en-US"/>
              </w:rPr>
              <w:t>transparentne</w:t>
            </w:r>
            <w:proofErr w:type="spellEnd"/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  <w:lang w:val="en-US"/>
              </w:rPr>
              <w:t>oznaczanie</w:t>
            </w:r>
            <w:proofErr w:type="spellEnd"/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  <w:lang w:val="en-US"/>
              </w:rPr>
              <w:t>treści</w:t>
            </w:r>
            <w:proofErr w:type="spellEnd"/>
            <w:r w:rsidRPr="00523D35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5603202B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23D35">
              <w:rPr>
                <w:rFonts w:cstheme="minorHAnsi"/>
                <w:sz w:val="20"/>
                <w:szCs w:val="20"/>
              </w:rPr>
              <w:t>greenwashing</w:t>
            </w:r>
            <w:proofErr w:type="spellEnd"/>
          </w:p>
          <w:p w14:paraId="50F5EA30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ochrona konsumentów przed nieuczciwymi praktykami (np. reklamy śledzące)</w:t>
            </w:r>
          </w:p>
          <w:p w14:paraId="052601BE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zrównoważony rozwój w łańcuchu dostaw żywności (kryzys klimatyczny, niedobór zasobów, bezpieczeństwo żywności i dostaw, utrzymanie konkurencyjności sektora)</w:t>
            </w:r>
          </w:p>
          <w:p w14:paraId="1E1D8262" w14:textId="77777777" w:rsidR="009B152D" w:rsidRPr="00523D35" w:rsidRDefault="009B152D" w:rsidP="009B152D">
            <w:pPr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Europejski Zielony Ład</w:t>
            </w:r>
          </w:p>
          <w:p w14:paraId="6D1FB175" w14:textId="77777777" w:rsidR="009B152D" w:rsidRPr="00523D35" w:rsidRDefault="009B152D" w:rsidP="009B152D">
            <w:pPr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brak równowagi w sile przetargowej między przedsiębiorcami (m.in. trendy kształtujące łańcuch dostaw, siła nabywcza, zależność ekonomiczna, dobre zwyczaje w łańcuchu dostaw)</w:t>
            </w:r>
          </w:p>
          <w:p w14:paraId="73E7B6C2" w14:textId="77777777" w:rsidR="009B152D" w:rsidRPr="00523D35" w:rsidRDefault="009B152D" w:rsidP="009B152D">
            <w:pPr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zakaz stosowania fałszywych oświadczeń żywieniowych i zdrowotnych w reklamie produktów</w:t>
            </w:r>
          </w:p>
          <w:p w14:paraId="1B5B27FD" w14:textId="77777777" w:rsidR="009B152D" w:rsidRPr="00523D35" w:rsidRDefault="009B152D" w:rsidP="009B152D">
            <w:pPr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wpływ regulacji na politykę cenową przedsiębiorstw – np. ceny personalizowane, informowanie o zmianie </w:t>
            </w:r>
            <w:r w:rsidRPr="00523D35">
              <w:rPr>
                <w:rFonts w:cstheme="minorHAnsi"/>
                <w:sz w:val="20"/>
                <w:szCs w:val="20"/>
              </w:rPr>
              <w:lastRenderedPageBreak/>
              <w:t>cen, wpływ wojen cenowych na rynek i konsumentów; zmienność cenowa produktów</w:t>
            </w:r>
          </w:p>
          <w:p w14:paraId="55F2DBC6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3349F4E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37464A18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Transparentność i odpowiedzialność organizacji w nowoczesnej gospodarce</w:t>
            </w:r>
          </w:p>
          <w:p w14:paraId="1E95495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2A9705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CF0788D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transparentne rynki cyfrowe m.in. problematyka zapewnienia przejrzystości działania największych platform internetowych</w:t>
            </w:r>
          </w:p>
          <w:p w14:paraId="104D9BFB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transparentność opinii w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social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mediach (obowiązek weryfikacji autentyczności opinii, zakaz fałszywych opinii)</w:t>
            </w:r>
          </w:p>
          <w:p w14:paraId="0C65AF19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zakaz wykorzystywania manipulacyjnych praktyk i interfejsów cyfrowych (tzw.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dark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patterns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 w działalności przedsiębiorstw</w:t>
            </w:r>
          </w:p>
          <w:p w14:paraId="33FB0D6D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influencer marketing (AI influencer, </w:t>
            </w:r>
            <w:proofErr w:type="spellStart"/>
            <w:r w:rsidRPr="00523D35">
              <w:rPr>
                <w:rFonts w:cstheme="minorHAnsi"/>
                <w:sz w:val="20"/>
                <w:szCs w:val="20"/>
                <w:lang w:val="en-US"/>
              </w:rPr>
              <w:t>transparentne</w:t>
            </w:r>
            <w:proofErr w:type="spellEnd"/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  <w:lang w:val="en-US"/>
              </w:rPr>
              <w:t>oznaczanie</w:t>
            </w:r>
            <w:proofErr w:type="spellEnd"/>
            <w:r w:rsidRPr="00523D3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  <w:lang w:val="en-US"/>
              </w:rPr>
              <w:t>treści</w:t>
            </w:r>
            <w:proofErr w:type="spellEnd"/>
            <w:r w:rsidRPr="00523D35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413EE30B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23D35">
              <w:rPr>
                <w:rFonts w:cstheme="minorHAnsi"/>
                <w:sz w:val="20"/>
                <w:szCs w:val="20"/>
              </w:rPr>
              <w:t>greenwashing</w:t>
            </w:r>
            <w:proofErr w:type="spellEnd"/>
          </w:p>
          <w:p w14:paraId="2498EBAC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ochrona konsumentów przed nieuczciwymi praktykami (np. reklamy śledzące)</w:t>
            </w:r>
          </w:p>
          <w:p w14:paraId="1995F4B0" w14:textId="77777777" w:rsidR="009B152D" w:rsidRPr="00523D35" w:rsidRDefault="009B152D" w:rsidP="009B152D">
            <w:pPr>
              <w:numPr>
                <w:ilvl w:val="0"/>
                <w:numId w:val="2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zrównoważony rozwój w łańcuchu dostaw żywności (kryzys klimatyczny, niedobór zasobów, bezpieczeństwo żywności i dostaw, utrzymanie konkurencyjności sektora)</w:t>
            </w:r>
          </w:p>
          <w:p w14:paraId="28D8B731" w14:textId="77777777" w:rsidR="009B152D" w:rsidRPr="00523D35" w:rsidRDefault="009B152D" w:rsidP="009B152D">
            <w:pPr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Europejski Zielony Ład</w:t>
            </w:r>
          </w:p>
          <w:p w14:paraId="1CF88F92" w14:textId="77777777" w:rsidR="009B152D" w:rsidRPr="00523D35" w:rsidRDefault="009B152D" w:rsidP="009B152D">
            <w:pPr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brak równowagi w sile przetargowej między przedsiębiorcami (m.in. trendy kształtujące łańcuch dostaw, siła nabywcza, zależność ekonomiczna, dobre zwyczaje w łańcuchu dostaw)</w:t>
            </w:r>
          </w:p>
          <w:p w14:paraId="06A8936F" w14:textId="77777777" w:rsidR="009B152D" w:rsidRPr="00523D35" w:rsidRDefault="009B152D" w:rsidP="009B152D">
            <w:pPr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zakaz stosowania fałszywych oświadczeń żywieniowych i zdrowotnych w reklamie produktów</w:t>
            </w:r>
          </w:p>
          <w:p w14:paraId="0C2CB011" w14:textId="77777777" w:rsidR="009B152D" w:rsidRPr="00523D35" w:rsidRDefault="009B152D" w:rsidP="009B152D">
            <w:pPr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wpływ regulacji na politykę cenową przedsiębiorstw – np. ceny personalizowane, informowanie o zmianie cen, wpływ wojen cenowych na rynek i konsumentów; zmienność cenowa produktów</w:t>
            </w:r>
          </w:p>
          <w:p w14:paraId="592835E5" w14:textId="77777777" w:rsidR="009B152D" w:rsidRPr="00523D35" w:rsidRDefault="009B152D" w:rsidP="009B152D"/>
        </w:tc>
      </w:tr>
      <w:tr w:rsidR="009B152D" w:rsidRPr="00523D35" w14:paraId="75EB439F" w14:textId="77777777" w:rsidTr="00523D35">
        <w:tc>
          <w:tcPr>
            <w:tcW w:w="562" w:type="dxa"/>
            <w:shd w:val="clear" w:color="auto" w:fill="CCFFFF"/>
          </w:tcPr>
          <w:p w14:paraId="6AF7161F" w14:textId="35B4284C" w:rsidR="009B152D" w:rsidRPr="00523D35" w:rsidRDefault="009B152D" w:rsidP="009B152D">
            <w:r>
              <w:lastRenderedPageBreak/>
              <w:t>20.</w:t>
            </w:r>
          </w:p>
        </w:tc>
        <w:tc>
          <w:tcPr>
            <w:tcW w:w="2835" w:type="dxa"/>
            <w:shd w:val="clear" w:color="auto" w:fill="CCFFFF"/>
          </w:tcPr>
          <w:p w14:paraId="241884AC" w14:textId="5D8E2F62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Michał Kołtuniak</w:t>
            </w:r>
          </w:p>
        </w:tc>
        <w:tc>
          <w:tcPr>
            <w:tcW w:w="5103" w:type="dxa"/>
            <w:shd w:val="clear" w:color="auto" w:fill="CCECFF"/>
          </w:tcPr>
          <w:p w14:paraId="1319E3F6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&gt;8</w:t>
            </w:r>
          </w:p>
          <w:p w14:paraId="634B200B" w14:textId="77777777" w:rsidR="009B152D" w:rsidRPr="00523D35" w:rsidRDefault="009B152D" w:rsidP="009B152D">
            <w:pPr>
              <w:rPr>
                <w:b/>
                <w:bCs/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Rynki międzynarodowe: wyzwania, procesy, organizacja</w:t>
            </w:r>
          </w:p>
          <w:p w14:paraId="5419315E" w14:textId="77777777" w:rsidR="009B152D" w:rsidRPr="00523D35" w:rsidRDefault="009B152D" w:rsidP="009B152D">
            <w:pPr>
              <w:rPr>
                <w:b/>
                <w:bCs/>
                <w:sz w:val="20"/>
                <w:szCs w:val="20"/>
              </w:rPr>
            </w:pPr>
          </w:p>
          <w:p w14:paraId="6587C826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Program seminarium:</w:t>
            </w:r>
          </w:p>
          <w:p w14:paraId="25165450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Seminarium jest skierowane do osób zainteresowanych zagadnieniami prowadzenia działalności na rynkach zagranicznych oraz międzynarodowych stosunków gospodarczych. Podstawowe zagadnienia poruszana w trakcie seminarium to:</w:t>
            </w:r>
          </w:p>
          <w:p w14:paraId="64AD5A3A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1. Internacjonalizacja działalności: wyzwania, ryzyka i sposoby ich ograniczania</w:t>
            </w:r>
          </w:p>
          <w:p w14:paraId="696B42C0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2. Finansowanie działalności eksportowej, w tym zagadnienia pomocy publicznej</w:t>
            </w:r>
          </w:p>
          <w:p w14:paraId="52ECBE3A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3. Kierunki i zasady wsparcia eksporterów w Polsce, w tym wyzwania związane z potrzebą dywersyfikacji kierunków eksportu</w:t>
            </w:r>
          </w:p>
          <w:p w14:paraId="5F4AA849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4. Inwestycje zagraniczne i ich wpływ na przedsiębiorstwa i gospodarkę</w:t>
            </w:r>
          </w:p>
          <w:p w14:paraId="4E26E3F7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5. Polityka handlowa państw: instrumenty, mechanizmy, ewolucja ich stosowania</w:t>
            </w:r>
          </w:p>
          <w:p w14:paraId="450466B4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6. Procesy integracyjne/dezintegracyjne, globalizacja vs. deglobalizacja</w:t>
            </w:r>
          </w:p>
          <w:p w14:paraId="54E4D76A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6A28D70B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iCs/>
                <w:sz w:val="20"/>
                <w:szCs w:val="20"/>
              </w:rPr>
            </w:pPr>
          </w:p>
          <w:p w14:paraId="5EF6F79F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360043AF" w14:textId="77777777" w:rsidR="009B152D" w:rsidRPr="00523D35" w:rsidRDefault="009B152D" w:rsidP="009B152D"/>
        </w:tc>
      </w:tr>
      <w:tr w:rsidR="009B152D" w:rsidRPr="00523D35" w14:paraId="1FC78405" w14:textId="77777777" w:rsidTr="00523D35">
        <w:tc>
          <w:tcPr>
            <w:tcW w:w="562" w:type="dxa"/>
            <w:shd w:val="clear" w:color="auto" w:fill="CCFFFF"/>
          </w:tcPr>
          <w:p w14:paraId="5C0AA3A3" w14:textId="0CD96247" w:rsidR="009B152D" w:rsidRPr="00523D35" w:rsidRDefault="009B152D" w:rsidP="009B152D">
            <w:r>
              <w:t>21.</w:t>
            </w:r>
          </w:p>
        </w:tc>
        <w:tc>
          <w:tcPr>
            <w:tcW w:w="2835" w:type="dxa"/>
            <w:shd w:val="clear" w:color="auto" w:fill="CCFFFF"/>
          </w:tcPr>
          <w:p w14:paraId="1F3486D3" w14:textId="442089AF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Waldemar Kozioł</w:t>
            </w:r>
          </w:p>
        </w:tc>
        <w:tc>
          <w:tcPr>
            <w:tcW w:w="5103" w:type="dxa"/>
            <w:shd w:val="clear" w:color="auto" w:fill="CCECFF"/>
          </w:tcPr>
          <w:p w14:paraId="3BCEC38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062FAF32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Biznes międzynarodowy</w:t>
            </w:r>
          </w:p>
          <w:p w14:paraId="6E60B786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6D8FE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935A2D8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Międzynarodowe otoczenie biznesu</w:t>
            </w:r>
          </w:p>
          <w:p w14:paraId="19B53F3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- Regulacje prawne i zwyczajowe w biznesie międzynarodowym</w:t>
            </w:r>
          </w:p>
          <w:p w14:paraId="5946050E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Operacje handlu zagranicznego</w:t>
            </w:r>
          </w:p>
          <w:p w14:paraId="6E3CC42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Rozliczenia w biznesie międzynarodowym</w:t>
            </w:r>
          </w:p>
          <w:p w14:paraId="2C3DCC6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Ryzyka w biznesie międzynarodowym</w:t>
            </w:r>
          </w:p>
          <w:p w14:paraId="59D698B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Międzynarodowe strategie przedsiębiorstw</w:t>
            </w:r>
          </w:p>
          <w:p w14:paraId="18AD07B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Biznes międzynarodowy a zmiany technologiczne</w:t>
            </w:r>
          </w:p>
          <w:p w14:paraId="0FE8FDEF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5753D2A1" w14:textId="77777777" w:rsidR="009B152D" w:rsidRPr="00523D35" w:rsidRDefault="009B152D" w:rsidP="009B152D"/>
        </w:tc>
      </w:tr>
      <w:tr w:rsidR="009B152D" w:rsidRPr="00523D35" w14:paraId="01CED550" w14:textId="77777777" w:rsidTr="00523D35">
        <w:tc>
          <w:tcPr>
            <w:tcW w:w="562" w:type="dxa"/>
            <w:shd w:val="clear" w:color="auto" w:fill="CCFFFF"/>
          </w:tcPr>
          <w:p w14:paraId="31602777" w14:textId="1A0B26AF" w:rsidR="009B152D" w:rsidRPr="00523D35" w:rsidRDefault="009B152D" w:rsidP="009B152D">
            <w:r>
              <w:t>22.</w:t>
            </w:r>
          </w:p>
        </w:tc>
        <w:tc>
          <w:tcPr>
            <w:tcW w:w="2835" w:type="dxa"/>
            <w:shd w:val="clear" w:color="auto" w:fill="CCFFFF"/>
          </w:tcPr>
          <w:p w14:paraId="50D6DF2A" w14:textId="76D9FE81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Karolina Łudzińska</w:t>
            </w:r>
          </w:p>
        </w:tc>
        <w:tc>
          <w:tcPr>
            <w:tcW w:w="5103" w:type="dxa"/>
            <w:shd w:val="clear" w:color="auto" w:fill="CCECFF"/>
          </w:tcPr>
          <w:p w14:paraId="410D8E2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40147C56" w14:textId="77777777" w:rsidR="009B152D" w:rsidRPr="00523D35" w:rsidRDefault="009B152D" w:rsidP="009B152D">
            <w:pPr>
              <w:rPr>
                <w:rStyle w:val="apple-converted-space"/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Wyzwania zrównoważonego rozwoju w zarządzaniu: perspektywa społeczna i środowiskowa</w:t>
            </w:r>
          </w:p>
          <w:p w14:paraId="6CF2D238" w14:textId="77777777" w:rsidR="009B152D" w:rsidRPr="00523D35" w:rsidRDefault="009B152D" w:rsidP="009B152D">
            <w:pPr>
              <w:rPr>
                <w:rStyle w:val="apple-converted-space"/>
                <w:rFonts w:cstheme="minorHAnsi"/>
                <w:sz w:val="20"/>
                <w:szCs w:val="20"/>
              </w:rPr>
            </w:pPr>
          </w:p>
          <w:p w14:paraId="3A77AC86" w14:textId="77777777" w:rsidR="009B152D" w:rsidRPr="00523D35" w:rsidRDefault="009B152D" w:rsidP="009B152D">
            <w:pPr>
              <w:rPr>
                <w:rStyle w:val="apple-converted-space"/>
                <w:rFonts w:cstheme="minorHAnsi"/>
                <w:sz w:val="20"/>
                <w:szCs w:val="20"/>
              </w:rPr>
            </w:pPr>
            <w:r w:rsidRPr="00523D35">
              <w:rPr>
                <w:rStyle w:val="apple-converted-space"/>
                <w:rFonts w:cstheme="minorHAnsi"/>
                <w:sz w:val="20"/>
                <w:szCs w:val="20"/>
              </w:rPr>
              <w:t>Program seminarium:</w:t>
            </w:r>
          </w:p>
          <w:p w14:paraId="1C226607" w14:textId="77777777" w:rsidR="009B152D" w:rsidRPr="00523D35" w:rsidRDefault="009B152D" w:rsidP="009B152D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color w:val="000000"/>
                <w:sz w:val="20"/>
                <w:szCs w:val="20"/>
              </w:rPr>
              <w:t xml:space="preserve">Seminarium licencjackie </w:t>
            </w:r>
            <w:r w:rsidRPr="00523D35">
              <w:rPr>
                <w:rStyle w:val="Pogrubienie"/>
                <w:rFonts w:cstheme="minorHAnsi"/>
                <w:i/>
                <w:iCs/>
                <w:color w:val="000000"/>
                <w:sz w:val="20"/>
                <w:szCs w:val="20"/>
              </w:rPr>
              <w:t>„</w:t>
            </w:r>
            <w:r w:rsidRPr="00523D35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Wyzwania zrównoważonego rozwoju w zarządzaniu: perspektywa społeczna i środowiskowa</w:t>
            </w:r>
            <w:r w:rsidRPr="00523D35">
              <w:rPr>
                <w:rStyle w:val="Pogrubienie"/>
                <w:rFonts w:cstheme="minorHAnsi"/>
                <w:i/>
                <w:iCs/>
                <w:color w:val="000000"/>
                <w:sz w:val="20"/>
                <w:szCs w:val="20"/>
              </w:rPr>
              <w:t>”</w:t>
            </w:r>
            <w:r w:rsidRPr="00523D35">
              <w:rPr>
                <w:rStyle w:val="apple-converted-space"/>
                <w:rFonts w:cstheme="minorHAnsi"/>
                <w:color w:val="000000"/>
                <w:sz w:val="20"/>
                <w:szCs w:val="20"/>
              </w:rPr>
              <w:t> </w:t>
            </w:r>
            <w:r w:rsidRPr="00523D35">
              <w:rPr>
                <w:rFonts w:cstheme="minorHAnsi"/>
                <w:color w:val="000000"/>
                <w:sz w:val="20"/>
                <w:szCs w:val="20"/>
              </w:rPr>
              <w:t xml:space="preserve">poświęcone jest kompleksowemu przygotowaniu studentów do napisania pracy dyplomowej ze szczególnym uwzględnieniem zasad formalnych i metodologicznych. Uczestnicy zapoznają się z wymaganiami dotyczącymi struktury pracy, metod badawczych oraz sposobami opracowania bibliografii i przypisów. Ważnym elementem seminarium jest także wybór obszaru merytorycznego pracy, uwzględniającego szeroki zakres zagadnień dotyczących różnych aspektów zarządzania z uwzględnieniem wyzwań zrównoważonego rozwoju, a także kwestii społecznych i środowiskowych. Osoby studiujące będą miały możliwość bieżącej konsultacji swoich prac. </w:t>
            </w:r>
          </w:p>
          <w:p w14:paraId="6EB0C9B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0F388EDD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  <w:u w:val="single"/>
              </w:rPr>
              <w:t>Ramowy program seminarium:</w:t>
            </w:r>
          </w:p>
          <w:p w14:paraId="07CD6C1C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Zasady pisania pracy licencjackiej i wymagania formalne.</w:t>
            </w:r>
          </w:p>
          <w:p w14:paraId="6EB92E02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Jak nie popełnić plagiatu - prawa autorskie i zasady etyki w przygotowaniu pracy.</w:t>
            </w:r>
          </w:p>
          <w:p w14:paraId="5126F9A3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Wybór obszaru badawczego i dyskusja nad merytorycznym zakresem prac.</w:t>
            </w:r>
          </w:p>
          <w:p w14:paraId="5F43C63E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lastRenderedPageBreak/>
              <w:t>Metody badawcze i ich zastosowanie w pracy licencjackiej.</w:t>
            </w:r>
          </w:p>
          <w:p w14:paraId="4619252B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Wybór tematu oraz opracowanie planu pracy.</w:t>
            </w:r>
          </w:p>
          <w:p w14:paraId="4DB3CAFF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Dobór literatury źródłowej, zasady i metody opracowania bibliografii.</w:t>
            </w:r>
          </w:p>
          <w:p w14:paraId="057F7374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eastAsia="Calibri" w:cstheme="minorHAnsi"/>
                <w:bCs/>
                <w:sz w:val="20"/>
                <w:szCs w:val="20"/>
              </w:rPr>
              <w:t>Przygotowanie planu badań i narzędzi badawczych.</w:t>
            </w:r>
          </w:p>
          <w:p w14:paraId="057CE251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eastAsia="Calibri" w:cstheme="minorHAnsi"/>
                <w:bCs/>
                <w:sz w:val="20"/>
                <w:szCs w:val="20"/>
              </w:rPr>
              <w:t>Przeprowadzenie badań oraz opracowanie i analiza ich wyników.</w:t>
            </w:r>
          </w:p>
          <w:p w14:paraId="2302E13E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Bieżące konsultacje fragmentów prac licencjackich w ramach postępu ich przygotowywania.</w:t>
            </w:r>
          </w:p>
          <w:p w14:paraId="4087DA9F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Przygotowanie prac do złożenia.</w:t>
            </w:r>
          </w:p>
          <w:p w14:paraId="36DACA19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Przygotowanie do obron.</w:t>
            </w:r>
          </w:p>
          <w:p w14:paraId="0287EDBD" w14:textId="77777777" w:rsidR="009B152D" w:rsidRPr="00523D35" w:rsidRDefault="009B152D" w:rsidP="009B152D">
            <w:pPr>
              <w:numPr>
                <w:ilvl w:val="0"/>
                <w:numId w:val="29"/>
              </w:num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Konsultacje indywidualne i bieżące porady dotyczące przygotowywanych tekstów.</w:t>
            </w:r>
          </w:p>
          <w:p w14:paraId="33B8182B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883FF6B" w14:textId="77777777" w:rsidR="009B152D" w:rsidRPr="00523D35" w:rsidRDefault="009B152D" w:rsidP="009B152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3D35">
              <w:rPr>
                <w:rFonts w:cstheme="minorHAnsi"/>
                <w:b/>
                <w:sz w:val="20"/>
                <w:szCs w:val="20"/>
                <w:u w:val="single"/>
              </w:rPr>
              <w:t>Przykładowe obszary tematyczne:</w:t>
            </w:r>
          </w:p>
          <w:p w14:paraId="3AEA7587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Zrównoważony rozwój w strategii przedsiębiorstw</w:t>
            </w:r>
          </w:p>
          <w:p w14:paraId="4FAB84B9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Społeczne wymiary zarządzania.</w:t>
            </w:r>
          </w:p>
          <w:p w14:paraId="020F8E65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Zmiany klimatyczne a wyzwania zarządzania</w:t>
            </w:r>
          </w:p>
          <w:p w14:paraId="29D65C5C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Odpowiedzialny marketing a zjawisko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greenwashingu</w:t>
            </w:r>
            <w:proofErr w:type="spellEnd"/>
          </w:p>
          <w:p w14:paraId="1FA1FA96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Inicjatywy, działania i programy CSR w działalności przedsiębiorstw</w:t>
            </w:r>
          </w:p>
          <w:p w14:paraId="241709B6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Strategie CSR i/lub ESG w kontekście zarządzania łańcuchem dostaw</w:t>
            </w:r>
          </w:p>
          <w:p w14:paraId="22DC4DF5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Gospodarka obiegu zamkniętego w działalności przedsiębiorstw</w:t>
            </w:r>
          </w:p>
          <w:p w14:paraId="78A76460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Raportowanie ESG</w:t>
            </w:r>
          </w:p>
          <w:p w14:paraId="48C2B5CE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Standardy raportowania niefinansowego i nowe standardy ESRS</w:t>
            </w:r>
          </w:p>
          <w:p w14:paraId="70C56E49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Programy i inicjatywy CSR a zaangażowanie i motywacja pracowników</w:t>
            </w:r>
          </w:p>
          <w:p w14:paraId="6124C72D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Analiza interesariuszy w kształtowaniu strategii ESG</w:t>
            </w:r>
          </w:p>
          <w:p w14:paraId="5AF9EF79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Odpowiedzialne zarządzanie zasobami ludzkimi 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Worklife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balance</w:t>
            </w:r>
            <w:proofErr w:type="spellEnd"/>
          </w:p>
          <w:p w14:paraId="4164E4E6" w14:textId="77777777" w:rsidR="009B152D" w:rsidRPr="00523D35" w:rsidRDefault="009B152D" w:rsidP="009B15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Wykorzystanie AI do wspierania działań w obszarze społecznym i środowiskowym.</w:t>
            </w:r>
          </w:p>
          <w:p w14:paraId="56AE33A1" w14:textId="77777777" w:rsidR="009B152D" w:rsidRPr="00523D35" w:rsidRDefault="009B152D" w:rsidP="009B152D">
            <w:pPr>
              <w:rPr>
                <w:rStyle w:val="apple-converted-space"/>
                <w:rFonts w:cstheme="minorHAnsi"/>
                <w:sz w:val="20"/>
                <w:szCs w:val="20"/>
              </w:rPr>
            </w:pPr>
          </w:p>
          <w:p w14:paraId="73FF8CCA" w14:textId="77777777" w:rsidR="009B152D" w:rsidRPr="00523D35" w:rsidRDefault="009B152D" w:rsidP="009B152D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2DC9116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3E6F10FD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296B2C2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19103311" w14:textId="77777777" w:rsidR="009B152D" w:rsidRPr="00523D35" w:rsidRDefault="009B152D" w:rsidP="009B152D"/>
        </w:tc>
      </w:tr>
      <w:tr w:rsidR="009B152D" w:rsidRPr="00523D35" w14:paraId="6B655746" w14:textId="77777777" w:rsidTr="00523D35">
        <w:tc>
          <w:tcPr>
            <w:tcW w:w="562" w:type="dxa"/>
            <w:shd w:val="clear" w:color="auto" w:fill="CCFFFF"/>
          </w:tcPr>
          <w:p w14:paraId="65B82071" w14:textId="4788CF63" w:rsidR="009B152D" w:rsidRPr="00523D35" w:rsidRDefault="009B152D" w:rsidP="009B152D">
            <w:r>
              <w:lastRenderedPageBreak/>
              <w:t>23.</w:t>
            </w:r>
          </w:p>
        </w:tc>
        <w:tc>
          <w:tcPr>
            <w:tcW w:w="2835" w:type="dxa"/>
            <w:shd w:val="clear" w:color="auto" w:fill="CCFFFF"/>
          </w:tcPr>
          <w:p w14:paraId="63C16B23" w14:textId="29D20B26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Michał Matuszak</w:t>
            </w:r>
          </w:p>
        </w:tc>
        <w:tc>
          <w:tcPr>
            <w:tcW w:w="5103" w:type="dxa"/>
            <w:shd w:val="clear" w:color="auto" w:fill="CCECFF"/>
          </w:tcPr>
          <w:p w14:paraId="15AD652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380F3123" w14:textId="77777777" w:rsidR="009B152D" w:rsidRPr="00523D35" w:rsidRDefault="009B152D" w:rsidP="009B152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23D35">
              <w:rPr>
                <w:rFonts w:cs="Arial"/>
                <w:b/>
                <w:bCs/>
                <w:sz w:val="20"/>
                <w:szCs w:val="20"/>
              </w:rPr>
              <w:t>Zarządzanie procesami w sferze zatrudnienia – wyzwania, szanse oraz perspektywy</w:t>
            </w:r>
          </w:p>
          <w:p w14:paraId="39DCD1A0" w14:textId="77777777" w:rsidR="009B152D" w:rsidRPr="00523D35" w:rsidRDefault="009B152D" w:rsidP="009B152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6762ACA8" w14:textId="77777777" w:rsidR="009B152D" w:rsidRPr="00523D35" w:rsidRDefault="009B152D" w:rsidP="009B152D">
            <w:pPr>
              <w:jc w:val="both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Program seminarium:</w:t>
            </w:r>
          </w:p>
          <w:p w14:paraId="4F869873" w14:textId="77777777" w:rsidR="009B152D" w:rsidRPr="00523D35" w:rsidRDefault="009B152D" w:rsidP="009B152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D35">
              <w:rPr>
                <w:rFonts w:cs="Arial"/>
                <w:b/>
                <w:bCs/>
                <w:sz w:val="20"/>
                <w:szCs w:val="20"/>
              </w:rPr>
              <w:t>1.1. Zatrudnienie i zarządzanie kadrami w praktyce organizacyjnej</w:t>
            </w:r>
          </w:p>
          <w:p w14:paraId="7993516F" w14:textId="77777777" w:rsidR="009B152D" w:rsidRPr="00523D35" w:rsidRDefault="009B152D" w:rsidP="009B152D">
            <w:pPr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Ewolucja form zatrudnienia a zarządzanie zespołami.</w:t>
            </w:r>
          </w:p>
          <w:p w14:paraId="23A8117A" w14:textId="77777777" w:rsidR="009B152D" w:rsidRPr="00523D35" w:rsidRDefault="009B152D" w:rsidP="009B152D">
            <w:pPr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Umowa o pracę vs. outsourcing/B2B – wybory menedżerskie, wpływ na strukturę i kulturę organizacyjną.</w:t>
            </w:r>
          </w:p>
          <w:p w14:paraId="01B33C6E" w14:textId="77777777" w:rsidR="009B152D" w:rsidRPr="00523D35" w:rsidRDefault="009B152D" w:rsidP="009B152D">
            <w:pPr>
              <w:numPr>
                <w:ilvl w:val="0"/>
                <w:numId w:val="31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Zatrudnianie pokoleń Z i Y – oczekiwania, wyzwania, zarządzanie różnorodnością.</w:t>
            </w:r>
          </w:p>
          <w:p w14:paraId="542209E6" w14:textId="77777777" w:rsidR="009B152D" w:rsidRPr="00523D35" w:rsidRDefault="009B152D" w:rsidP="009B152D">
            <w:pPr>
              <w:rPr>
                <w:rFonts w:cs="Arial"/>
                <w:sz w:val="20"/>
                <w:szCs w:val="20"/>
              </w:rPr>
            </w:pPr>
          </w:p>
          <w:p w14:paraId="38E29067" w14:textId="77777777" w:rsidR="009B152D" w:rsidRPr="00523D35" w:rsidRDefault="009B152D" w:rsidP="009B152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D35">
              <w:rPr>
                <w:rFonts w:cs="Arial"/>
                <w:b/>
                <w:bCs/>
                <w:sz w:val="20"/>
                <w:szCs w:val="20"/>
              </w:rPr>
              <w:t>1.2. Nowoczesne technologie w zarządzaniu personelem</w:t>
            </w:r>
          </w:p>
          <w:p w14:paraId="66CA93B6" w14:textId="77777777" w:rsidR="009B152D" w:rsidRPr="00523D35" w:rsidRDefault="009B152D" w:rsidP="009B152D">
            <w:pPr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AI w rekrutacji i zarządzaniu talentami – potencjał i ryzyka (w tym algorytmiczna dyskryminacja).</w:t>
            </w:r>
          </w:p>
          <w:p w14:paraId="04919439" w14:textId="77777777" w:rsidR="009B152D" w:rsidRPr="00523D35" w:rsidRDefault="009B152D" w:rsidP="009B152D">
            <w:pPr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Narzędzia do pracy zdalnej i hybrydowej – wpływ na efektywność, kulturę pracy i komunikację.</w:t>
            </w:r>
          </w:p>
          <w:p w14:paraId="5FEFFFC9" w14:textId="77777777" w:rsidR="009B152D" w:rsidRPr="00523D35" w:rsidRDefault="009B152D" w:rsidP="009B152D">
            <w:pPr>
              <w:numPr>
                <w:ilvl w:val="0"/>
                <w:numId w:val="32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Monitoring pracowników i automatyzacja procesów HR – aspekty etyczne i organizacyjne.</w:t>
            </w:r>
          </w:p>
          <w:p w14:paraId="15349AE3" w14:textId="77777777" w:rsidR="009B152D" w:rsidRPr="00523D35" w:rsidRDefault="009B152D" w:rsidP="009B152D">
            <w:pPr>
              <w:rPr>
                <w:rFonts w:cs="Arial"/>
                <w:sz w:val="20"/>
                <w:szCs w:val="20"/>
              </w:rPr>
            </w:pPr>
          </w:p>
          <w:p w14:paraId="1E26BA47" w14:textId="77777777" w:rsidR="009B152D" w:rsidRPr="00523D35" w:rsidRDefault="009B152D" w:rsidP="009B152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D35">
              <w:rPr>
                <w:rFonts w:cs="Arial"/>
                <w:b/>
                <w:bCs/>
                <w:sz w:val="20"/>
                <w:szCs w:val="20"/>
              </w:rPr>
              <w:t>1.3. Wynagrodzenia i motywacja w zarządzaniu ludźmi</w:t>
            </w:r>
          </w:p>
          <w:p w14:paraId="4EC4F807" w14:textId="77777777" w:rsidR="009B152D" w:rsidRPr="00523D35" w:rsidRDefault="009B152D" w:rsidP="009B152D">
            <w:pPr>
              <w:numPr>
                <w:ilvl w:val="0"/>
                <w:numId w:val="33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Systemy wynagradzania jako narzędzie zarządzania – trendy i dobre praktyki.</w:t>
            </w:r>
          </w:p>
          <w:p w14:paraId="756C1442" w14:textId="77777777" w:rsidR="009B152D" w:rsidRPr="00523D35" w:rsidRDefault="009B152D" w:rsidP="009B152D">
            <w:pPr>
              <w:numPr>
                <w:ilvl w:val="0"/>
                <w:numId w:val="33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Wynagrodzenia jawne vs. poufne – zarządzanie przejrzystością w organizacji.</w:t>
            </w:r>
          </w:p>
          <w:p w14:paraId="4E522182" w14:textId="77777777" w:rsidR="009B152D" w:rsidRPr="00523D35" w:rsidRDefault="009B152D" w:rsidP="009B152D">
            <w:pPr>
              <w:numPr>
                <w:ilvl w:val="0"/>
                <w:numId w:val="33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Rola lidera i controllingu HR w projektowaniu strategii płacowej.</w:t>
            </w:r>
          </w:p>
          <w:p w14:paraId="3FDC6A0B" w14:textId="77777777" w:rsidR="009B152D" w:rsidRPr="00523D35" w:rsidRDefault="009B152D" w:rsidP="009B152D">
            <w:pPr>
              <w:rPr>
                <w:rFonts w:cs="Arial"/>
                <w:sz w:val="20"/>
                <w:szCs w:val="20"/>
              </w:rPr>
            </w:pPr>
          </w:p>
          <w:p w14:paraId="05DCFE78" w14:textId="77777777" w:rsidR="009B152D" w:rsidRPr="00523D35" w:rsidRDefault="009B152D" w:rsidP="009B152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D35">
              <w:rPr>
                <w:rFonts w:cs="Arial"/>
                <w:b/>
                <w:bCs/>
                <w:sz w:val="20"/>
                <w:szCs w:val="20"/>
              </w:rPr>
              <w:t>1.4. Przejrzystość wynagrodzeń i zmiany regulacyjne</w:t>
            </w:r>
          </w:p>
          <w:p w14:paraId="0A1AE63D" w14:textId="77777777" w:rsidR="009B152D" w:rsidRPr="00523D35" w:rsidRDefault="009B152D" w:rsidP="009B152D">
            <w:pPr>
              <w:numPr>
                <w:ilvl w:val="0"/>
                <w:numId w:val="34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lastRenderedPageBreak/>
              <w:t>Wdrażanie zasad jawności płac – wpływ na kulturę organizacyjną i zaangażowanie.</w:t>
            </w:r>
          </w:p>
          <w:p w14:paraId="44FF5ED1" w14:textId="77777777" w:rsidR="009B152D" w:rsidRPr="00523D35" w:rsidRDefault="009B152D" w:rsidP="009B152D">
            <w:pPr>
              <w:numPr>
                <w:ilvl w:val="0"/>
                <w:numId w:val="34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Równość wynagrodzeń i jej znaczenie dla zarządzania reputacją i lojalnością.</w:t>
            </w:r>
          </w:p>
          <w:p w14:paraId="13E55BA9" w14:textId="77777777" w:rsidR="009B152D" w:rsidRPr="00523D35" w:rsidRDefault="009B152D" w:rsidP="009B152D">
            <w:pPr>
              <w:numPr>
                <w:ilvl w:val="0"/>
                <w:numId w:val="34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Przygotowanie organizacji do wymogów dyrektywy UE 2023/970.</w:t>
            </w:r>
          </w:p>
          <w:p w14:paraId="60FA0CCD" w14:textId="77777777" w:rsidR="009B152D" w:rsidRPr="00523D35" w:rsidRDefault="009B152D" w:rsidP="009B152D">
            <w:pPr>
              <w:rPr>
                <w:rFonts w:cs="Arial"/>
                <w:sz w:val="20"/>
                <w:szCs w:val="20"/>
              </w:rPr>
            </w:pPr>
          </w:p>
          <w:p w14:paraId="73CA0D54" w14:textId="77777777" w:rsidR="009B152D" w:rsidRPr="00523D35" w:rsidRDefault="009B152D" w:rsidP="009B152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D35">
              <w:rPr>
                <w:rFonts w:cs="Arial"/>
                <w:b/>
                <w:bCs/>
                <w:sz w:val="20"/>
                <w:szCs w:val="20"/>
              </w:rPr>
              <w:t>1.5. Kultura organizacyjna i niepożądane zjawiska</w:t>
            </w:r>
          </w:p>
          <w:p w14:paraId="296E4F32" w14:textId="77777777" w:rsidR="009B152D" w:rsidRPr="00523D35" w:rsidRDefault="009B152D" w:rsidP="009B152D">
            <w:pPr>
              <w:numPr>
                <w:ilvl w:val="0"/>
                <w:numId w:val="35"/>
              </w:numPr>
              <w:ind w:left="360"/>
              <w:rPr>
                <w:rFonts w:cs="Arial"/>
                <w:sz w:val="20"/>
                <w:szCs w:val="20"/>
              </w:rPr>
            </w:pPr>
            <w:proofErr w:type="spellStart"/>
            <w:r w:rsidRPr="00523D35">
              <w:rPr>
                <w:rFonts w:cs="Arial"/>
                <w:sz w:val="20"/>
                <w:szCs w:val="20"/>
              </w:rPr>
              <w:t>Mobbing</w:t>
            </w:r>
            <w:proofErr w:type="spellEnd"/>
            <w:r w:rsidRPr="00523D35">
              <w:rPr>
                <w:rFonts w:cs="Arial"/>
                <w:sz w:val="20"/>
                <w:szCs w:val="20"/>
              </w:rPr>
              <w:t>, dyskryminacja, molestowanie – identyfikacja i przeciwdziałanie z poziomu zarządzania.</w:t>
            </w:r>
          </w:p>
          <w:p w14:paraId="07E0F86D" w14:textId="77777777" w:rsidR="009B152D" w:rsidRPr="00523D35" w:rsidRDefault="009B152D" w:rsidP="009B152D">
            <w:pPr>
              <w:numPr>
                <w:ilvl w:val="0"/>
                <w:numId w:val="35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Koszty kultury toksycznej – jak zły klimat wpływa na efektywność i retencję.</w:t>
            </w:r>
          </w:p>
          <w:p w14:paraId="5CA7171B" w14:textId="77777777" w:rsidR="009B152D" w:rsidRPr="00523D35" w:rsidRDefault="009B152D" w:rsidP="009B152D">
            <w:pPr>
              <w:numPr>
                <w:ilvl w:val="0"/>
                <w:numId w:val="35"/>
              </w:num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Budowanie kultury bezpieczeństwa psychicznego i zaufania w organizacjach.</w:t>
            </w:r>
          </w:p>
          <w:p w14:paraId="112E58C7" w14:textId="77777777" w:rsidR="009B152D" w:rsidRPr="00523D35" w:rsidRDefault="009B152D" w:rsidP="009B152D">
            <w:pPr>
              <w:rPr>
                <w:rFonts w:cs="Arial"/>
                <w:sz w:val="20"/>
                <w:szCs w:val="20"/>
              </w:rPr>
            </w:pPr>
          </w:p>
          <w:p w14:paraId="3A108856" w14:textId="77777777" w:rsidR="009B152D" w:rsidRPr="00523D35" w:rsidRDefault="009B152D" w:rsidP="009B152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D35">
              <w:rPr>
                <w:rFonts w:cs="Arial"/>
                <w:b/>
                <w:bCs/>
                <w:sz w:val="20"/>
                <w:szCs w:val="20"/>
              </w:rPr>
              <w:t xml:space="preserve">1.6. </w:t>
            </w:r>
            <w:proofErr w:type="spellStart"/>
            <w:r w:rsidRPr="00523D35">
              <w:rPr>
                <w:rFonts w:cs="Arial"/>
                <w:b/>
                <w:bCs/>
                <w:sz w:val="20"/>
                <w:szCs w:val="20"/>
              </w:rPr>
              <w:t>Compliance</w:t>
            </w:r>
            <w:proofErr w:type="spellEnd"/>
            <w:r w:rsidRPr="00523D35">
              <w:rPr>
                <w:rFonts w:cs="Arial"/>
                <w:b/>
                <w:bCs/>
                <w:sz w:val="20"/>
                <w:szCs w:val="20"/>
              </w:rPr>
              <w:t xml:space="preserve"> HR i odpowiedzialność organizacyjna</w:t>
            </w:r>
          </w:p>
          <w:p w14:paraId="274B0E01" w14:textId="77777777" w:rsidR="009B152D" w:rsidRPr="00523D35" w:rsidRDefault="009B152D" w:rsidP="009B152D">
            <w:pPr>
              <w:numPr>
                <w:ilvl w:val="0"/>
                <w:numId w:val="36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 xml:space="preserve">Polityki równościowe i </w:t>
            </w:r>
            <w:proofErr w:type="spellStart"/>
            <w:r w:rsidRPr="00523D35">
              <w:rPr>
                <w:rFonts w:cs="Arial"/>
                <w:sz w:val="20"/>
                <w:szCs w:val="20"/>
              </w:rPr>
              <w:t>antymobbingowe</w:t>
            </w:r>
            <w:proofErr w:type="spellEnd"/>
            <w:r w:rsidRPr="00523D35">
              <w:rPr>
                <w:rFonts w:cs="Arial"/>
                <w:sz w:val="20"/>
                <w:szCs w:val="20"/>
              </w:rPr>
              <w:t xml:space="preserve"> – rola liderów, HR i </w:t>
            </w:r>
            <w:proofErr w:type="spellStart"/>
            <w:r w:rsidRPr="00523D35">
              <w:rPr>
                <w:rFonts w:cs="Arial"/>
                <w:sz w:val="20"/>
                <w:szCs w:val="20"/>
              </w:rPr>
              <w:t>compliance</w:t>
            </w:r>
            <w:proofErr w:type="spellEnd"/>
            <w:r w:rsidRPr="00523D3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="Arial"/>
                <w:sz w:val="20"/>
                <w:szCs w:val="20"/>
              </w:rPr>
              <w:t>officerów</w:t>
            </w:r>
            <w:proofErr w:type="spellEnd"/>
            <w:r w:rsidRPr="00523D35">
              <w:rPr>
                <w:rFonts w:cs="Arial"/>
                <w:sz w:val="20"/>
                <w:szCs w:val="20"/>
              </w:rPr>
              <w:t>.</w:t>
            </w:r>
          </w:p>
          <w:p w14:paraId="05651023" w14:textId="77777777" w:rsidR="009B152D" w:rsidRPr="00523D35" w:rsidRDefault="009B152D" w:rsidP="009B152D">
            <w:pPr>
              <w:numPr>
                <w:ilvl w:val="0"/>
                <w:numId w:val="36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Systemy zgłaszania nieprawidłowości (</w:t>
            </w:r>
            <w:proofErr w:type="spellStart"/>
            <w:r w:rsidRPr="00523D35">
              <w:rPr>
                <w:rFonts w:cs="Arial"/>
                <w:sz w:val="20"/>
                <w:szCs w:val="20"/>
              </w:rPr>
              <w:t>whistleblowing</w:t>
            </w:r>
            <w:proofErr w:type="spellEnd"/>
            <w:r w:rsidRPr="00523D35">
              <w:rPr>
                <w:rFonts w:cs="Arial"/>
                <w:sz w:val="20"/>
                <w:szCs w:val="20"/>
              </w:rPr>
              <w:t>) – wdrażanie i zarządzanie.</w:t>
            </w:r>
          </w:p>
          <w:p w14:paraId="1128C50B" w14:textId="77777777" w:rsidR="009B152D" w:rsidRPr="00523D35" w:rsidRDefault="009B152D" w:rsidP="009B152D">
            <w:pPr>
              <w:numPr>
                <w:ilvl w:val="0"/>
                <w:numId w:val="36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Raportowanie niefinansowe (ESG) a praktyki zatrudnieniowe – aspekty zarządcze.</w:t>
            </w:r>
          </w:p>
          <w:p w14:paraId="641BDE8E" w14:textId="77777777" w:rsidR="009B152D" w:rsidRPr="00523D35" w:rsidRDefault="009B152D" w:rsidP="009B152D">
            <w:pPr>
              <w:rPr>
                <w:rFonts w:cs="Arial"/>
                <w:sz w:val="20"/>
                <w:szCs w:val="20"/>
              </w:rPr>
            </w:pPr>
          </w:p>
          <w:p w14:paraId="1C35EA32" w14:textId="77777777" w:rsidR="009B152D" w:rsidRPr="00523D35" w:rsidRDefault="009B152D" w:rsidP="009B152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D35">
              <w:rPr>
                <w:rFonts w:cs="Arial"/>
                <w:b/>
                <w:bCs/>
                <w:sz w:val="20"/>
                <w:szCs w:val="20"/>
              </w:rPr>
              <w:t>1.7. Zarządzanie pracą zdalną i elastyczną</w:t>
            </w:r>
          </w:p>
          <w:p w14:paraId="5B663643" w14:textId="77777777" w:rsidR="009B152D" w:rsidRPr="00523D35" w:rsidRDefault="009B152D" w:rsidP="009B152D">
            <w:pPr>
              <w:numPr>
                <w:ilvl w:val="0"/>
                <w:numId w:val="37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Organizacja pracy hybrydowej – modele zarządzania zespołami rozproszonymi.</w:t>
            </w:r>
          </w:p>
          <w:p w14:paraId="7B3C87B8" w14:textId="77777777" w:rsidR="009B152D" w:rsidRPr="00523D35" w:rsidRDefault="009B152D" w:rsidP="009B152D">
            <w:pPr>
              <w:numPr>
                <w:ilvl w:val="0"/>
                <w:numId w:val="37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Nowe wyzwania przywództwa i komunikacji w środowiskach zdalnych.</w:t>
            </w:r>
          </w:p>
          <w:p w14:paraId="5C2FA6D0" w14:textId="77777777" w:rsidR="009B152D" w:rsidRPr="00523D35" w:rsidRDefault="009B152D" w:rsidP="009B152D">
            <w:pPr>
              <w:numPr>
                <w:ilvl w:val="0"/>
                <w:numId w:val="37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Odpowiedzialność za zdrowie psychiczne i ergonomię – nowy wymiar troski o pracownika.</w:t>
            </w:r>
          </w:p>
          <w:p w14:paraId="2B1F54E7" w14:textId="77777777" w:rsidR="009B152D" w:rsidRPr="00523D35" w:rsidRDefault="009B152D" w:rsidP="009B152D">
            <w:pPr>
              <w:rPr>
                <w:rFonts w:cs="Arial"/>
                <w:sz w:val="20"/>
                <w:szCs w:val="20"/>
              </w:rPr>
            </w:pPr>
          </w:p>
          <w:p w14:paraId="6C08E580" w14:textId="77777777" w:rsidR="009B152D" w:rsidRPr="00523D35" w:rsidRDefault="009B152D" w:rsidP="009B152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D35">
              <w:rPr>
                <w:rFonts w:cs="Arial"/>
                <w:b/>
                <w:bCs/>
                <w:sz w:val="20"/>
                <w:szCs w:val="20"/>
              </w:rPr>
              <w:t>1.8. Zatrudnienie w specyficznych sektorach</w:t>
            </w:r>
          </w:p>
          <w:p w14:paraId="2C59598F" w14:textId="77777777" w:rsidR="009B152D" w:rsidRPr="00523D35" w:rsidRDefault="009B152D" w:rsidP="009B152D">
            <w:pPr>
              <w:numPr>
                <w:ilvl w:val="0"/>
                <w:numId w:val="38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 xml:space="preserve">Zarządzanie personelem w branży kreatywnej, sportowej, </w:t>
            </w:r>
            <w:proofErr w:type="spellStart"/>
            <w:r w:rsidRPr="00523D35">
              <w:rPr>
                <w:rFonts w:cs="Arial"/>
                <w:sz w:val="20"/>
                <w:szCs w:val="20"/>
              </w:rPr>
              <w:t>influencerskiej</w:t>
            </w:r>
            <w:proofErr w:type="spellEnd"/>
            <w:r w:rsidRPr="00523D35">
              <w:rPr>
                <w:rFonts w:cs="Arial"/>
                <w:sz w:val="20"/>
                <w:szCs w:val="20"/>
              </w:rPr>
              <w:t>.</w:t>
            </w:r>
          </w:p>
          <w:p w14:paraId="7ACD98BD" w14:textId="77777777" w:rsidR="009B152D" w:rsidRPr="00523D35" w:rsidRDefault="009B152D" w:rsidP="009B152D">
            <w:pPr>
              <w:numPr>
                <w:ilvl w:val="0"/>
                <w:numId w:val="38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Elastyczność zatrudnienia a lojalność i identyfikacja z organizacją.</w:t>
            </w:r>
          </w:p>
          <w:p w14:paraId="3C698A0A" w14:textId="77777777" w:rsidR="009B152D" w:rsidRPr="00523D35" w:rsidRDefault="009B152D" w:rsidP="009B152D">
            <w:pPr>
              <w:numPr>
                <w:ilvl w:val="0"/>
                <w:numId w:val="38"/>
              </w:numPr>
              <w:ind w:left="360"/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lastRenderedPageBreak/>
              <w:t>Niestandardowe kariery i ich wpływ na projektowanie ról w organizacji.</w:t>
            </w:r>
          </w:p>
          <w:p w14:paraId="37E17361" w14:textId="77777777" w:rsidR="009B152D" w:rsidRPr="00523D35" w:rsidRDefault="009B152D" w:rsidP="009B152D">
            <w:pPr>
              <w:rPr>
                <w:rFonts w:cs="Arial"/>
                <w:sz w:val="20"/>
                <w:szCs w:val="20"/>
              </w:rPr>
            </w:pPr>
          </w:p>
          <w:p w14:paraId="5F143098" w14:textId="77777777" w:rsidR="009B152D" w:rsidRPr="00523D35" w:rsidRDefault="009B152D" w:rsidP="009B152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D35">
              <w:rPr>
                <w:rFonts w:cs="Arial"/>
                <w:b/>
                <w:bCs/>
                <w:sz w:val="20"/>
                <w:szCs w:val="20"/>
              </w:rPr>
              <w:t>1.9. Inne zainteresowania seminarzystów</w:t>
            </w:r>
          </w:p>
          <w:p w14:paraId="249927B0" w14:textId="77777777" w:rsidR="009B152D" w:rsidRPr="00523D35" w:rsidRDefault="009B152D" w:rsidP="009B152D">
            <w:pPr>
              <w:rPr>
                <w:rFonts w:cs="Arial"/>
                <w:sz w:val="20"/>
                <w:szCs w:val="20"/>
              </w:rPr>
            </w:pPr>
          </w:p>
          <w:p w14:paraId="22945711" w14:textId="77777777" w:rsidR="009B152D" w:rsidRPr="00523D35" w:rsidRDefault="009B152D" w:rsidP="009B152D">
            <w:pPr>
              <w:rPr>
                <w:rFonts w:cs="Arial"/>
                <w:sz w:val="20"/>
                <w:szCs w:val="20"/>
              </w:rPr>
            </w:pPr>
            <w:r w:rsidRPr="00523D35">
              <w:rPr>
                <w:rFonts w:cs="Arial"/>
                <w:sz w:val="20"/>
                <w:szCs w:val="20"/>
              </w:rPr>
              <w:t>Indywidualne podejście do tematów badawczych zgodnych z zainteresowaniami studentów z obszaru HR, przywództwa, etyki organizacyjnej, strategii personalnych.</w:t>
            </w:r>
          </w:p>
          <w:p w14:paraId="286A8B2E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626BD1B8" w14:textId="77777777" w:rsidR="009B152D" w:rsidRPr="00523D35" w:rsidRDefault="009B152D" w:rsidP="009B152D"/>
        </w:tc>
      </w:tr>
      <w:tr w:rsidR="009B152D" w:rsidRPr="00523D35" w14:paraId="3F7E257C" w14:textId="77777777" w:rsidTr="00523D35">
        <w:tc>
          <w:tcPr>
            <w:tcW w:w="562" w:type="dxa"/>
            <w:shd w:val="clear" w:color="auto" w:fill="CCFFFF"/>
          </w:tcPr>
          <w:p w14:paraId="2217096E" w14:textId="2A7AC124" w:rsidR="009B152D" w:rsidRPr="00523D35" w:rsidRDefault="009B152D" w:rsidP="009B152D">
            <w:r>
              <w:lastRenderedPageBreak/>
              <w:t>24.</w:t>
            </w:r>
          </w:p>
        </w:tc>
        <w:tc>
          <w:tcPr>
            <w:tcW w:w="2835" w:type="dxa"/>
            <w:shd w:val="clear" w:color="auto" w:fill="CCFFFF"/>
          </w:tcPr>
          <w:p w14:paraId="68D1916F" w14:textId="6570E2F5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Joanna Mazur</w:t>
            </w:r>
          </w:p>
        </w:tc>
        <w:tc>
          <w:tcPr>
            <w:tcW w:w="5103" w:type="dxa"/>
            <w:shd w:val="clear" w:color="auto" w:fill="CCECFF"/>
          </w:tcPr>
          <w:p w14:paraId="2FDCEFA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49E1E621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Algorytmy, dane i sztuczna inteligencja w zarządzaniu a regulacje</w:t>
            </w:r>
          </w:p>
          <w:p w14:paraId="7A46566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776CB1A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FE7915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regulacja sztucznej inteligencji (Akt w sprawie sztucznej inteligencji), w tym prace skupiające się na wpływie regulacji sztucznej inteligencji na poszczególne sektory, obszary prowadzenia działalności czy typy przedsiębiorstw</w:t>
            </w:r>
          </w:p>
          <w:p w14:paraId="11C0337E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15841DA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rola danych osobowych w zarządzaniu, w tym np. ochrona danych osobowych w dobie kapitalizmu inwigilacji, w tym prace skupiające się na analizie przepisów ogólnego rozporządzenia o ochronie danych (RODO) oraz innych aktów prawnych (np. </w:t>
            </w:r>
            <w:r w:rsidRPr="00523D35">
              <w:rPr>
                <w:rFonts w:cstheme="minorHAnsi"/>
                <w:i/>
                <w:iCs/>
                <w:sz w:val="20"/>
                <w:szCs w:val="20"/>
              </w:rPr>
              <w:t>Akt o usługach cyfrowych</w:t>
            </w:r>
            <w:r w:rsidRPr="00523D35">
              <w:rPr>
                <w:rFonts w:cstheme="minorHAnsi"/>
                <w:sz w:val="20"/>
                <w:szCs w:val="20"/>
              </w:rPr>
              <w:t>)</w:t>
            </w:r>
          </w:p>
          <w:p w14:paraId="08733278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4663D70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zakaz dyskryminacji w odniesieniu do nowych technologii – wyzwania związane ze stronniczością algorytmiczną i odpowiedzi na te wyzwania, szczególnie w kontekście zarządzania zespołami czy rekrutacji</w:t>
            </w:r>
          </w:p>
          <w:p w14:paraId="7F3DBCB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7E7D1AF5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media społecznościowe i ich regulacja w UE (</w:t>
            </w:r>
            <w:r w:rsidRPr="00523D35">
              <w:rPr>
                <w:rFonts w:cstheme="minorHAnsi"/>
                <w:i/>
                <w:iCs/>
                <w:sz w:val="20"/>
                <w:szCs w:val="20"/>
              </w:rPr>
              <w:t>Akt o usługach cyfrowych</w:t>
            </w:r>
            <w:r w:rsidRPr="00523D35">
              <w:rPr>
                <w:rFonts w:cstheme="minorHAnsi"/>
                <w:sz w:val="20"/>
                <w:szCs w:val="20"/>
              </w:rPr>
              <w:t>), zagadnienia związane z profilowaniem, zwłaszcza w kontekście marketingu</w:t>
            </w:r>
          </w:p>
          <w:p w14:paraId="208013A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6C7DCD3E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- automatyzacja pracy i wyzwania w tym obszarze: udział człowieka w podejmowaniu zautomatyzowanych decyzji i wpływ nowych technologii na sposoby zarządzania</w:t>
            </w:r>
          </w:p>
          <w:p w14:paraId="3137C7D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43FAA14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010A0BA5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08A2053D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0F88D16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0ED6D123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Algorytmy, dane i sztuczna inteligencja w zarządzaniu a regulacje</w:t>
            </w:r>
          </w:p>
          <w:p w14:paraId="6221E85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49DADCB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C516E0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regulacja sztucznej inteligencji (Akt w sprawie sztucznej inteligencji), w tym prace skupiające się na wpływie regulacji sztucznej inteligencji na poszczególne sektory, obszary prowadzenia działalności czy typy przedsiębiorstw</w:t>
            </w:r>
          </w:p>
          <w:p w14:paraId="0AF6184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1E0EDFD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rola danych osobowych w zarządzaniu, w tym np. ochrona danych osobowych w dobie kapitalizmu inwigilacji, w tym prace skupiające się na analizie przepisów ogólnego rozporządzenia o ochronie danych (RODO) oraz innych aktów prawnych (np. </w:t>
            </w:r>
            <w:r w:rsidRPr="00523D35">
              <w:rPr>
                <w:rFonts w:cstheme="minorHAnsi"/>
                <w:i/>
                <w:iCs/>
                <w:sz w:val="20"/>
                <w:szCs w:val="20"/>
              </w:rPr>
              <w:t>Akt o usługach cyfrowych</w:t>
            </w:r>
            <w:r w:rsidRPr="00523D35">
              <w:rPr>
                <w:rFonts w:cstheme="minorHAnsi"/>
                <w:sz w:val="20"/>
                <w:szCs w:val="20"/>
              </w:rPr>
              <w:t>)</w:t>
            </w:r>
          </w:p>
          <w:p w14:paraId="3BAF33B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4B5F0AA8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zakaz dyskryminacji w odniesieniu do nowych technologii – wyzwania związane ze stronniczością algorytmiczną i odpowiedzi na te wyzwania, szczególnie w kontekście zarządzania zespołami czy rekrutacji</w:t>
            </w:r>
          </w:p>
          <w:p w14:paraId="1828A47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6A39AC5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media społecznościowe i ich regulacja w UE (</w:t>
            </w:r>
            <w:r w:rsidRPr="00523D35">
              <w:rPr>
                <w:rFonts w:cstheme="minorHAnsi"/>
                <w:i/>
                <w:iCs/>
                <w:sz w:val="20"/>
                <w:szCs w:val="20"/>
              </w:rPr>
              <w:t>Akt o usługach cyfrowych</w:t>
            </w:r>
            <w:r w:rsidRPr="00523D35">
              <w:rPr>
                <w:rFonts w:cstheme="minorHAnsi"/>
                <w:sz w:val="20"/>
                <w:szCs w:val="20"/>
              </w:rPr>
              <w:t>), zagadnienia związane z profilowaniem, zwłaszcza w kontekście marketingu</w:t>
            </w:r>
          </w:p>
          <w:p w14:paraId="41945F6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741D43F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- automatyzacja pracy i wyzwania w tym obszarze: udział człowieka w podejmowaniu zautomatyzowanych decyzji i wpływ nowych technologii na sposoby zarządzania</w:t>
            </w:r>
          </w:p>
          <w:p w14:paraId="21C642F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4E04A3F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23136CE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4A5C0305" w14:textId="77777777" w:rsidR="009B152D" w:rsidRPr="00523D35" w:rsidRDefault="009B152D" w:rsidP="009B152D"/>
        </w:tc>
      </w:tr>
      <w:tr w:rsidR="009B152D" w:rsidRPr="00523D35" w14:paraId="239204B2" w14:textId="77777777" w:rsidTr="00523D35">
        <w:tc>
          <w:tcPr>
            <w:tcW w:w="562" w:type="dxa"/>
            <w:shd w:val="clear" w:color="auto" w:fill="CCFFFF"/>
          </w:tcPr>
          <w:p w14:paraId="349130C0" w14:textId="1EA9C624" w:rsidR="009B152D" w:rsidRPr="00523D35" w:rsidRDefault="009B152D" w:rsidP="009B152D">
            <w:r>
              <w:lastRenderedPageBreak/>
              <w:t>25.</w:t>
            </w:r>
          </w:p>
        </w:tc>
        <w:tc>
          <w:tcPr>
            <w:tcW w:w="2835" w:type="dxa"/>
            <w:shd w:val="clear" w:color="auto" w:fill="CCFFFF"/>
          </w:tcPr>
          <w:p w14:paraId="410800FA" w14:textId="33CAEA2B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Andrzej Nałęcz</w:t>
            </w:r>
          </w:p>
        </w:tc>
        <w:tc>
          <w:tcPr>
            <w:tcW w:w="5103" w:type="dxa"/>
            <w:shd w:val="clear" w:color="auto" w:fill="CCECFF"/>
          </w:tcPr>
          <w:p w14:paraId="796D6D2A" w14:textId="77777777" w:rsidR="009B152D" w:rsidRPr="00523D35" w:rsidRDefault="009B152D" w:rsidP="009B152D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&gt;8</w:t>
            </w:r>
          </w:p>
          <w:p w14:paraId="7601D53F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Regulacje prawne w biznesie i społeczeństwie</w:t>
            </w:r>
          </w:p>
          <w:p w14:paraId="3F5EDA55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EABFE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CCFDBC7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1.1. Studia przypadku dotyczące roli regulacji prawnych w zarządzaniu przedsiębiorstwem, np. jak przedsiębiorca prowadzący aptekę XYZ realizuje marketing w sytuacji prawnego zakazu reklamy aptek; jak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influencer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XYZ respektuje przepisy o działalności gospodarczej i reklamie</w:t>
            </w:r>
          </w:p>
          <w:p w14:paraId="3D2F2E3F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1.2. Studia przypadku dotyczące roli regulacji prawnych w zarządzaniu zaspokojeniem potrzeb zbiorowych społeczeństwa, np. jak regulacje prawne wpływają na zaspokojenie potrzeb pieszych w mieście XYZ</w:t>
            </w:r>
          </w:p>
          <w:p w14:paraId="560DEF44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2.1. Modelowe rozwiązania z zakresu zarządzania przedsiębiorstwem, uwzględniające regulacje prawne, dorobek nauk prawnych i nauk o zarządzaniu i jakości, np. optymalna treść regulaminu sklepu internetowego, optymalne uwzględnianie regulacji o konkurencji i konsumentach przez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influencerów</w:t>
            </w:r>
            <w:proofErr w:type="spellEnd"/>
          </w:p>
          <w:p w14:paraId="6FA0EF5F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2.2. Modelowe rozwiązania z zakresu zarządzania publicznego, dotyczące wybranego podmiotu publicznego (np. miasta, gminy), uwzględniające regulacje prawne, dorobek nauk prawnych i nauk o zarządzaniu i jakości, np. optymalne rozwiązania w zakresie gminnej uchwały reklamowej, optymalne zarządzanie ruchem pieszych w mieście</w:t>
            </w:r>
          </w:p>
          <w:p w14:paraId="0C0C1064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3. Propozycje zmian regulacji prawnych i praktyki działania organów publicznych bazujące na aktualnym dorobku nauki zarządzania publicznego, np. uwzględnienie w regulacjach </w:t>
            </w:r>
            <w:r w:rsidRPr="00523D35">
              <w:rPr>
                <w:rFonts w:cstheme="minorHAnsi"/>
                <w:sz w:val="20"/>
                <w:szCs w:val="20"/>
              </w:rPr>
              <w:lastRenderedPageBreak/>
              <w:t>prawnych i praktyce działania prawdziwej partycypacji obywatelskiej w miejsce partycypacji pozornej.</w:t>
            </w:r>
          </w:p>
          <w:p w14:paraId="45DD8FFD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E9B792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5F8952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258E9C46" w14:textId="77777777" w:rsidR="009B152D" w:rsidRPr="00523D35" w:rsidRDefault="009B152D" w:rsidP="009B152D"/>
        </w:tc>
      </w:tr>
      <w:tr w:rsidR="009B152D" w:rsidRPr="00523D35" w14:paraId="6A050084" w14:textId="77777777" w:rsidTr="00523D35">
        <w:tc>
          <w:tcPr>
            <w:tcW w:w="562" w:type="dxa"/>
            <w:shd w:val="clear" w:color="auto" w:fill="CCFFFF"/>
          </w:tcPr>
          <w:p w14:paraId="3B0B47C1" w14:textId="48C17917" w:rsidR="009B152D" w:rsidRPr="00523D35" w:rsidRDefault="009B152D" w:rsidP="009B152D">
            <w:r>
              <w:t>26.</w:t>
            </w:r>
          </w:p>
        </w:tc>
        <w:tc>
          <w:tcPr>
            <w:tcW w:w="2835" w:type="dxa"/>
            <w:shd w:val="clear" w:color="auto" w:fill="CCFFFF"/>
          </w:tcPr>
          <w:p w14:paraId="3ACC77A1" w14:textId="5CF1BBDE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Antoni Napieralski</w:t>
            </w:r>
          </w:p>
        </w:tc>
        <w:tc>
          <w:tcPr>
            <w:tcW w:w="5103" w:type="dxa"/>
            <w:shd w:val="clear" w:color="auto" w:fill="CCECFF"/>
          </w:tcPr>
          <w:p w14:paraId="2434540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0687566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Funkcjonowanie przedsiębiorstwa w gospodarce platformowej </w:t>
            </w:r>
          </w:p>
          <w:p w14:paraId="110B3F95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7793028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DD404B9" w14:textId="77777777" w:rsidR="009B152D" w:rsidRPr="00523D35" w:rsidRDefault="009B152D" w:rsidP="009B152D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29C622C5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firmy mogą wykorzystać Akt o Rynkach Cyfrowych (DMA) do rozwoju i wejścia na nowe rynki cyfrowe?</w:t>
            </w:r>
          </w:p>
          <w:p w14:paraId="3130B92F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Jakie ryzyka dla firm wynikają z funkcjonowania dużych ekosystemów cyfrowych (np. platform internetowych)?</w:t>
            </w:r>
          </w:p>
          <w:p w14:paraId="353CFCD8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prawo konkurencji wpływa na strategie firm działających na rynkach cyfrowych?</w:t>
            </w:r>
          </w:p>
          <w:p w14:paraId="7FBCA9DB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Jak regulacje dotyczące danych (Data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Act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Data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Governance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Act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 wpływają na strategie innowacji w firmach?</w:t>
            </w:r>
          </w:p>
          <w:p w14:paraId="03CD2A07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firmy mogą dochodzić swoich praw w przypadku naruszeń przepisów o danych i jak wykorzystać to w strategii biznesowej?</w:t>
            </w:r>
          </w:p>
          <w:p w14:paraId="70D1FE92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unijne regulacje dotyczące danych wpływają na zdolność firm do wprowadzania innowacji?</w:t>
            </w:r>
          </w:p>
          <w:p w14:paraId="43201170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regulacje prawne wpływają na rozwój innowacyjnych firm w sektorze medycznym?</w:t>
            </w:r>
          </w:p>
          <w:p w14:paraId="4049CCD4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regulacje prawne kształtują działalność innowacyjnych firm w sektorze finansowym?</w:t>
            </w:r>
          </w:p>
          <w:p w14:paraId="62611056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3B45FE3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07372A9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Funkcjonowanie przedsiębiorstwa w gospodarce platformowej </w:t>
            </w:r>
          </w:p>
          <w:p w14:paraId="6A6A118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022EB7F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5535ADD" w14:textId="77777777" w:rsidR="009B152D" w:rsidRPr="00523D35" w:rsidRDefault="009B152D" w:rsidP="009B152D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79D1A09C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firmy mogą wykorzystać Akt o Rynkach Cyfrowych (DMA) do rozwoju i wejścia na nowe rynki cyfrowe?</w:t>
            </w:r>
          </w:p>
          <w:p w14:paraId="7A0B66B9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Jakie ryzyka dla firm wynikają z funkcjonowania dużych ekosystemów cyfrowych (np. platform internetowych)?</w:t>
            </w:r>
          </w:p>
          <w:p w14:paraId="2270B055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prawo konkurencji wpływa na strategie firm działających na rynkach cyfrowych?</w:t>
            </w:r>
          </w:p>
          <w:p w14:paraId="582980B9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Jak regulacje dotyczące danych (Data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Act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Data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Governance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Act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 wpływają na strategie innowacji w firmach?</w:t>
            </w:r>
          </w:p>
          <w:p w14:paraId="4B3C1CDC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firmy mogą dochodzić swoich praw w przypadku naruszeń przepisów o danych i jak wykorzystać to w strategii biznesowej?</w:t>
            </w:r>
          </w:p>
          <w:p w14:paraId="5C2C1417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unijne regulacje dotyczące danych wpływają na zdolność firm do wprowadzania innowacji?</w:t>
            </w:r>
          </w:p>
          <w:p w14:paraId="220B8CFA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regulacje prawne wpływają na rozwój innowacyjnych firm w sektorze medycznym?</w:t>
            </w:r>
          </w:p>
          <w:p w14:paraId="302C0566" w14:textId="77777777" w:rsidR="009B152D" w:rsidRPr="00523D35" w:rsidRDefault="009B152D" w:rsidP="009B152D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Jak regulacje prawne kształtują działalność innowacyjnych firm w sektorze finansowym?</w:t>
            </w:r>
          </w:p>
          <w:p w14:paraId="136F61F1" w14:textId="77777777" w:rsidR="009B152D" w:rsidRPr="00523D35" w:rsidRDefault="009B152D" w:rsidP="009B152D"/>
        </w:tc>
      </w:tr>
      <w:tr w:rsidR="009B152D" w:rsidRPr="00523D35" w14:paraId="65F6017E" w14:textId="77777777" w:rsidTr="00523D35">
        <w:tc>
          <w:tcPr>
            <w:tcW w:w="562" w:type="dxa"/>
            <w:shd w:val="clear" w:color="auto" w:fill="CCFFFF"/>
          </w:tcPr>
          <w:p w14:paraId="7C7F294B" w14:textId="167404A2" w:rsidR="009B152D" w:rsidRPr="00523D35" w:rsidRDefault="009B152D" w:rsidP="009B152D">
            <w:r>
              <w:t>27.</w:t>
            </w:r>
          </w:p>
        </w:tc>
        <w:tc>
          <w:tcPr>
            <w:tcW w:w="2835" w:type="dxa"/>
            <w:shd w:val="clear" w:color="auto" w:fill="CCFFFF"/>
          </w:tcPr>
          <w:p w14:paraId="35602EBD" w14:textId="29A431CA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Agata Niewiadomska</w:t>
            </w:r>
          </w:p>
        </w:tc>
        <w:tc>
          <w:tcPr>
            <w:tcW w:w="5103" w:type="dxa"/>
            <w:shd w:val="clear" w:color="auto" w:fill="CCECFF"/>
          </w:tcPr>
          <w:p w14:paraId="6A43C45E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44D144CE" w14:textId="77777777" w:rsidR="009B152D" w:rsidRPr="00523D35" w:rsidRDefault="009B152D" w:rsidP="009B152D">
            <w:pPr>
              <w:rPr>
                <w:b/>
                <w:bCs/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 xml:space="preserve">Zarządzanie zrównoważonym rozwojem i transformacją cyfrową na szczeblu lokalnym </w:t>
            </w:r>
          </w:p>
          <w:p w14:paraId="2B4979F0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3CD7C3A1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Program seminarium:</w:t>
            </w:r>
          </w:p>
          <w:p w14:paraId="3C78D05B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lastRenderedPageBreak/>
              <w:t>1. Ekonomia zrównoważonego rozwoju i Gospodarka Obiegu Zamkniętego (GOZ).</w:t>
            </w:r>
          </w:p>
          <w:p w14:paraId="01DDF6DF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2. Koncepcja Smart </w:t>
            </w:r>
            <w:proofErr w:type="spellStart"/>
            <w:r w:rsidRPr="00523D35">
              <w:rPr>
                <w:sz w:val="20"/>
                <w:szCs w:val="20"/>
              </w:rPr>
              <w:t>Village</w:t>
            </w:r>
            <w:proofErr w:type="spellEnd"/>
            <w:r w:rsidRPr="00523D35">
              <w:rPr>
                <w:sz w:val="20"/>
                <w:szCs w:val="20"/>
              </w:rPr>
              <w:t xml:space="preserve"> w architekturze innowacji terytorialnych.</w:t>
            </w:r>
          </w:p>
          <w:p w14:paraId="3B548B40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3. Smart City a Smart </w:t>
            </w:r>
            <w:proofErr w:type="spellStart"/>
            <w:r w:rsidRPr="00523D35">
              <w:rPr>
                <w:sz w:val="20"/>
                <w:szCs w:val="20"/>
              </w:rPr>
              <w:t>Village</w:t>
            </w:r>
            <w:proofErr w:type="spellEnd"/>
            <w:r w:rsidRPr="00523D35">
              <w:rPr>
                <w:sz w:val="20"/>
                <w:szCs w:val="20"/>
              </w:rPr>
              <w:t xml:space="preserve"> – komplementarność modeli rozwoju terytorialnego.</w:t>
            </w:r>
          </w:p>
          <w:p w14:paraId="356EDF9C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(transfer rozwiązań, usługi publiczne, dane miejskie vs. lokalne, różnice w skali i zasobach)</w:t>
            </w:r>
          </w:p>
          <w:p w14:paraId="7985277B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4. Modele biznesowe i ekonomia transformacji energetycznej w ujęciu lokalnym: analiza opłacalności i zarządzanie rozproszonymi źródłami energii (OZE).</w:t>
            </w:r>
          </w:p>
          <w:p w14:paraId="0448824A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5. Źródła finansowania zrównoważonego rozwoju i innowacji cyfrowych.</w:t>
            </w:r>
          </w:p>
          <w:p w14:paraId="6CBAF3DF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6. Ekonomia rozwoju lokalnego a zrównoważony rozwój.</w:t>
            </w:r>
          </w:p>
          <w:p w14:paraId="5B2AAB8B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7. Modele wdrażania Smart </w:t>
            </w:r>
            <w:proofErr w:type="spellStart"/>
            <w:r w:rsidRPr="00523D35">
              <w:rPr>
                <w:sz w:val="20"/>
                <w:szCs w:val="20"/>
              </w:rPr>
              <w:t>Village</w:t>
            </w:r>
            <w:proofErr w:type="spellEnd"/>
            <w:r w:rsidRPr="00523D35">
              <w:rPr>
                <w:sz w:val="20"/>
                <w:szCs w:val="20"/>
              </w:rPr>
              <w:t xml:space="preserve"> i zarządzanie projektami (strategia, plan działań, partnerstwa, </w:t>
            </w:r>
            <w:proofErr w:type="spellStart"/>
            <w:r w:rsidRPr="00523D35">
              <w:rPr>
                <w:sz w:val="20"/>
                <w:szCs w:val="20"/>
              </w:rPr>
              <w:t>governance</w:t>
            </w:r>
            <w:proofErr w:type="spellEnd"/>
            <w:r w:rsidRPr="00523D35">
              <w:rPr>
                <w:sz w:val="20"/>
                <w:szCs w:val="20"/>
              </w:rPr>
              <w:t>).</w:t>
            </w:r>
          </w:p>
          <w:p w14:paraId="0F03E551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8. Rolnictwo 4.0 w rozwoju lokalnym: cyfryzacja rolnictwa, precyzyjne zarządzanie zasobami, dane/</w:t>
            </w:r>
            <w:proofErr w:type="spellStart"/>
            <w:r w:rsidRPr="00523D35">
              <w:rPr>
                <w:sz w:val="20"/>
                <w:szCs w:val="20"/>
              </w:rPr>
              <w:t>IoT</w:t>
            </w:r>
            <w:proofErr w:type="spellEnd"/>
            <w:r w:rsidRPr="00523D35">
              <w:rPr>
                <w:sz w:val="20"/>
                <w:szCs w:val="20"/>
              </w:rPr>
              <w:t>, efektywność i zrównoważenie (wymiar ekonomiczny i organizacyjny).</w:t>
            </w:r>
          </w:p>
          <w:p w14:paraId="23810488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9. Gospodarka 4.0 na poziomie lokalnym: cyfrowe łańcuchy wartości, automatyzacja/AI, produktywność MŚP, rynek pracy i kompetencje, implikacje dla polityk lokalnych.</w:t>
            </w:r>
          </w:p>
          <w:p w14:paraId="2797A069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14FD0EA4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23D7E4D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2C72A3DC" w14:textId="77777777" w:rsidR="009B152D" w:rsidRPr="00523D35" w:rsidRDefault="009B152D" w:rsidP="009B152D">
            <w:pPr>
              <w:rPr>
                <w:b/>
                <w:bCs/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 xml:space="preserve">Zarządzanie zrównoważonym rozwojem i transformacją cyfrową na szczeblu lokalnym </w:t>
            </w:r>
          </w:p>
          <w:p w14:paraId="4504F8A7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6AC3EE51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Program seminarium:</w:t>
            </w:r>
          </w:p>
          <w:p w14:paraId="799A767C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lastRenderedPageBreak/>
              <w:t>1. Ekonomia zrównoważonego rozwoju i Gospodarka Obiegu Zamkniętego (GOZ).</w:t>
            </w:r>
          </w:p>
          <w:p w14:paraId="35C063D1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2. Koncepcja Smart </w:t>
            </w:r>
            <w:proofErr w:type="spellStart"/>
            <w:r w:rsidRPr="00523D35">
              <w:rPr>
                <w:sz w:val="20"/>
                <w:szCs w:val="20"/>
              </w:rPr>
              <w:t>Village</w:t>
            </w:r>
            <w:proofErr w:type="spellEnd"/>
            <w:r w:rsidRPr="00523D35">
              <w:rPr>
                <w:sz w:val="20"/>
                <w:szCs w:val="20"/>
              </w:rPr>
              <w:t xml:space="preserve"> w architekturze innowacji terytorialnych.</w:t>
            </w:r>
          </w:p>
          <w:p w14:paraId="30C20AA4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3. Smart City a Smart </w:t>
            </w:r>
            <w:proofErr w:type="spellStart"/>
            <w:r w:rsidRPr="00523D35">
              <w:rPr>
                <w:sz w:val="20"/>
                <w:szCs w:val="20"/>
              </w:rPr>
              <w:t>Village</w:t>
            </w:r>
            <w:proofErr w:type="spellEnd"/>
            <w:r w:rsidRPr="00523D35">
              <w:rPr>
                <w:sz w:val="20"/>
                <w:szCs w:val="20"/>
              </w:rPr>
              <w:t xml:space="preserve"> – komplementarność modeli rozwoju terytorialnego.</w:t>
            </w:r>
          </w:p>
          <w:p w14:paraId="1F1EF485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(transfer rozwiązań, usługi publiczne, dane miejskie vs. lokalne, różnice w skali i zasobach)</w:t>
            </w:r>
          </w:p>
          <w:p w14:paraId="01975BFA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4. Modele biznesowe i ekonomia transformacji energetycznej w ujęciu lokalnym: analiza opłacalności i zarządzanie rozproszonymi źródłami energii (OZE).</w:t>
            </w:r>
          </w:p>
          <w:p w14:paraId="26B02824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5. Źródła finansowania zrównoważonego rozwoju i innowacji cyfrowych.</w:t>
            </w:r>
          </w:p>
          <w:p w14:paraId="4F00A7E6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6. Ekonomia rozwoju lokalnego a zrównoważony rozwój.</w:t>
            </w:r>
          </w:p>
          <w:p w14:paraId="6735F815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7. Modele wdrażania Smart </w:t>
            </w:r>
            <w:proofErr w:type="spellStart"/>
            <w:r w:rsidRPr="00523D35">
              <w:rPr>
                <w:sz w:val="20"/>
                <w:szCs w:val="20"/>
              </w:rPr>
              <w:t>Village</w:t>
            </w:r>
            <w:proofErr w:type="spellEnd"/>
            <w:r w:rsidRPr="00523D35">
              <w:rPr>
                <w:sz w:val="20"/>
                <w:szCs w:val="20"/>
              </w:rPr>
              <w:t xml:space="preserve"> i zarządzanie projektami (strategia, plan działań, partnerstwa, </w:t>
            </w:r>
            <w:proofErr w:type="spellStart"/>
            <w:r w:rsidRPr="00523D35">
              <w:rPr>
                <w:sz w:val="20"/>
                <w:szCs w:val="20"/>
              </w:rPr>
              <w:t>governance</w:t>
            </w:r>
            <w:proofErr w:type="spellEnd"/>
            <w:r w:rsidRPr="00523D35">
              <w:rPr>
                <w:sz w:val="20"/>
                <w:szCs w:val="20"/>
              </w:rPr>
              <w:t>).</w:t>
            </w:r>
          </w:p>
          <w:p w14:paraId="1C7B37C4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8. Rolnictwo 4.0 w rozwoju lokalnym: cyfryzacja rolnictwa, precyzyjne zarządzanie zasobami, dane/</w:t>
            </w:r>
            <w:proofErr w:type="spellStart"/>
            <w:r w:rsidRPr="00523D35">
              <w:rPr>
                <w:sz w:val="20"/>
                <w:szCs w:val="20"/>
              </w:rPr>
              <w:t>IoT</w:t>
            </w:r>
            <w:proofErr w:type="spellEnd"/>
            <w:r w:rsidRPr="00523D35">
              <w:rPr>
                <w:sz w:val="20"/>
                <w:szCs w:val="20"/>
              </w:rPr>
              <w:t>, efektywność i zrównoważenie (wymiar ekonomiczny i organizacyjny).</w:t>
            </w:r>
          </w:p>
          <w:p w14:paraId="3E171087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9. Gospodarka 4.0 na poziomie lokalnym: cyfrowe łańcuchy wartości, automatyzacja/AI, produktywność MŚP, rynek pracy i kompetencje, implikacje dla polityk lokalnych.</w:t>
            </w:r>
          </w:p>
          <w:p w14:paraId="15E1D8F9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15D1C060" w14:textId="77777777" w:rsidR="009B152D" w:rsidRPr="00523D35" w:rsidRDefault="009B152D" w:rsidP="009B152D"/>
        </w:tc>
      </w:tr>
      <w:tr w:rsidR="009B152D" w:rsidRPr="00523D35" w14:paraId="3183CD24" w14:textId="77777777" w:rsidTr="00523D35">
        <w:tc>
          <w:tcPr>
            <w:tcW w:w="562" w:type="dxa"/>
            <w:shd w:val="clear" w:color="auto" w:fill="CCFFFF"/>
          </w:tcPr>
          <w:p w14:paraId="3376B0BB" w14:textId="3D04EC45" w:rsidR="009B152D" w:rsidRPr="00523D35" w:rsidRDefault="009B152D" w:rsidP="009B152D">
            <w:r>
              <w:lastRenderedPageBreak/>
              <w:t>28.</w:t>
            </w:r>
          </w:p>
        </w:tc>
        <w:tc>
          <w:tcPr>
            <w:tcW w:w="2835" w:type="dxa"/>
            <w:shd w:val="clear" w:color="auto" w:fill="CCFFFF"/>
          </w:tcPr>
          <w:p w14:paraId="6B66B1CD" w14:textId="2861A38A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Małgorzata Oleś-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Filiks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2993B49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228475FA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Zarządzanie procesowe/ modelowanie procesów biznesowych/ sztuczna inteligencja w tworzeniu systemów informatycznych (w tym Business </w:t>
            </w:r>
            <w:proofErr w:type="spellStart"/>
            <w:r w:rsidRPr="00523D35">
              <w:rPr>
                <w:rFonts w:cstheme="minorHAnsi"/>
                <w:b/>
                <w:bCs/>
                <w:sz w:val="20"/>
                <w:szCs w:val="20"/>
              </w:rPr>
              <w:t>Intelligence</w:t>
            </w:r>
            <w:proofErr w:type="spellEnd"/>
            <w:r w:rsidRPr="00523D35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4EAEBF3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20EAF1E2" w14:textId="77777777" w:rsidR="009B152D" w:rsidRPr="00523D35" w:rsidRDefault="009B152D" w:rsidP="009B152D">
            <w:pPr>
              <w:numPr>
                <w:ilvl w:val="0"/>
                <w:numId w:val="40"/>
              </w:numPr>
              <w:ind w:right="-427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procesami w organizacji (w tym wykorzystującymi sztuczną inteligencję)</w:t>
            </w:r>
          </w:p>
          <w:p w14:paraId="704E2E76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Analiza, modelowanie i automatyzacja procesów biznesowych w organizacji</w:t>
            </w:r>
          </w:p>
          <w:p w14:paraId="02594A06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Procesowe podejście do tworzenia systemów informatycznych</w:t>
            </w:r>
          </w:p>
          <w:p w14:paraId="3679840C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Systemy informatyczne zarządzania jako wsparcie w podejmowaniu decyzji organizacyjnych</w:t>
            </w:r>
          </w:p>
          <w:p w14:paraId="6ECB9F38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Systemy klasy BPM i możliwości ich wykorzystania w organizacji</w:t>
            </w:r>
          </w:p>
          <w:p w14:paraId="14A8168A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Business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Intelligence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, jako element wspierający zarządzanie procesowe</w:t>
            </w:r>
          </w:p>
          <w:p w14:paraId="0F7574E4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Możliwości wykorzystania i wpływ systemów sztucznej inteligencji / Business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Intelligence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na organizację</w:t>
            </w:r>
          </w:p>
          <w:p w14:paraId="2812109E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zmianą i wdrażanie rozwiązań procesowych</w:t>
            </w:r>
          </w:p>
          <w:p w14:paraId="5814434E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Elementy Sztucznej Inteligencji w systemach informatycznych zarządzania</w:t>
            </w:r>
          </w:p>
          <w:p w14:paraId="1C66F33C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Wykorzystanie systemów Business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Intelligence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w gospodarce</w:t>
            </w:r>
          </w:p>
          <w:p w14:paraId="348E0DDA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Bariery zastosowania systemów Business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Intelligence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/Big Data w gospodarce</w:t>
            </w:r>
          </w:p>
          <w:p w14:paraId="48B641DB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Efektywność zastosowania systemów Business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Intelligence</w:t>
            </w:r>
            <w:proofErr w:type="spellEnd"/>
          </w:p>
          <w:p w14:paraId="13094A59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Problemy z wdrażaniem Systemów Business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Intelligence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i sposoby ich rozwiązywania</w:t>
            </w:r>
          </w:p>
          <w:p w14:paraId="6675FF5D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Miejsce i znaczenie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chatbotów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(np. Chat/GPT) w życiu gospodarczym i społecznym.</w:t>
            </w:r>
          </w:p>
          <w:p w14:paraId="57D2741E" w14:textId="77777777" w:rsidR="009B152D" w:rsidRPr="00523D35" w:rsidRDefault="009B152D" w:rsidP="009B152D">
            <w:pPr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Projektowanie i modelowanie procesów biznesowych oraz analityka biznesowa jako główny element zmian organizacyjnych.</w:t>
            </w:r>
          </w:p>
          <w:p w14:paraId="3FBD7ADD" w14:textId="77777777" w:rsidR="009B152D" w:rsidRPr="00523D35" w:rsidRDefault="009B152D" w:rsidP="009B152D">
            <w:pPr>
              <w:ind w:left="436"/>
              <w:rPr>
                <w:rFonts w:cstheme="minorHAnsi"/>
                <w:sz w:val="20"/>
                <w:szCs w:val="20"/>
              </w:rPr>
            </w:pPr>
          </w:p>
          <w:p w14:paraId="0372A748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2414FE49" w14:textId="77777777" w:rsidR="009B152D" w:rsidRPr="00523D35" w:rsidRDefault="009B152D" w:rsidP="009B152D"/>
        </w:tc>
      </w:tr>
      <w:tr w:rsidR="009B152D" w:rsidRPr="00523D35" w14:paraId="6C350F86" w14:textId="77777777" w:rsidTr="00523D35">
        <w:tc>
          <w:tcPr>
            <w:tcW w:w="562" w:type="dxa"/>
            <w:shd w:val="clear" w:color="auto" w:fill="CCFFFF"/>
          </w:tcPr>
          <w:p w14:paraId="2F2B8145" w14:textId="0017F183" w:rsidR="009B152D" w:rsidRPr="00523D35" w:rsidRDefault="009B152D" w:rsidP="009B152D">
            <w:r>
              <w:t>29.</w:t>
            </w:r>
          </w:p>
        </w:tc>
        <w:tc>
          <w:tcPr>
            <w:tcW w:w="2835" w:type="dxa"/>
            <w:shd w:val="clear" w:color="auto" w:fill="CCFFFF"/>
          </w:tcPr>
          <w:p w14:paraId="330AFE19" w14:textId="4AA18350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Małgorzata Olszak</w:t>
            </w:r>
          </w:p>
        </w:tc>
        <w:tc>
          <w:tcPr>
            <w:tcW w:w="5103" w:type="dxa"/>
            <w:shd w:val="clear" w:color="auto" w:fill="CCECFF"/>
          </w:tcPr>
          <w:p w14:paraId="631F539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43D5AF00" w14:textId="77777777" w:rsidR="009B152D" w:rsidRPr="00523D35" w:rsidRDefault="009B152D" w:rsidP="009B152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iCs/>
                <w:sz w:val="20"/>
                <w:szCs w:val="20"/>
              </w:rPr>
              <w:t>Zarządzanie biznesem instytucji finansowej</w:t>
            </w:r>
          </w:p>
          <w:p w14:paraId="77A77E38" w14:textId="77777777" w:rsidR="009B152D" w:rsidRPr="00523D35" w:rsidRDefault="009B152D" w:rsidP="009B152D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  <w:p w14:paraId="6FA227C5" w14:textId="77777777" w:rsidR="009B152D" w:rsidRPr="00523D35" w:rsidRDefault="009B152D" w:rsidP="009B152D">
            <w:pPr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Program seminarium:</w:t>
            </w:r>
          </w:p>
          <w:p w14:paraId="3ADCB377" w14:textId="77777777" w:rsidR="009B152D" w:rsidRPr="00523D35" w:rsidRDefault="009B152D" w:rsidP="009B152D">
            <w:pPr>
              <w:ind w:firstLine="708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Lista tematów seminarium obejmuje m.in. poniższe zagadnienia i zagadnienia pokrewne:</w:t>
            </w:r>
          </w:p>
          <w:p w14:paraId="3FDDC2A8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modele biznesowe banków: bankowość uniwersalna versus bankowość wyspecjalizowana</w:t>
            </w:r>
          </w:p>
          <w:p w14:paraId="39818C7C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bankowości inwestycyjna – finanse i ryzyko;</w:t>
            </w:r>
          </w:p>
          <w:p w14:paraId="39F748A4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lastRenderedPageBreak/>
              <w:t>bankowość hipoteczna;</w:t>
            </w:r>
          </w:p>
          <w:p w14:paraId="5EAA7C04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usługi banków  a ich finanse i ryzyko</w:t>
            </w:r>
          </w:p>
          <w:p w14:paraId="4D648762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analiza finansowa banku, w tym: sprawozdania finansowe i analiza wskaźnikowa;</w:t>
            </w:r>
          </w:p>
          <w:p w14:paraId="24AAA3F4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analiza finansowa zakładu ubezpieczeń, domu maklerskiego;</w:t>
            </w:r>
          </w:p>
          <w:p w14:paraId="416089F4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analiza wyników funduszy inwestycyjnych;</w:t>
            </w:r>
          </w:p>
          <w:p w14:paraId="2F9925F7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ryzyko w działalności bankowej i jego wpływ na finanse banku;</w:t>
            </w:r>
          </w:p>
          <w:p w14:paraId="215243C8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ryzyko i finanse biznesu ubezpieczeniowego;</w:t>
            </w:r>
          </w:p>
          <w:p w14:paraId="6BFF1B55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ryzyko płynności i zarządzanie aktywami i pasywami: wskaźniki płynnościowe, metody analizy płynności;</w:t>
            </w:r>
          </w:p>
          <w:p w14:paraId="34C87741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runy na banki i paniki bankowe;</w:t>
            </w:r>
          </w:p>
          <w:p w14:paraId="0993B755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ryzyko rynkowe, w tym ryzyko w portfelu handlowym i bankowym;</w:t>
            </w:r>
          </w:p>
          <w:p w14:paraId="02ECECA2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ryzyko walutowe,</w:t>
            </w:r>
          </w:p>
          <w:p w14:paraId="563EB188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ryzyko cen papierów i instrumentów finansowych;</w:t>
            </w:r>
          </w:p>
          <w:p w14:paraId="3E2D8E78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ryzyko stopy procentowej i metody jego pomiaru w portfelu handlowym i bankowym,</w:t>
            </w:r>
          </w:p>
          <w:p w14:paraId="74BF56D3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 xml:space="preserve">zastosowanie Value 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at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Risk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do analizy ryzyka rynkowego;</w:t>
            </w:r>
          </w:p>
          <w:p w14:paraId="6B72D68F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Instrumenty finansowe stosowane w zarządzaniu ryzykiem;</w:t>
            </w:r>
          </w:p>
          <w:p w14:paraId="2F9E1A2C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Hedging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>, arbitraż i spekulacja i jej wpływ na ryzyko i finanse;</w:t>
            </w:r>
          </w:p>
          <w:p w14:paraId="5F5EC4F4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Instrumenty pochodne i ich zastosowanie;</w:t>
            </w:r>
          </w:p>
          <w:p w14:paraId="51B69C9B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Ryzyko kredytowe i działalność kredytowa banków;</w:t>
            </w:r>
          </w:p>
          <w:p w14:paraId="65A2C996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Scoring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kredytowy; </w:t>
            </w:r>
          </w:p>
          <w:p w14:paraId="311C732F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Credit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rating i agencje ratingowe  w ocenie przedsiębiorstw niefinansowych;</w:t>
            </w:r>
          </w:p>
          <w:p w14:paraId="2B7B96EF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Ryzyko operacyjne: metody analizy i pomiaru ryzyka operacyjnego banku, zakładu ubezpieczeń i domu maklerskiego;</w:t>
            </w:r>
          </w:p>
          <w:p w14:paraId="3F5A25E4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lastRenderedPageBreak/>
              <w:t>ESG a ryzyko, w tym ryzyko bankowe, ubezpieczeniowe i przedsiębiorstw niefinansowych;</w:t>
            </w:r>
          </w:p>
          <w:p w14:paraId="006C7838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Instrumenty finansowe i ich rynki;</w:t>
            </w:r>
          </w:p>
          <w:p w14:paraId="5C4CAE65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 xml:space="preserve">Rynek instrumentów pochodnych,  w tym rynek: kontraktów 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forward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, 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futures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, opcji, 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swap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(CIRS, IRS, CDS, TRS)</w:t>
            </w:r>
          </w:p>
          <w:p w14:paraId="04CB3F6C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Kredytowe instrumenty pochodne;</w:t>
            </w:r>
          </w:p>
          <w:p w14:paraId="044CD24D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Inwestowanie w dzieła sztuki;</w:t>
            </w:r>
          </w:p>
          <w:p w14:paraId="122C9311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Rynek obligacji – diagnoza i perspektywy w Polsce i na świecie;</w:t>
            </w:r>
          </w:p>
          <w:p w14:paraId="5312A467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Rynek akcji notowanych na giełdzie – diagnoza i perspektywy w Polsce i na świecie;</w:t>
            </w:r>
          </w:p>
          <w:p w14:paraId="0D39EA39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Fintech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– rodzaje i wpływ na biznes bankowy, ubezpieczeniowy, itp.; </w:t>
            </w:r>
          </w:p>
          <w:p w14:paraId="01DB4847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Crowdfunding;</w:t>
            </w:r>
          </w:p>
          <w:p w14:paraId="54708EC7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Peer-to-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peer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transactions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>;</w:t>
            </w:r>
          </w:p>
          <w:p w14:paraId="7D2250F7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Fintech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 i 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regtech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>;</w:t>
            </w:r>
          </w:p>
          <w:p w14:paraId="2889216C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Fintech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a płynność banków i innych przedsiębiorstw finansowych i niefinansowych;</w:t>
            </w:r>
          </w:p>
          <w:p w14:paraId="2FD3F24B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Umowy kapitałowe (Bazylea I, II i III) a ład korporacyjny;</w:t>
            </w:r>
          </w:p>
          <w:p w14:paraId="7102FAB7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Wymogi kapitałowe i finanse i ryzyko przedsiębiorstw finansowych;</w:t>
            </w:r>
          </w:p>
          <w:p w14:paraId="1A5925A9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Metody standardowe i zaawansowane analizy ryzyka a modele biznesowe pośredników finansowych;</w:t>
            </w:r>
          </w:p>
          <w:p w14:paraId="69067C83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Badanie i ocena nadzorcza a biznes bankowy, ubezpieczeniowy, itp.;</w:t>
            </w:r>
          </w:p>
          <w:p w14:paraId="38E3AFAB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Ujawnienia i dyscyplina rynkowa biznesu bankowego i innych podmiotów (domów maklerskich, TFI, zakładów ubezpieczeń);</w:t>
            </w:r>
          </w:p>
          <w:p w14:paraId="11D6F330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Wykorzystanie zewnętrznych ratingów w ocenie ryzyka indywidualnych klientów;</w:t>
            </w:r>
          </w:p>
          <w:p w14:paraId="7E3C3786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 xml:space="preserve">Fundusze inwestycyjne: otwarte i zamknięte (typu Venture Capital, PE, 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hedgingowe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itp.)</w:t>
            </w:r>
          </w:p>
          <w:p w14:paraId="672B0DA2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lastRenderedPageBreak/>
              <w:t>Faktoring w Polsce, Europie i na świecie  - diagnoza i perspektywy rozwoju;</w:t>
            </w:r>
          </w:p>
          <w:p w14:paraId="79B6E6BA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Leasing w Polsce, Europie i na świecie  - diagnoza i perspektywy rozwoju</w:t>
            </w:r>
          </w:p>
          <w:p w14:paraId="78BE5677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 xml:space="preserve">Wskaźniki 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mikroostrożnościowe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proofErr w:type="spellStart"/>
            <w:r w:rsidRPr="00523D35">
              <w:rPr>
                <w:rFonts w:cstheme="minorHAnsi"/>
                <w:iCs/>
                <w:sz w:val="20"/>
                <w:szCs w:val="20"/>
              </w:rPr>
              <w:t>makroostrożnościowe</w:t>
            </w:r>
            <w:proofErr w:type="spellEnd"/>
            <w:r w:rsidRPr="00523D35">
              <w:rPr>
                <w:rFonts w:cstheme="minorHAnsi"/>
                <w:iCs/>
                <w:sz w:val="20"/>
                <w:szCs w:val="20"/>
              </w:rPr>
              <w:t>;</w:t>
            </w:r>
          </w:p>
          <w:p w14:paraId="39081ED3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Modele biznesowe instytucji istotnych systemowo: G-SIFI i inne istotne systemowo;</w:t>
            </w:r>
          </w:p>
          <w:p w14:paraId="0793476B" w14:textId="77777777" w:rsidR="009B152D" w:rsidRPr="00523D35" w:rsidRDefault="009B152D" w:rsidP="009B152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523D35">
              <w:rPr>
                <w:rFonts w:cstheme="minorHAnsi"/>
                <w:iCs/>
                <w:sz w:val="20"/>
                <w:szCs w:val="20"/>
              </w:rPr>
              <w:t>Kryzysy finansowe i gospodarcze: źródła i następstwa kryzysów dla biznesu bankowego, ubezpieczeniowego i innych przedsiębiorstw;</w:t>
            </w:r>
          </w:p>
          <w:p w14:paraId="38278147" w14:textId="77777777" w:rsidR="009B152D" w:rsidRPr="00523D35" w:rsidRDefault="009B152D" w:rsidP="009B152D">
            <w:pPr>
              <w:rPr>
                <w:rFonts w:cstheme="minorHAnsi"/>
                <w:iCs/>
                <w:sz w:val="20"/>
                <w:szCs w:val="20"/>
              </w:rPr>
            </w:pPr>
          </w:p>
          <w:p w14:paraId="7770A58B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02F7BB1D" w14:textId="77777777" w:rsidR="009B152D" w:rsidRPr="00523D35" w:rsidRDefault="009B152D" w:rsidP="009B152D"/>
        </w:tc>
      </w:tr>
      <w:tr w:rsidR="009B152D" w:rsidRPr="00523D35" w14:paraId="3F962190" w14:textId="77777777" w:rsidTr="00523D35">
        <w:tc>
          <w:tcPr>
            <w:tcW w:w="562" w:type="dxa"/>
            <w:shd w:val="clear" w:color="auto" w:fill="CCFFFF"/>
          </w:tcPr>
          <w:p w14:paraId="088C5CF3" w14:textId="4B4B44D2" w:rsidR="009B152D" w:rsidRPr="00523D35" w:rsidRDefault="009B152D" w:rsidP="009B152D">
            <w:r>
              <w:lastRenderedPageBreak/>
              <w:t>30.</w:t>
            </w:r>
          </w:p>
        </w:tc>
        <w:tc>
          <w:tcPr>
            <w:tcW w:w="2835" w:type="dxa"/>
            <w:shd w:val="clear" w:color="auto" w:fill="CCFFFF"/>
          </w:tcPr>
          <w:p w14:paraId="0BD681BD" w14:textId="7D926574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Dr hab. prof. ucz. Jacek Pasieczny</w:t>
            </w:r>
          </w:p>
        </w:tc>
        <w:tc>
          <w:tcPr>
            <w:tcW w:w="5103" w:type="dxa"/>
            <w:shd w:val="clear" w:color="auto" w:fill="CCECFF"/>
          </w:tcPr>
          <w:p w14:paraId="5E975D7A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6FEA059B" w14:textId="77777777" w:rsidR="009B152D" w:rsidRPr="00523D35" w:rsidRDefault="009B152D" w:rsidP="009B152D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Zarządzanie organizacją w rożnych fazach wzrostu</w:t>
            </w:r>
          </w:p>
          <w:p w14:paraId="7FE607E9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6CA788C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107F52E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Uwarunkowania tworzenia przedsiębiorstw i najważniejsze atuty i problemy małych firm. Stabilizacja, rozwój i specyfika małych i średnich przedsiębiorstw. Zagadnienia sukcesji i różnic pokoleniowych. </w:t>
            </w:r>
          </w:p>
          <w:p w14:paraId="7F9D0D2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470FC20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Uwarunkowania wzrostu przedsiębiorstw – kluczowe szanse i ograniczenia. Strategie wyboru rynków, konkurowania i pozyskiwania zasobów.</w:t>
            </w:r>
          </w:p>
          <w:p w14:paraId="42936D6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2CD98AC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Organizacja w kryzysie – przyczyny zewnętrzne i wewnętrzne, diagnoza i działania naprawcze. Kryzysy zewnętrzne i wewnętrzne. Restrukturyzacja ratunkowa i naprawcza; zarządzanie kryzysowe,</w:t>
            </w:r>
          </w:p>
          <w:p w14:paraId="30AD8CC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0CFF30C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Techniki zarządzania –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benchmarking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outsourcing,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koopetycja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, zarządzanie przez cele i inne. Organizacje skazane na sukces i organizacje skazane na porażkę. Patologie organizacyjne.</w:t>
            </w:r>
          </w:p>
          <w:p w14:paraId="34FFCEE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54B1A17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- Zarządzanie ludźmi w organizacjach – dobór, rozwój, motywacja i kontrola. Rola przywódców w funkcjonowaniu organizacji. Przywódcy efektywni i dysfunkcjonalni.</w:t>
            </w:r>
          </w:p>
          <w:p w14:paraId="3D8BACB1" w14:textId="77777777" w:rsidR="009B152D" w:rsidRPr="00523D35" w:rsidRDefault="009B152D" w:rsidP="009B152D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326CDC1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Równość i nierówność w organizacjach – integrowanie pokoleń; grupy uprzywilejowane i upośledzone, wpływ mniejszości na funkcjonowanie organizacji, szklane sufity w karierze; zarządzanie różnorodnością</w:t>
            </w:r>
          </w:p>
          <w:p w14:paraId="154342E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50698F4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Wprowadzanie zmian w organizacjach – potrzeby zmian, opór wobec zmian i jego pokonywanie, przygotowywanie, sposoby wprowadzania zmian, efekty zmian. </w:t>
            </w:r>
          </w:p>
          <w:p w14:paraId="7CA95819" w14:textId="77777777" w:rsidR="009B152D" w:rsidRPr="00523D35" w:rsidRDefault="009B152D" w:rsidP="009B152D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07A5ACB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Paradoksy organizacyjne – funkcjonowanie organizacji w warunkach sprzeczności i napięć.</w:t>
            </w:r>
          </w:p>
          <w:p w14:paraId="79DFEF93" w14:textId="77777777" w:rsidR="009B152D" w:rsidRPr="00523D35" w:rsidRDefault="009B152D" w:rsidP="009B152D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  <w:p w14:paraId="1EF6C75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Zarządzanie organizacjami publicznymi – gminami, powiatami, regionami itd.-specyfika, problemy, stosowane rozwiązania. Rola funduszy unijnych w stymulowaniu rozwoju lokalnego. Pozyskiwanie inwestorów i ich rola. Działalność organizacji lokalnych.</w:t>
            </w:r>
          </w:p>
          <w:p w14:paraId="7C4A7F5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5105116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Organizacje pozarządowe i ich specyfika. Cele, zadania i specyfika organizacji pozarządowych. Szanse i ograniczenia ich działalności. </w:t>
            </w:r>
          </w:p>
          <w:p w14:paraId="77A8D99E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38E1D962" w14:textId="77777777" w:rsidR="009B152D" w:rsidRPr="00523D35" w:rsidRDefault="009B152D" w:rsidP="009B152D"/>
        </w:tc>
      </w:tr>
      <w:tr w:rsidR="009B152D" w:rsidRPr="00523D35" w14:paraId="4544FE6A" w14:textId="77777777" w:rsidTr="00523D35">
        <w:tc>
          <w:tcPr>
            <w:tcW w:w="562" w:type="dxa"/>
            <w:shd w:val="clear" w:color="auto" w:fill="CCFFFF"/>
          </w:tcPr>
          <w:p w14:paraId="7A9657D5" w14:textId="7AEBA2EA" w:rsidR="009B152D" w:rsidRPr="00523D35" w:rsidRDefault="009B152D" w:rsidP="009B152D">
            <w:r>
              <w:t>31.</w:t>
            </w:r>
          </w:p>
        </w:tc>
        <w:tc>
          <w:tcPr>
            <w:tcW w:w="2835" w:type="dxa"/>
            <w:shd w:val="clear" w:color="auto" w:fill="CCFFFF"/>
          </w:tcPr>
          <w:p w14:paraId="74B471E6" w14:textId="02E10C64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Robert Pietrusiński </w:t>
            </w:r>
          </w:p>
        </w:tc>
        <w:tc>
          <w:tcPr>
            <w:tcW w:w="5103" w:type="dxa"/>
            <w:shd w:val="clear" w:color="auto" w:fill="CCECFF"/>
          </w:tcPr>
          <w:p w14:paraId="4A79E87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41D74E8E" w14:textId="77777777" w:rsidR="009B152D" w:rsidRPr="00523D35" w:rsidRDefault="009B152D" w:rsidP="009B152D">
            <w:pPr>
              <w:rPr>
                <w:b/>
                <w:sz w:val="20"/>
                <w:szCs w:val="20"/>
              </w:rPr>
            </w:pPr>
            <w:r w:rsidRPr="00523D35">
              <w:rPr>
                <w:b/>
                <w:sz w:val="20"/>
                <w:szCs w:val="20"/>
              </w:rPr>
              <w:t>Przedsiębiorca i jego otoczenie . Zagadnienia organizacyjne, finansowe i prawne.</w:t>
            </w:r>
          </w:p>
          <w:p w14:paraId="7BED8210" w14:textId="77777777" w:rsidR="009B152D" w:rsidRPr="00523D35" w:rsidRDefault="009B152D" w:rsidP="009B152D">
            <w:pPr>
              <w:rPr>
                <w:b/>
                <w:sz w:val="20"/>
                <w:szCs w:val="20"/>
              </w:rPr>
            </w:pPr>
          </w:p>
          <w:p w14:paraId="61A38FE7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Organizacja przedsiębiorcy. Formy w jakich działa : działalność gospodarcza, spółki, fundacje , stowarzyszenia, spółdzielnie i inne podmioty.</w:t>
            </w:r>
          </w:p>
          <w:p w14:paraId="5AD486EE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26493586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lastRenderedPageBreak/>
              <w:t>Zarządzanie organizacjami ze szczególnym uwzględnieniem relacji : wspólnicy, zarząd , rada nadzorcza. Odpowiedzialność tych osób.</w:t>
            </w:r>
          </w:p>
          <w:p w14:paraId="61972015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7DB6ADA0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Zagadnienia działania przedsiębiorcy . Zarządzanie przedsiębiorstwem . Umowy leasingu, franczyzy , agencji i inne.</w:t>
            </w:r>
          </w:p>
          <w:p w14:paraId="642FD7D2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1A778781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Jak wyprodukować „towar” ? Jak świadczyć usługi ? I jak to sprzedać.?</w:t>
            </w:r>
          </w:p>
          <w:p w14:paraId="76962F22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7A9B324B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Turystyka i hotelarstwo . Prowadzenie działalności w tym zakresie.</w:t>
            </w:r>
          </w:p>
          <w:p w14:paraId="2EE56CB2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3287AF79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Zagadnienia na styku: zarządzania , finansów i prawa . Np. jak założyć własną działalność gospodarczą (indywidualną , spółkę , fundację ) . Biznes plan , analiza marketingowa, źródła finansowania , łączenie, podział, przekształcenie podmiotów.</w:t>
            </w:r>
          </w:p>
          <w:p w14:paraId="1A638163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766770ED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Interesariusze organizacji. Czyli otoczenie organizacji – wzajemne relacje.</w:t>
            </w:r>
          </w:p>
          <w:p w14:paraId="79643C9D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15765171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Wszystkie zagadnienia związane z „biznesem” małym i dużym.</w:t>
            </w:r>
          </w:p>
          <w:p w14:paraId="771F2002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001BE344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Zagadnienia związane z </w:t>
            </w:r>
            <w:proofErr w:type="spellStart"/>
            <w:r w:rsidRPr="00523D35">
              <w:rPr>
                <w:sz w:val="20"/>
                <w:szCs w:val="20"/>
              </w:rPr>
              <w:t>cyberbezpieczeństwem</w:t>
            </w:r>
            <w:proofErr w:type="spellEnd"/>
            <w:r w:rsidRPr="00523D35">
              <w:rPr>
                <w:sz w:val="20"/>
                <w:szCs w:val="20"/>
              </w:rPr>
              <w:t xml:space="preserve"> , sztuczną inteligencją, nowymi technologiami.</w:t>
            </w:r>
          </w:p>
          <w:p w14:paraId="48EA68F7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63C9AD96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Systemy bankowe i ubezpieczeniowe. </w:t>
            </w:r>
          </w:p>
          <w:p w14:paraId="4B154442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09E87FFB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Obrót nieruchomościami. Zagadnienia związane z działalnością deweloperów i pośredników w obrocie nieruchomościami.</w:t>
            </w:r>
          </w:p>
          <w:p w14:paraId="37827828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2348644F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Prowadzenie domów aukcyjnych i obrót dziełami sztuki.</w:t>
            </w:r>
          </w:p>
          <w:p w14:paraId="2B3CF302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5C435211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lastRenderedPageBreak/>
              <w:t>Działalność organizacji pożytku publicznego i wolontariatu.</w:t>
            </w:r>
          </w:p>
          <w:p w14:paraId="1DB034D0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0BE6D2DA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Organizowanie imprez masowych.</w:t>
            </w:r>
          </w:p>
          <w:p w14:paraId="3133AD05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268158A8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Zarzadzanie w ochronie zdrowia. Tworzenie i działalność zakładów opieki zdrowotnej.</w:t>
            </w:r>
          </w:p>
          <w:p w14:paraId="4B32F594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7D0412B7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Działalność w obszarze sportu , turystyki, hotelarstwa i agroturystyki. </w:t>
            </w:r>
          </w:p>
          <w:p w14:paraId="204F0286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122094E4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Fundacje, fundacje rodzinne i stowarzyszenia. </w:t>
            </w:r>
          </w:p>
          <w:p w14:paraId="06FCA9E0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260DAEF3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Działalność przedsiębiorcy rodzinnego.</w:t>
            </w:r>
          </w:p>
          <w:p w14:paraId="75FD5912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134EFB9B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Giełda papierów wartościowych i spółki giełdowe.</w:t>
            </w:r>
          </w:p>
          <w:p w14:paraId="58172AB8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0BCEC4A4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Inne zagadnienia uzgodnione z promotorem.</w:t>
            </w:r>
          </w:p>
          <w:p w14:paraId="165A7B5B" w14:textId="77777777" w:rsidR="009B152D" w:rsidRPr="00523D35" w:rsidRDefault="009B152D" w:rsidP="009B152D">
            <w:pPr>
              <w:rPr>
                <w:b/>
                <w:sz w:val="20"/>
                <w:szCs w:val="20"/>
              </w:rPr>
            </w:pPr>
          </w:p>
          <w:p w14:paraId="3ECA29A2" w14:textId="283B193E" w:rsidR="009B152D" w:rsidRPr="00523D35" w:rsidRDefault="009B152D" w:rsidP="009B152D">
            <w:r w:rsidRPr="00523D35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5245" w:type="dxa"/>
            <w:shd w:val="clear" w:color="auto" w:fill="99CCFF"/>
          </w:tcPr>
          <w:p w14:paraId="561FBC31" w14:textId="77777777" w:rsidR="009B152D" w:rsidRPr="00523D35" w:rsidRDefault="009B152D" w:rsidP="009B152D"/>
        </w:tc>
      </w:tr>
      <w:tr w:rsidR="009B152D" w:rsidRPr="00523D35" w14:paraId="642F2228" w14:textId="77777777" w:rsidTr="00523D35">
        <w:tc>
          <w:tcPr>
            <w:tcW w:w="562" w:type="dxa"/>
            <w:shd w:val="clear" w:color="auto" w:fill="CCFFFF"/>
          </w:tcPr>
          <w:p w14:paraId="3401EFE3" w14:textId="7431D96F" w:rsidR="009B152D" w:rsidRPr="00523D35" w:rsidRDefault="009B152D" w:rsidP="009B152D">
            <w:r>
              <w:lastRenderedPageBreak/>
              <w:t>32.</w:t>
            </w:r>
          </w:p>
        </w:tc>
        <w:tc>
          <w:tcPr>
            <w:tcW w:w="2835" w:type="dxa"/>
            <w:shd w:val="clear" w:color="auto" w:fill="CCFFFF"/>
          </w:tcPr>
          <w:p w14:paraId="495CB2F4" w14:textId="7F3E3C42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hab. Agnieszka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Postuła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7E44286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17CFD3B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Badania kulturowe organizacji</w:t>
            </w:r>
            <w:r w:rsidRPr="00523D35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AF8C49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549B349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13D6D3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Na seminarium kluczowa jest stosowana metoda badawcza - podejście jakościowe, które pozwala na prowadzenie badań w wielu obszarach zarządzania i organizacji (metody badawcze: wywiady otwarte, obserwacje, analiza tekstu itp.)</w:t>
            </w:r>
          </w:p>
          <w:p w14:paraId="0C944B40" w14:textId="77777777" w:rsidR="009B152D" w:rsidRPr="00523D35" w:rsidRDefault="009B152D" w:rsidP="009B152D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30178F6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Przedmiotem badań mogą być organizacje różnego typu (sektor prywatny, państwowy oraz pozarządowy).</w:t>
            </w:r>
          </w:p>
          <w:p w14:paraId="12E5EC6B" w14:textId="77777777" w:rsidR="009B152D" w:rsidRPr="00523D35" w:rsidRDefault="009B152D" w:rsidP="009B152D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19AB719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Badania mogą również dotyczyć grup społecznych, których naturalnie dotyczą  procesy organizowania (np. nowe zawody, tradycyjne profesje, stowarzyszenia, zrzeszenia, </w:t>
            </w:r>
            <w:r w:rsidRPr="00523D35">
              <w:rPr>
                <w:rFonts w:cstheme="minorHAnsi"/>
                <w:sz w:val="20"/>
                <w:szCs w:val="20"/>
              </w:rPr>
              <w:lastRenderedPageBreak/>
              <w:t>kooperatywy, wspólnoty i wiele innych przedsiębiorczych inicjatyw)</w:t>
            </w:r>
          </w:p>
          <w:p w14:paraId="61320BA4" w14:textId="77777777" w:rsidR="009B152D" w:rsidRPr="00523D35" w:rsidRDefault="009B152D" w:rsidP="009B152D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57F58598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Badania i analizy są prowadzone w paradygmacie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interpretatywnym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(zakładającym subiektywizm badacza).</w:t>
            </w:r>
          </w:p>
          <w:p w14:paraId="0112EB18" w14:textId="77777777" w:rsidR="009B152D" w:rsidRPr="00523D35" w:rsidRDefault="009B152D" w:rsidP="009B152D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4DD1A72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Głównym rezultatem badań jest opis pobytu badacza w terenie oraz wnioskowanie na ich podstawie, co oznacza dużo satysfakcjonującej pracy własnej.</w:t>
            </w:r>
          </w:p>
          <w:p w14:paraId="45D88CCD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406F5A26" w14:textId="77777777" w:rsidR="009B152D" w:rsidRPr="00523D35" w:rsidRDefault="009B152D" w:rsidP="009B152D"/>
        </w:tc>
      </w:tr>
      <w:tr w:rsidR="009B152D" w:rsidRPr="00523D35" w14:paraId="5A7705ED" w14:textId="77777777" w:rsidTr="00523D35">
        <w:tc>
          <w:tcPr>
            <w:tcW w:w="562" w:type="dxa"/>
            <w:shd w:val="clear" w:color="auto" w:fill="CCFFFF"/>
          </w:tcPr>
          <w:p w14:paraId="78737C72" w14:textId="468C12EE" w:rsidR="009B152D" w:rsidRPr="00523D35" w:rsidRDefault="009B152D" w:rsidP="009B152D">
            <w:r>
              <w:t>33.</w:t>
            </w:r>
          </w:p>
        </w:tc>
        <w:tc>
          <w:tcPr>
            <w:tcW w:w="2835" w:type="dxa"/>
            <w:shd w:val="clear" w:color="auto" w:fill="CCFFFF"/>
          </w:tcPr>
          <w:p w14:paraId="017A16E8" w14:textId="232B499D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Michał Rogatko </w:t>
            </w:r>
          </w:p>
        </w:tc>
        <w:tc>
          <w:tcPr>
            <w:tcW w:w="5103" w:type="dxa"/>
            <w:shd w:val="clear" w:color="auto" w:fill="CCECFF"/>
          </w:tcPr>
          <w:p w14:paraId="7F0635D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&gt;8 </w:t>
            </w:r>
          </w:p>
          <w:p w14:paraId="2C4B9680" w14:textId="77777777" w:rsidR="009B152D" w:rsidRPr="00523D35" w:rsidRDefault="009B152D" w:rsidP="009B152D">
            <w:pPr>
              <w:rPr>
                <w:b/>
                <w:bCs/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Kształtowanie strategii organizacji ze względu na etykę prowadzenia działalności gospodarczej, potrzeby i trendy społeczne.</w:t>
            </w:r>
          </w:p>
          <w:p w14:paraId="6AD984D7" w14:textId="77777777" w:rsidR="009B152D" w:rsidRPr="00523D35" w:rsidRDefault="009B152D" w:rsidP="009B152D">
            <w:pPr>
              <w:rPr>
                <w:b/>
                <w:bCs/>
                <w:sz w:val="20"/>
                <w:szCs w:val="20"/>
              </w:rPr>
            </w:pPr>
          </w:p>
          <w:p w14:paraId="35CA0BDD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Program seminarium:</w:t>
            </w:r>
          </w:p>
          <w:p w14:paraId="2335FC85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Chcemy rozmawiać o tym jak korygować strategię organizacji, aby uwzględniała ona oczekiwania interesariuszy organizacji, aktualne trendy w gospodarce lokalnej i światowej czy działalność organizacji społecznych. Będziemy chcieli zrozumieć czy i jak bardzo jest to ważne dla budowania autentycznej i trwałej przewagi konkurencyjnej, odbiegającej od klasycznej przewagi kosztowej. Czy wyróżnienie się na tle konkurencji ze względu na sposób kształtowania struktury organizacyjnej, sposobu działania, czy kształtowania relacji z interesariuszami, może tworzyć fundamenty dla dynamicznego wzrostu organizacji? </w:t>
            </w:r>
          </w:p>
          <w:p w14:paraId="69254EFC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Zajmiemy się również celami zrównoważonego rozwoju, regulacjami unijnymi w tym zakresie i ich związkami z oczekiwaniami społecznymi. </w:t>
            </w:r>
          </w:p>
          <w:p w14:paraId="5753FD20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Interesować nas będą transparentne struktury organizacyjne i takież formy działania. </w:t>
            </w:r>
          </w:p>
          <w:p w14:paraId="4C229DD3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670D826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7DFCE25D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109167B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&gt;8 </w:t>
            </w:r>
          </w:p>
          <w:p w14:paraId="3545569D" w14:textId="77777777" w:rsidR="009B152D" w:rsidRPr="00523D35" w:rsidRDefault="009B152D" w:rsidP="009B152D">
            <w:pPr>
              <w:rPr>
                <w:b/>
                <w:bCs/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Kształtowanie strategii organizacji ze względu na etykę prowadzenia działalności gospodarczej, potrzeby i trendy społeczne.</w:t>
            </w:r>
          </w:p>
          <w:p w14:paraId="40188B2B" w14:textId="77777777" w:rsidR="009B152D" w:rsidRPr="00523D35" w:rsidRDefault="009B152D" w:rsidP="009B152D">
            <w:pPr>
              <w:rPr>
                <w:b/>
                <w:bCs/>
                <w:sz w:val="20"/>
                <w:szCs w:val="20"/>
              </w:rPr>
            </w:pPr>
          </w:p>
          <w:p w14:paraId="089FCB10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Program seminarium:</w:t>
            </w:r>
          </w:p>
          <w:p w14:paraId="753DE180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Chcemy rozmawiać o tym jak korygować strategię organizacji, aby uwzględniała ona oczekiwania interesariuszy organizacji, aktualne trendy w gospodarce lokalnej i światowej czy działalność organizacji społecznych. Będziemy chcieli zrozumieć czy i jak bardzo jest to ważne dla budowania autentycznej i trwałej przewagi konkurencyjnej, odbiegającej od klasycznej przewagi kosztowej. Czy wyróżnienie się na tle konkurencji ze względu na sposób kształtowania struktury organizacyjnej, sposobu działania, czy kształtowania relacji z interesariuszami, może tworzyć fundamenty dla dynamicznego wzrostu organizacji? </w:t>
            </w:r>
          </w:p>
          <w:p w14:paraId="6200F0A5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Zajmiemy się również celami zrównoważonego rozwoju, regulacjami unijnymi w tym zakresie i ich związkami z oczekiwaniami społecznymi. </w:t>
            </w:r>
          </w:p>
          <w:p w14:paraId="591CE19A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Interesować nas będą transparentne struktury organizacyjne i takież formy działania. </w:t>
            </w:r>
          </w:p>
          <w:p w14:paraId="4407ADDB" w14:textId="77777777" w:rsidR="009B152D" w:rsidRPr="00523D35" w:rsidRDefault="009B152D" w:rsidP="009B152D">
            <w:pPr>
              <w:rPr>
                <w:sz w:val="20"/>
                <w:szCs w:val="20"/>
              </w:rPr>
            </w:pPr>
          </w:p>
          <w:p w14:paraId="75A58D6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23A5FD27" w14:textId="77777777" w:rsidR="009B152D" w:rsidRPr="00523D35" w:rsidRDefault="009B152D" w:rsidP="009B152D"/>
        </w:tc>
      </w:tr>
      <w:tr w:rsidR="009B152D" w:rsidRPr="00523D35" w14:paraId="58423142" w14:textId="77777777" w:rsidTr="00523D35">
        <w:tc>
          <w:tcPr>
            <w:tcW w:w="562" w:type="dxa"/>
            <w:shd w:val="clear" w:color="auto" w:fill="CCFFFF"/>
          </w:tcPr>
          <w:p w14:paraId="11BE3FB1" w14:textId="6B49897F" w:rsidR="009B152D" w:rsidRPr="00523D35" w:rsidRDefault="009B152D" w:rsidP="009B152D">
            <w:r>
              <w:lastRenderedPageBreak/>
              <w:t>34.</w:t>
            </w:r>
          </w:p>
        </w:tc>
        <w:tc>
          <w:tcPr>
            <w:tcW w:w="2835" w:type="dxa"/>
            <w:shd w:val="clear" w:color="auto" w:fill="CCFFFF"/>
          </w:tcPr>
          <w:p w14:paraId="4A9E265E" w14:textId="7E689B72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Zofia Skrzypczak</w:t>
            </w:r>
          </w:p>
        </w:tc>
        <w:tc>
          <w:tcPr>
            <w:tcW w:w="5103" w:type="dxa"/>
            <w:shd w:val="clear" w:color="auto" w:fill="CCECFF"/>
          </w:tcPr>
          <w:p w14:paraId="1CF8668E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6B2DFF35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5EA471FD" w14:textId="77777777" w:rsidR="009B152D" w:rsidRPr="00523D35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Zarządzanie zasobami gospodarczymi (finansowymi i ludzkimi) w systemach opieki zdrowotnej Polski i innych krajów</w:t>
            </w:r>
          </w:p>
          <w:p w14:paraId="65B5D9BD" w14:textId="77777777" w:rsidR="009B152D" w:rsidRPr="00523D35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6F17E8" w14:textId="77777777" w:rsidR="009B152D" w:rsidRPr="00523D35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CF4D682" w14:textId="77777777" w:rsidR="009B152D" w:rsidRPr="00523D35" w:rsidRDefault="009B152D" w:rsidP="009B152D">
            <w:r w:rsidRPr="00523D35">
              <w:t xml:space="preserve">- Zarządzanie zasobami finansowymi publicznymi i prywatnymi w systemach opieki zdrowotnej – funkcjonowanie w praktyce modelu Bismarcka, </w:t>
            </w:r>
            <w:proofErr w:type="spellStart"/>
            <w:r w:rsidRPr="00523D35">
              <w:t>Beveridge’a</w:t>
            </w:r>
            <w:proofErr w:type="spellEnd"/>
            <w:r w:rsidRPr="00523D35">
              <w:t xml:space="preserve"> i rezydualnego (rynkowego)</w:t>
            </w:r>
          </w:p>
          <w:p w14:paraId="77D5E7AE" w14:textId="77777777" w:rsidR="009B152D" w:rsidRPr="00523D35" w:rsidRDefault="009B152D" w:rsidP="009B152D">
            <w:r w:rsidRPr="00523D35">
              <w:t>- Zarządzanie wydatkami publicznymi na ochronę zdrowia w Polsce (funkcjonowanie Narodowego Funduszu Zdrowia – konstrukcja planów finansowych, kontraktowanie świadczeń zdrowotnych; zasady refundacji leków, zarządzanie programami lekowymi; zarządzanie wydatkami jednostek samorządu terytorialnego)</w:t>
            </w:r>
          </w:p>
          <w:p w14:paraId="6425EFBA" w14:textId="77777777" w:rsidR="009B152D" w:rsidRPr="00523D35" w:rsidRDefault="009B152D" w:rsidP="009B152D">
            <w:r w:rsidRPr="00523D35">
              <w:t>- Zarządzanie wydatkami prywatnymi na ochronę zdrowia w Polsce (badanie budżetów gospodarstw domowych jako źródło informacji o wydatkach tych podmiotów na zdrowie; znaczenie zakupu abonamentów medycznych i prywatnych ubezpieczeń zdrowotnych dla zaspakajania potrzeb zdrowotnych społeczeństwa; przesłanki decyzji nabywców o zakupie leków OTC i suplementów diety)</w:t>
            </w:r>
          </w:p>
          <w:p w14:paraId="1E6A939B" w14:textId="77777777" w:rsidR="009B152D" w:rsidRPr="00523D35" w:rsidRDefault="009B152D" w:rsidP="009B152D">
            <w:r w:rsidRPr="00523D35">
              <w:t>- Zarządzanie zasobami ludzkimi w polskim systemie opieki zdrowotnej (profesjonaliści medyczni mający prawo wykonywania zawodu a pracujący z pacjentem – skala i przyczyny różnic; znaczenie sposobu wynagradzania, możliwości określenia ścieżki kariery, wpływu wypalenia zawodowego dla decyzji o podjęciu pracy w sektorze opieki zdrowotnej)</w:t>
            </w:r>
          </w:p>
          <w:p w14:paraId="79AD5D66" w14:textId="77777777" w:rsidR="009B152D" w:rsidRPr="00523D35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AE505D3" w14:textId="77777777" w:rsidR="009B152D" w:rsidRPr="00523D35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F1D1532" w14:textId="77777777" w:rsidR="009B152D" w:rsidRPr="00523D35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6DCF302" w14:textId="77777777" w:rsidR="009B152D" w:rsidRPr="00523D35" w:rsidRDefault="009B152D" w:rsidP="009B152D"/>
        </w:tc>
      </w:tr>
      <w:tr w:rsidR="009B152D" w:rsidRPr="00523D35" w14:paraId="1328A779" w14:textId="77777777" w:rsidTr="00523D35">
        <w:tc>
          <w:tcPr>
            <w:tcW w:w="562" w:type="dxa"/>
            <w:shd w:val="clear" w:color="auto" w:fill="CCFFFF"/>
          </w:tcPr>
          <w:p w14:paraId="60425FC7" w14:textId="705367E0" w:rsidR="009B152D" w:rsidRPr="00523D35" w:rsidRDefault="009B152D" w:rsidP="009B152D">
            <w:r>
              <w:lastRenderedPageBreak/>
              <w:t>35.</w:t>
            </w:r>
          </w:p>
        </w:tc>
        <w:tc>
          <w:tcPr>
            <w:tcW w:w="2835" w:type="dxa"/>
            <w:shd w:val="clear" w:color="auto" w:fill="CCFFFF"/>
          </w:tcPr>
          <w:p w14:paraId="6D6149BB" w14:textId="19AD90C5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Joanna Smolarek</w:t>
            </w:r>
          </w:p>
        </w:tc>
        <w:tc>
          <w:tcPr>
            <w:tcW w:w="5103" w:type="dxa"/>
            <w:shd w:val="clear" w:color="auto" w:fill="CCECFF"/>
          </w:tcPr>
          <w:p w14:paraId="061D4419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Zarządzanie i restrukturyzacja instytucji finansowych (analiza przypadku </w:t>
            </w:r>
            <w:proofErr w:type="spellStart"/>
            <w:r w:rsidRPr="00523D35">
              <w:rPr>
                <w:rFonts w:cstheme="minorHAnsi"/>
                <w:b/>
                <w:bCs/>
                <w:sz w:val="20"/>
                <w:szCs w:val="20"/>
              </w:rPr>
              <w:t>case</w:t>
            </w:r>
            <w:proofErr w:type="spellEnd"/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b/>
                <w:bCs/>
                <w:sz w:val="20"/>
                <w:szCs w:val="20"/>
              </w:rPr>
              <w:t>study</w:t>
            </w:r>
            <w:proofErr w:type="spellEnd"/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 lub analiza z perspektywy kraju)</w:t>
            </w:r>
          </w:p>
          <w:p w14:paraId="2BCA2F7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068C1E3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8709F24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Zarządzenie instytucjami finansowymi w okresach kryzowych</w:t>
            </w:r>
          </w:p>
          <w:p w14:paraId="2395FC86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Zarządzanie instytucjami finansowymi w celu zachowania stabilności sytemu bankowego</w:t>
            </w:r>
          </w:p>
          <w:p w14:paraId="4C056F5B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Zarzadzanie instytucjami finansowymi poprzez działania restrukturyzacyjne</w:t>
            </w:r>
          </w:p>
          <w:p w14:paraId="078DC543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Zarzadzanie instytucjami finansowymi poprzez przygotowanie do realizacji przymusowej restrukturyzacji </w:t>
            </w:r>
          </w:p>
          <w:p w14:paraId="64D54E97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Zarzadzanie instytucjami finansowymi poprzez adresowanie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ryzyk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885BE65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1FF925DD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Zarządzanie i restrukturyzacja instytucji finansowych (analiza przypadku </w:t>
            </w:r>
            <w:proofErr w:type="spellStart"/>
            <w:r w:rsidRPr="00523D35">
              <w:rPr>
                <w:rFonts w:cstheme="minorHAnsi"/>
                <w:b/>
                <w:bCs/>
                <w:sz w:val="20"/>
                <w:szCs w:val="20"/>
              </w:rPr>
              <w:t>case</w:t>
            </w:r>
            <w:proofErr w:type="spellEnd"/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b/>
                <w:bCs/>
                <w:sz w:val="20"/>
                <w:szCs w:val="20"/>
              </w:rPr>
              <w:t>study</w:t>
            </w:r>
            <w:proofErr w:type="spellEnd"/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 lub analiza z perspektywy kraju)</w:t>
            </w:r>
          </w:p>
          <w:p w14:paraId="342E5FC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721C727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486002AA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Zarządzenie instytucjami finansowymi w okresach kryzowych</w:t>
            </w:r>
          </w:p>
          <w:p w14:paraId="26531FE2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Zarządzanie instytucjami finansowymi w celu zachowania stabilności sytemu bankowego</w:t>
            </w:r>
          </w:p>
          <w:p w14:paraId="5DFAD8B2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Zarzadzanie instytucjami finansowymi poprzez działania restrukturyzacyjne</w:t>
            </w:r>
          </w:p>
          <w:p w14:paraId="7B581C52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Zarzadzanie instytucjami finansowymi poprzez przygotowanie do realizacji przymusowej restrukturyzacji </w:t>
            </w:r>
          </w:p>
          <w:p w14:paraId="7E43790F" w14:textId="77777777" w:rsidR="009B152D" w:rsidRPr="00523D35" w:rsidRDefault="009B152D" w:rsidP="009B152D">
            <w:pPr>
              <w:contextualSpacing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Zarzadzanie instytucjami finansowymi poprzez adresowanie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ryzyk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9FD863C" w14:textId="77777777" w:rsidR="009B152D" w:rsidRPr="00523D35" w:rsidRDefault="009B152D" w:rsidP="009B152D"/>
        </w:tc>
      </w:tr>
      <w:tr w:rsidR="009B152D" w:rsidRPr="00523D35" w14:paraId="2F85E613" w14:textId="77777777" w:rsidTr="00523D35">
        <w:tc>
          <w:tcPr>
            <w:tcW w:w="562" w:type="dxa"/>
            <w:shd w:val="clear" w:color="auto" w:fill="CCFFFF"/>
          </w:tcPr>
          <w:p w14:paraId="3265A5C3" w14:textId="01401558" w:rsidR="009B152D" w:rsidRPr="00523D35" w:rsidRDefault="009B152D" w:rsidP="009B152D">
            <w:r>
              <w:t>36.</w:t>
            </w:r>
          </w:p>
        </w:tc>
        <w:tc>
          <w:tcPr>
            <w:tcW w:w="2835" w:type="dxa"/>
            <w:shd w:val="clear" w:color="auto" w:fill="CCFFFF"/>
          </w:tcPr>
          <w:p w14:paraId="0094E6E9" w14:textId="3ED82F5C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hab. inż. Anna Sołtysik-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Piorunkiewicz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6634D9F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149B7E4D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Zastosowania systemów informatycznych w zarządzaniu</w:t>
            </w:r>
          </w:p>
          <w:p w14:paraId="2C491D13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ED383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6929FC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Możliwości zastosowania sztucznej inteligencji w tworzeniu, projektowaniu i wdrażaniu systemów informatycznych zarządzania w wybranych sferach społecznych i gospodarczych</w:t>
            </w:r>
          </w:p>
          <w:p w14:paraId="62084A3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Problemy zastosowania systemów informatycznych w wybranej organizacji i sposoby ich rozwiązania</w:t>
            </w:r>
          </w:p>
          <w:p w14:paraId="73131CC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Bariery zastosowań systemów informatycznych w zarządzaniu organizacją</w:t>
            </w:r>
          </w:p>
          <w:p w14:paraId="3F43FC7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Rola i miejsce zastosowania systemów informatycznych w organizacji i ich rozwój</w:t>
            </w:r>
          </w:p>
          <w:p w14:paraId="2E39834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Korzyści z zastosowania systemów informatycznych w organizacji na przykładzie ERP, CRM, SCM, WMS, DRP, SRM, innych.</w:t>
            </w:r>
          </w:p>
          <w:p w14:paraId="6F6EF68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Systemy sztucznej inteligencji (AI) w organizacji</w:t>
            </w:r>
          </w:p>
          <w:p w14:paraId="0EF4F69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- Ocena porównawcza możliwości zastosowania systemu informatycznego w modelu B2B, B2C, C2C</w:t>
            </w:r>
          </w:p>
          <w:p w14:paraId="66A5767E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Ocena porównawcza zastosowania serwisów internetowych w wybranej branży </w:t>
            </w:r>
          </w:p>
          <w:p w14:paraId="74BFA5F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Systemy automatycznej robotyzacji procesów (RPA) w zarządzaniu organizacją</w:t>
            </w:r>
          </w:p>
          <w:p w14:paraId="774F385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Ocena i analiza porównawcza narzędzi marketingu cyfrowego w wybranej branży </w:t>
            </w:r>
          </w:p>
          <w:p w14:paraId="3BA7FFD9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72E038AF" w14:textId="77777777" w:rsidR="009B152D" w:rsidRPr="00523D35" w:rsidRDefault="009B152D" w:rsidP="009B152D"/>
        </w:tc>
      </w:tr>
      <w:tr w:rsidR="009B152D" w:rsidRPr="00523D35" w14:paraId="54C534FF" w14:textId="77777777" w:rsidTr="00523D35">
        <w:tc>
          <w:tcPr>
            <w:tcW w:w="562" w:type="dxa"/>
            <w:shd w:val="clear" w:color="auto" w:fill="CCFFFF"/>
          </w:tcPr>
          <w:p w14:paraId="047368E9" w14:textId="42F464F9" w:rsidR="009B152D" w:rsidRPr="00523D35" w:rsidRDefault="009B152D" w:rsidP="009B152D">
            <w:r>
              <w:t>37.</w:t>
            </w:r>
          </w:p>
        </w:tc>
        <w:tc>
          <w:tcPr>
            <w:tcW w:w="2835" w:type="dxa"/>
            <w:shd w:val="clear" w:color="auto" w:fill="CCFFFF"/>
          </w:tcPr>
          <w:p w14:paraId="5A8C6AB1" w14:textId="2C8EFAB2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Aleksandra Spik</w:t>
            </w:r>
          </w:p>
        </w:tc>
        <w:tc>
          <w:tcPr>
            <w:tcW w:w="5103" w:type="dxa"/>
            <w:shd w:val="clear" w:color="auto" w:fill="CCECFF"/>
          </w:tcPr>
          <w:p w14:paraId="3532522E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66877511" w14:textId="77777777" w:rsidR="009B152D" w:rsidRPr="00523D35" w:rsidRDefault="009B152D" w:rsidP="009B152D">
            <w:pPr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Społeczne i zarządcze wyzwania współczesnych organizacji – postawy pracowników i strategie organizacyjne</w:t>
            </w:r>
          </w:p>
          <w:p w14:paraId="75A2FC84" w14:textId="77777777" w:rsidR="009B152D" w:rsidRPr="00523D35" w:rsidRDefault="009B152D" w:rsidP="009B152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8BE5103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083699B7" w14:textId="77777777" w:rsidR="009B152D" w:rsidRPr="00523D35" w:rsidRDefault="009B152D" w:rsidP="009B152D">
            <w:pPr>
              <w:ind w:firstLine="708"/>
              <w:rPr>
                <w:rFonts w:cstheme="minorHAnsi"/>
                <w:sz w:val="20"/>
                <w:szCs w:val="20"/>
              </w:rPr>
            </w:pPr>
          </w:p>
          <w:p w14:paraId="31B3A8BE" w14:textId="77777777" w:rsidR="009B152D" w:rsidRPr="00523D35" w:rsidRDefault="009B152D" w:rsidP="009B152D">
            <w:pPr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Zarządzanie zmianą w organizacji w kontekście społecznej percepcji zrównoważonego rozwoju (SD)</w:t>
            </w:r>
          </w:p>
          <w:p w14:paraId="545D61C1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Strategie angażowania pracowników w proces wdrażania SD.</w:t>
            </w:r>
          </w:p>
          <w:p w14:paraId="1D7C1610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Bariery i opory wobec zmian proekologicznych i społecznych w organizacjach.</w:t>
            </w:r>
          </w:p>
          <w:p w14:paraId="3C671B56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Rola lidera w komunikowaniu celów SD.</w:t>
            </w:r>
          </w:p>
          <w:p w14:paraId="5A907C92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Wpływ wartości organizacyjnych na akceptację działań SD przez pracowników.</w:t>
            </w:r>
          </w:p>
          <w:p w14:paraId="7407CE11" w14:textId="77777777" w:rsidR="009B152D" w:rsidRPr="00523D35" w:rsidRDefault="009B152D" w:rsidP="009B152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Krytyczna analiza wdrażania koncepcji zrównoważonego rozwoju w organizacjach</w:t>
            </w:r>
          </w:p>
          <w:p w14:paraId="6A796AFE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Różnice między deklaracjami a praktyką wdrażania SD.</w:t>
            </w:r>
          </w:p>
          <w:p w14:paraId="4F0A8630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Greenwashing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– wyzwanie dla wiarygodności organizacji.</w:t>
            </w:r>
          </w:p>
          <w:p w14:paraId="61CAB933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Oczekiwania społeczne a realne możliwości organizacji.</w:t>
            </w:r>
          </w:p>
          <w:p w14:paraId="392FCA98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Znaczenie etycznego przywództwa w implementacji SD.</w:t>
            </w:r>
          </w:p>
          <w:p w14:paraId="797C06BA" w14:textId="77777777" w:rsidR="009B152D" w:rsidRPr="00523D35" w:rsidRDefault="009B152D" w:rsidP="009B152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Zarządzanie różnorodnością w miejscu pracy – wykluczenia i przeciwdziałanie dyskryminacji</w:t>
            </w:r>
          </w:p>
          <w:p w14:paraId="261B01C9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Polityki i praktyki antydyskryminacyjne w organizacjach.</w:t>
            </w:r>
          </w:p>
          <w:p w14:paraId="75204B5E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Rola menedżera w budowaniu kultury włączającej.</w:t>
            </w:r>
          </w:p>
          <w:p w14:paraId="72F83CB2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Wyzwania zarządcze związane z wielopokoleniowym i wielokulturowym zespołem.</w:t>
            </w:r>
          </w:p>
          <w:p w14:paraId="383D7A11" w14:textId="77777777" w:rsidR="009B152D" w:rsidRPr="00523D35" w:rsidRDefault="009B152D" w:rsidP="009B152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proofErr w:type="spellStart"/>
            <w:r w:rsidRPr="00523D35">
              <w:rPr>
                <w:rFonts w:cstheme="minorHAnsi"/>
                <w:b/>
                <w:bCs/>
                <w:sz w:val="20"/>
                <w:szCs w:val="20"/>
              </w:rPr>
              <w:t>Work</w:t>
            </w:r>
            <w:proofErr w:type="spellEnd"/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-life </w:t>
            </w:r>
            <w:proofErr w:type="spellStart"/>
            <w:r w:rsidRPr="00523D35">
              <w:rPr>
                <w:rFonts w:cstheme="minorHAnsi"/>
                <w:b/>
                <w:bCs/>
                <w:sz w:val="20"/>
                <w:szCs w:val="20"/>
              </w:rPr>
              <w:t>balance</w:t>
            </w:r>
            <w:proofErr w:type="spellEnd"/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 jako element strategii zarządzania zasobami ludzkimi</w:t>
            </w:r>
          </w:p>
          <w:p w14:paraId="2980AC54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Narzędzia i praktyki wspierające równowagę praca–życie prywatne.</w:t>
            </w:r>
          </w:p>
          <w:p w14:paraId="485FD74D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Rola elastycznych form zatrudnienia w poprawie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work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-life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balance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.</w:t>
            </w:r>
          </w:p>
          <w:p w14:paraId="1FD37513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Oczekiwania różnych pokoleń wobec równowagi życiowej.</w:t>
            </w:r>
          </w:p>
          <w:p w14:paraId="0E3F140D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Wpływ organizacyjnej kultury pracy na dobrostan pracowników.</w:t>
            </w:r>
          </w:p>
          <w:p w14:paraId="24F0E867" w14:textId="77777777" w:rsidR="009B152D" w:rsidRPr="00523D35" w:rsidRDefault="009B152D" w:rsidP="009B152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Zarządzanie stresem i wypaleniem zawodowym w organizacjach</w:t>
            </w:r>
          </w:p>
          <w:p w14:paraId="49107B4E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Identyfikacja czynników ryzyka wypalenia zawodowego.</w:t>
            </w:r>
          </w:p>
          <w:p w14:paraId="1857288B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- Programy wsparcia zdrowia psychicznego w organizacjach.</w:t>
            </w:r>
          </w:p>
          <w:p w14:paraId="62BB21BA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Rola liderów i HR w przeciwdziałaniu wypaleniu.</w:t>
            </w:r>
          </w:p>
          <w:p w14:paraId="4009D67B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Koszty ekonomiczne i społeczne niezarządzanego stresu.</w:t>
            </w:r>
          </w:p>
          <w:p w14:paraId="5475F477" w14:textId="77777777" w:rsidR="009B152D" w:rsidRPr="00523D35" w:rsidRDefault="009B152D" w:rsidP="009B152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Budowanie zaangażowania i satysfakcji z pracy – nowe modele kariery zawodowej</w:t>
            </w:r>
          </w:p>
          <w:p w14:paraId="4C305385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Personalizacja ścieżek kariery w odpowiedzi na potrzeby pracowników.</w:t>
            </w:r>
          </w:p>
          <w:p w14:paraId="7500EA6F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Modele zarządzania talentami w kontekście zmian rynkowych.</w:t>
            </w:r>
          </w:p>
          <w:p w14:paraId="3F2E8B5A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Rola autonomii i sensu pracy w budowaniu zaangażowania.</w:t>
            </w:r>
          </w:p>
          <w:p w14:paraId="77A4CC3D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Nowoczesne podejścia do motywowania i nagradzania pracowników.</w:t>
            </w:r>
          </w:p>
          <w:p w14:paraId="083C4A7B" w14:textId="77777777" w:rsidR="009B152D" w:rsidRPr="00523D35" w:rsidRDefault="009B152D" w:rsidP="009B152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Zarządzanie pracownikami zdalnymi i cyfrowymi nomadami – wyzwania i dobre praktyki</w:t>
            </w:r>
          </w:p>
          <w:p w14:paraId="0C021027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Wyzwania komunikacyjne i integracyjne w zespołach rozproszonych.</w:t>
            </w:r>
          </w:p>
          <w:p w14:paraId="463255E0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Systemy zarządzania efektywnością pracy zdalnej.</w:t>
            </w:r>
          </w:p>
          <w:p w14:paraId="14154493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Kultura organizacyjna wspierająca elastyczność i mobilność.</w:t>
            </w:r>
          </w:p>
          <w:p w14:paraId="0EF478D9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Organizacyjne  i społeczne aspekty zatrudniania cyfrowych nomadów.</w:t>
            </w:r>
          </w:p>
          <w:p w14:paraId="53CCCE35" w14:textId="77777777" w:rsidR="009B152D" w:rsidRPr="00523D35" w:rsidRDefault="009B152D" w:rsidP="009B152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Job </w:t>
            </w:r>
            <w:proofErr w:type="spellStart"/>
            <w:r w:rsidRPr="00523D35">
              <w:rPr>
                <w:rFonts w:cstheme="minorHAnsi"/>
                <w:b/>
                <w:bCs/>
                <w:sz w:val="20"/>
                <w:szCs w:val="20"/>
              </w:rPr>
              <w:t>crafting</w:t>
            </w:r>
            <w:proofErr w:type="spellEnd"/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 i poczucie sensu pracy jako narzędzia budowania motywacji</w:t>
            </w:r>
          </w:p>
          <w:p w14:paraId="730FBBFD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Rola indywidualnych modyfikacji zadań w poprawie satysfakcji z pracy.</w:t>
            </w:r>
          </w:p>
          <w:p w14:paraId="3DABD8F7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Znaczenie sensu pracy dla lojalności i produktywności pracowników.</w:t>
            </w:r>
          </w:p>
          <w:p w14:paraId="04AF3F8B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Strategie organizacyjne wspierające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job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crafting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.</w:t>
            </w:r>
          </w:p>
          <w:p w14:paraId="522579BB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Poczucie sensu pracy w różnych grupach zawodowych.</w:t>
            </w:r>
          </w:p>
          <w:p w14:paraId="02BBEAA8" w14:textId="77777777" w:rsidR="009B152D" w:rsidRPr="00523D35" w:rsidRDefault="009B152D" w:rsidP="009B152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Zarządzanie dobrostanem psychicznym pracowników organizacji – wyzwania generacyjne i płciowe</w:t>
            </w:r>
          </w:p>
          <w:p w14:paraId="7E25DBD6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Programy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wellbeingowe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dostosowane do potrzeb różnych grup pracowników.</w:t>
            </w:r>
          </w:p>
          <w:p w14:paraId="0D6F926A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Różnice płciowe w oczekiwaniach wobec dobrostanu organizacyjnego.</w:t>
            </w:r>
          </w:p>
          <w:p w14:paraId="0C50A5AE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Wpływ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wellbeingu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na wyniki organizacji i rotację pracowników.</w:t>
            </w:r>
          </w:p>
          <w:p w14:paraId="0CF0CE65" w14:textId="77777777" w:rsidR="009B152D" w:rsidRPr="00523D35" w:rsidRDefault="009B152D" w:rsidP="009B152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Przykłady dobrych praktyk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wellbeingowych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w polskich i międzynarodowych firmach.</w:t>
            </w:r>
          </w:p>
          <w:p w14:paraId="3A9749D6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4D613B2E" w14:textId="77777777" w:rsidR="009B152D" w:rsidRPr="00523D35" w:rsidRDefault="009B152D" w:rsidP="009B152D"/>
        </w:tc>
      </w:tr>
      <w:tr w:rsidR="009B152D" w:rsidRPr="00523D35" w14:paraId="5B41D3CF" w14:textId="77777777" w:rsidTr="00523D35">
        <w:tc>
          <w:tcPr>
            <w:tcW w:w="562" w:type="dxa"/>
            <w:shd w:val="clear" w:color="auto" w:fill="CCFFFF"/>
          </w:tcPr>
          <w:p w14:paraId="2AFAF956" w14:textId="09CCB09D" w:rsidR="009B152D" w:rsidRPr="00523D35" w:rsidRDefault="009B152D" w:rsidP="009B152D">
            <w:r>
              <w:lastRenderedPageBreak/>
              <w:t>38.</w:t>
            </w:r>
          </w:p>
        </w:tc>
        <w:tc>
          <w:tcPr>
            <w:tcW w:w="2835" w:type="dxa"/>
            <w:shd w:val="clear" w:color="auto" w:fill="CCFFFF"/>
          </w:tcPr>
          <w:p w14:paraId="793C214B" w14:textId="07678871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Prof. dr hab. Włodzimierz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Szpringer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0D2AA56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38190AE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E-biznes i e-finanse. Ekonomiczne i regulacyjne uwarunkowania dla zarządzania</w:t>
            </w:r>
          </w:p>
          <w:p w14:paraId="33C53F7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3120FE3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9C47398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 xml:space="preserve">1.Cyfryzacja a transformacja cyfrowa – przełomowe innowacje i zmiany w modelach biznesowych, system domen (adresów) internetowych, pozycjonowanie stron WWW a problem manipulowania wyszukiwarkami, handel domenami 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cybersqatting</w:t>
            </w:r>
            <w:proofErr w:type="spellEnd"/>
          </w:p>
          <w:p w14:paraId="6093673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2.Platformizacja w gospodarce cyfrowej –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bigtechy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fintechy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w zarządzaniu, nowe regulacje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bigtechów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(DMA, DSA), ochrona konkurencji oraz ochrona użytkowników biznesowych działających na platformach cyfrowych</w:t>
            </w:r>
          </w:p>
          <w:p w14:paraId="11EC3A8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3.Ochrona oprogramowania komputerowego i baz danych, praktyczne zastosowania i możliwości wykorzystania technologii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blockchain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i inteligentnych umów w biznesie</w:t>
            </w:r>
          </w:p>
          <w:p w14:paraId="2E8EC6D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4. Sztuczna inteligencja (AI), generatywna AI, kluczowe problemy tworzenia i wykorzystywania systemów AI, regulacja oparta na ryzyku (AI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Act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), eksploracja tekstu i danych a prawo własności intelektualnej i przemysłowej w zarządzaniu</w:t>
            </w:r>
          </w:p>
          <w:p w14:paraId="366F89A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5.Umowy elektroniczne, elektroniczne oświadczenia woli, metody zawierania umów (np. ofertowa, negocjacyjna, aukcyjna), kanały komunikacji (np. sprzedaż poza lokalem przedsiębiorstwa lub na odległość, sprzedaż przez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internet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lub urządzenia mobilne), kontekst prawa konkurencji i prawa własności intelektualnej (przemysłowej)</w:t>
            </w:r>
          </w:p>
          <w:p w14:paraId="70010AE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6.Podmioty handlu elektronicznego (np. e-sklepy, e-aukcje, platformy cyfrowe), regulacja handlu elektronicznego a jej wpływ na zarządzanie (pakiet regulacji rynków i usług cyfrowych w UE, ustawa o świadczeniu usług drogą elektroniczną, ustawa o prawach konsumenta i inne)</w:t>
            </w:r>
          </w:p>
          <w:p w14:paraId="730B6EE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7.Finance cyfrowe – tendencje rozwojowe pośrednictwa finansowego, zdecentralizowane finanse (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DeFi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tokenizacja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(MICA), pakiet regulacji finansów cyfrowych, systemy płatności, otwarta bankowość (PSD i PSR), pieniądz elektroniczny,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kryptowaluty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i możliwości ich stosowania w biznesie</w:t>
            </w:r>
          </w:p>
          <w:p w14:paraId="18AB201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8.Obszary innowacji w dziedzinie płatności detalicznych: innowacyjne instrumenty płatnicze (np. płatności natychmiastowe), innowacyjne kanały i sposoby </w:t>
            </w:r>
            <w:r w:rsidRPr="00523D35">
              <w:rPr>
                <w:rFonts w:cstheme="minorHAnsi"/>
                <w:sz w:val="20"/>
                <w:szCs w:val="20"/>
              </w:rPr>
              <w:lastRenderedPageBreak/>
              <w:t xml:space="preserve">dokonywania płatności (np. mobilne, zbliżeniowe), innowacyjne formy pieniądza (np. pieniądz cyfrowy,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kryptowaluty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embedded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finance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, „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buy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now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pay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later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” itp.</w:t>
            </w:r>
          </w:p>
          <w:p w14:paraId="77FAC96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9.Problem ochrony konsumenta (użytkownika) dóbr i usług, informacje udzielane na rzecz konsumenta (użytkownika) usług w Internecie, ochrona prywatności, prawa konsumenta w sprzedaży na odległość, poza lokalem przedsiębiorstwa  oraz w Internecie</w:t>
            </w:r>
          </w:p>
          <w:p w14:paraId="6B0E47D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10. Regulacja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cyberbezpieczeństwa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w gospodarce cyfrowej (np. NIS, CER, DORA, ustawa o systemie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cyberbezpieczeństwa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), regulacja gospodarki opartej na danych (DA, DGA),  metody weryfikacji tożsamości, ochrona danych w zależności od rodzaju danych, możliwości udostępniania danych w interesie prywatnym i publicznym</w:t>
            </w:r>
          </w:p>
          <w:p w14:paraId="1DE6FD04" w14:textId="77777777" w:rsidR="009B152D" w:rsidRPr="00523D35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11.Pojęcie modeli e-biznesu, podział tych modeli według innowacyjności, stosowanych technologii, grup docelowych (B2B, B2C, B2G), rodzajów działalności: (np. promocyjny, handlowy, abonamentowy, taryfowy), serwisy społecznościowe,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streamingowe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itd.</w:t>
            </w:r>
          </w:p>
          <w:p w14:paraId="41854A4F" w14:textId="77777777" w:rsidR="009B152D" w:rsidRPr="00523D35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12.Przykłady modeli biznesowych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fintechów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(np.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paytechów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lendtechów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insurtechów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proptechów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) oraz gospodarki współdzielenia (np. Uber,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AirBnB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 czy rynku mediów (Open Access), problem równości konkurencji</w:t>
            </w:r>
          </w:p>
          <w:p w14:paraId="29E8A6A6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7D883DA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6EB1ACE5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E-biznes i e-finanse. Ekonomiczne i regulacyjne uwarunkowania dla zarządzania</w:t>
            </w:r>
          </w:p>
          <w:p w14:paraId="3142B1D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66AC9D0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7110A4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 xml:space="preserve">1.Cyfryzacja a transformacja cyfrowa – przełomowe innowacje i zmiany w modelach biznesowych, system domen (adresów) internetowych, pozycjonowanie stron WWW a problem manipulowania wyszukiwarkami, handel domenami 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cybersqatting</w:t>
            </w:r>
            <w:proofErr w:type="spellEnd"/>
          </w:p>
          <w:p w14:paraId="33C445D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2.Platformizacja w gospodarce cyfrowej –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bigtechy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fintechy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w zarządzaniu, nowe regulacje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bigtechów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(DMA, DSA), ochrona konkurencji oraz ochrona użytkowników biznesowych działających na platformach cyfrowych</w:t>
            </w:r>
          </w:p>
          <w:p w14:paraId="0BB8599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3.Ochrona oprogramowania komputerowego i baz danych, praktyczne zastosowania i możliwości wykorzystania technologii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blockchain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i inteligentnych umów w biznesie</w:t>
            </w:r>
          </w:p>
          <w:p w14:paraId="3A50F14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4. Sztuczna inteligencja (AI), generatywna AI, kluczowe problemy tworzenia i wykorzystywania systemów AI, regulacja oparta na ryzyku (AI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Act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), eksploracja tekstu i danych a prawo własności intelektualnej i przemysłowej w zarządzaniu</w:t>
            </w:r>
          </w:p>
          <w:p w14:paraId="4E46312D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5.Umowy elektroniczne, elektroniczne oświadczenia woli, metody zawierania umów (np. ofertowa, negocjacyjna, aukcyjna), kanały komunikacji (np. sprzedaż poza lokalem przedsiębiorstwa lub na odległość, sprzedaż przez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internet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lub urządzenia mobilne), kontekst prawa konkurencji i prawa własności intelektualnej (przemysłowej)</w:t>
            </w:r>
          </w:p>
          <w:p w14:paraId="75D95E2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6.Podmioty handlu elektronicznego (np. e-sklepy, e-aukcje, platformy cyfrowe), regulacja handlu elektronicznego a jej wpływ na zarządzanie (pakiet regulacji rynków i usług cyfrowych w UE, ustawa o świadczeniu usług drogą elektroniczną, ustawa o prawach konsumenta i inne)</w:t>
            </w:r>
          </w:p>
          <w:p w14:paraId="2EFD804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7.Finance cyfrowe – tendencje rozwojowe pośrednictwa finansowego, zdecentralizowane finanse (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DeFi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tokenizacja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(MICA), pakiet regulacji finansów cyfrowych, systemy płatności, otwarta bankowość (PSD i PSR), pieniądz elektroniczny,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kryptowaluty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i możliwości ich stosowania w biznesie</w:t>
            </w:r>
          </w:p>
          <w:p w14:paraId="4E2E8DD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8.Obszary innowacji w dziedzinie płatności detalicznych: innowacyjne instrumenty płatnicze (np. płatności natychmiastowe), innowacyjne kanały i sposoby </w:t>
            </w:r>
            <w:r w:rsidRPr="00523D35">
              <w:rPr>
                <w:rFonts w:cstheme="minorHAnsi"/>
                <w:sz w:val="20"/>
                <w:szCs w:val="20"/>
              </w:rPr>
              <w:lastRenderedPageBreak/>
              <w:t xml:space="preserve">dokonywania płatności (np. mobilne, zbliżeniowe), innowacyjne formy pieniądza (np. pieniądz cyfrowy,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kryptowaluty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embedded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finance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, „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buy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now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pay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later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” itp.</w:t>
            </w:r>
          </w:p>
          <w:p w14:paraId="6B04427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9.Problem ochrony konsumenta (użytkownika) dóbr i usług, informacje udzielane na rzecz konsumenta (użytkownika) usług w Internecie, ochrona prywatności, prawa konsumenta w sprzedaży na odległość, poza lokalem przedsiębiorstwa  oraz w Internecie</w:t>
            </w:r>
          </w:p>
          <w:p w14:paraId="1D77263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10. Regulacja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cyberbezpieczeństwa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w gospodarce cyfrowej (np. NIS, CER, DORA, ustawa o systemie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cyberbezpieczeństwa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), regulacja gospodarki opartej na danych (DA, DGA),  metody weryfikacji tożsamości, ochrona danych w zależności od rodzaju danych, możliwości udostępniania danych w interesie prywatnym i publicznym</w:t>
            </w:r>
          </w:p>
          <w:p w14:paraId="7F01514F" w14:textId="77777777" w:rsidR="009B152D" w:rsidRPr="00523D35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11.Pojęcie modeli e-biznesu, podział tych modeli według innowacyjności, stosowanych technologii, grup docelowych (B2B, B2C, B2G), rodzajów działalności: (np. promocyjny, handlowy, abonamentowy, taryfowy), serwisy społecznościowe,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streamingowe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itd.</w:t>
            </w:r>
          </w:p>
          <w:p w14:paraId="70993B48" w14:textId="77777777" w:rsidR="009B152D" w:rsidRPr="00523D35" w:rsidRDefault="009B152D" w:rsidP="009B15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12.Przykłady modeli biznesowych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fintechów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(np.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paytechów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lendtechów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insurtechów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proptechów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) oraz gospodarki współdzielenia (np. Uber,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AirBnB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 czy rynku mediów (Open Access), problem równości konkurencji</w:t>
            </w:r>
          </w:p>
          <w:p w14:paraId="413368A0" w14:textId="77777777" w:rsidR="009B152D" w:rsidRPr="00523D35" w:rsidRDefault="009B152D" w:rsidP="009B152D"/>
        </w:tc>
      </w:tr>
      <w:tr w:rsidR="009B152D" w:rsidRPr="00523D35" w14:paraId="5ABB5C7E" w14:textId="77777777" w:rsidTr="00523D35">
        <w:tc>
          <w:tcPr>
            <w:tcW w:w="562" w:type="dxa"/>
            <w:shd w:val="clear" w:color="auto" w:fill="CCFFFF"/>
          </w:tcPr>
          <w:p w14:paraId="68C0DFD7" w14:textId="7996DDB9" w:rsidR="009B152D" w:rsidRPr="00523D35" w:rsidRDefault="009B152D" w:rsidP="009B152D">
            <w:r>
              <w:lastRenderedPageBreak/>
              <w:t>39.</w:t>
            </w:r>
          </w:p>
        </w:tc>
        <w:tc>
          <w:tcPr>
            <w:tcW w:w="2835" w:type="dxa"/>
            <w:shd w:val="clear" w:color="auto" w:fill="CCFFFF"/>
          </w:tcPr>
          <w:p w14:paraId="4A581A30" w14:textId="60D83EB0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Ilona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Szwedziak</w:t>
            </w:r>
            <w:proofErr w:type="spellEnd"/>
          </w:p>
        </w:tc>
        <w:tc>
          <w:tcPr>
            <w:tcW w:w="5103" w:type="dxa"/>
            <w:shd w:val="clear" w:color="auto" w:fill="CCECFF"/>
          </w:tcPr>
          <w:p w14:paraId="318099F5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2D9F1D01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Regulacyjne, organizacyjne, ekonomiczne i finansowe aspekty funkcjonowania biznesu</w:t>
            </w:r>
          </w:p>
          <w:p w14:paraId="4C287067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6CEC5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5BB4C0E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Seminarium obejmuje spektrum zagadnień związanych z szeroko rozumianym zakładaniem i prowadzeniem biznesu (działalności gospodarczej). W szczególności, problematyka seminarium obejmuje takie kwestie jak: </w:t>
            </w:r>
          </w:p>
          <w:p w14:paraId="4058D680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B29C704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- Uruchamianie, prowadzenie i zamykanie działalności gospodarczej.</w:t>
            </w:r>
          </w:p>
          <w:p w14:paraId="7CC4A81C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Działalność gospodarcza z perspektywy nauk o zarządzaniu.</w:t>
            </w:r>
          </w:p>
          <w:p w14:paraId="1F723B33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Regulacyjne i strategiczne aspekty prowadzenia biznesu.</w:t>
            </w:r>
          </w:p>
          <w:p w14:paraId="7C55E545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Formy prawne prowadzenia biznesu.</w:t>
            </w:r>
          </w:p>
          <w:p w14:paraId="06498ECB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Transformacje gospodarcze w biznesie – fuzje i przejęcia, przekształcenia. </w:t>
            </w:r>
          </w:p>
          <w:p w14:paraId="4EF7A5A3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Otoczenie regulacyjne biznesu.</w:t>
            </w:r>
          </w:p>
          <w:p w14:paraId="0D9A3848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Prowadzenie biznesu w sektorach regulowanych.</w:t>
            </w:r>
          </w:p>
          <w:p w14:paraId="706DE25E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Finansowe aspekty prowadzenia biznesu.</w:t>
            </w:r>
          </w:p>
          <w:p w14:paraId="4292238A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Funkcjonowanie biznesu w turbulentnym otoczeniu.</w:t>
            </w:r>
          </w:p>
          <w:p w14:paraId="7B6A347B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Kontrakty w biznesie.</w:t>
            </w:r>
          </w:p>
          <w:p w14:paraId="346C3A3C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Znaczenie ładu korporacyjnego w biznesie.</w:t>
            </w:r>
          </w:p>
          <w:p w14:paraId="3702EAD6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Zarządzanie własnością intelektualną i przemysłową w organizacji.</w:t>
            </w:r>
          </w:p>
          <w:p w14:paraId="14D43187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4184357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0803D6E6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Regulacyjne, organizacyjne, ekonomiczne i finansowe aspekty funkcjonowania biznesu</w:t>
            </w:r>
          </w:p>
          <w:p w14:paraId="1657DFAB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2C59BE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747BB7D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Seminarium obejmuje spektrum zagadnień związanych z szeroko rozumianym zakładaniem i prowadzeniem biznesu (działalności gospodarczej). W szczególności, problematyka seminarium obejmuje takie kwestie jak: </w:t>
            </w:r>
          </w:p>
          <w:p w14:paraId="4947DF69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5529D2D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- Uruchamianie, prowadzenie i zamykanie działalności gospodarczej.</w:t>
            </w:r>
          </w:p>
          <w:p w14:paraId="2D64C5FA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Działalność gospodarcza z perspektywy nauk o zarządzaniu.</w:t>
            </w:r>
          </w:p>
          <w:p w14:paraId="0E0BE09D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Regulacyjne i strategiczne aspekty prowadzenia biznesu.</w:t>
            </w:r>
          </w:p>
          <w:p w14:paraId="78B4A3E0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Formy prawne prowadzenia biznesu.</w:t>
            </w:r>
          </w:p>
          <w:p w14:paraId="44FFB519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Transformacje gospodarcze w biznesie – fuzje i przejęcia, przekształcenia. </w:t>
            </w:r>
          </w:p>
          <w:p w14:paraId="20D34924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Otoczenie regulacyjne biznesu.</w:t>
            </w:r>
          </w:p>
          <w:p w14:paraId="64A9A160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Prowadzenie biznesu w sektorach regulowanych.</w:t>
            </w:r>
          </w:p>
          <w:p w14:paraId="5AA0BBA9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Finansowe aspekty prowadzenia biznesu.</w:t>
            </w:r>
          </w:p>
          <w:p w14:paraId="634C2FCA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Funkcjonowanie biznesu w turbulentnym otoczeniu.</w:t>
            </w:r>
          </w:p>
          <w:p w14:paraId="7CD239B6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Kontrakty w biznesie.</w:t>
            </w:r>
          </w:p>
          <w:p w14:paraId="27FCF973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Znaczenie ładu korporacyjnego w biznesie.</w:t>
            </w:r>
          </w:p>
          <w:p w14:paraId="2EFA6DD8" w14:textId="77777777" w:rsidR="009B152D" w:rsidRPr="00523D35" w:rsidRDefault="009B152D" w:rsidP="009B152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Zarządzanie własnością intelektualną i przemysłową w organizacji.</w:t>
            </w:r>
          </w:p>
          <w:p w14:paraId="2DE92ECE" w14:textId="77777777" w:rsidR="009B152D" w:rsidRPr="00523D35" w:rsidRDefault="009B152D" w:rsidP="009B152D"/>
        </w:tc>
      </w:tr>
      <w:tr w:rsidR="009B152D" w:rsidRPr="00523D35" w14:paraId="07394071" w14:textId="77777777" w:rsidTr="00523D35">
        <w:tc>
          <w:tcPr>
            <w:tcW w:w="562" w:type="dxa"/>
            <w:shd w:val="clear" w:color="auto" w:fill="CCFFFF"/>
          </w:tcPr>
          <w:p w14:paraId="4240EC9A" w14:textId="3BDF7F25" w:rsidR="009B152D" w:rsidRPr="00523D35" w:rsidRDefault="009B152D" w:rsidP="009B152D">
            <w:r>
              <w:lastRenderedPageBreak/>
              <w:t>40.</w:t>
            </w:r>
          </w:p>
        </w:tc>
        <w:tc>
          <w:tcPr>
            <w:tcW w:w="2835" w:type="dxa"/>
            <w:shd w:val="clear" w:color="auto" w:fill="CCFFFF"/>
          </w:tcPr>
          <w:p w14:paraId="4FC19FE5" w14:textId="3A69D87D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Michał Ścibor-Rylski</w:t>
            </w:r>
          </w:p>
        </w:tc>
        <w:tc>
          <w:tcPr>
            <w:tcW w:w="5103" w:type="dxa"/>
            <w:shd w:val="clear" w:color="auto" w:fill="CCECFF"/>
          </w:tcPr>
          <w:p w14:paraId="05F7E1D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119EF31C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Zachowania konsumenckie i sposoby ich badania</w:t>
            </w:r>
          </w:p>
          <w:p w14:paraId="19E12708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6DA317A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4D02369" w14:textId="77777777" w:rsidR="009B152D" w:rsidRPr="00523D35" w:rsidRDefault="009B152D" w:rsidP="009B152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Badanie podróży konsumenckich (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customer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journeys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) w wybranej kategorii</w:t>
            </w:r>
          </w:p>
          <w:p w14:paraId="5FEB4BC8" w14:textId="77777777" w:rsidR="009B152D" w:rsidRPr="00523D35" w:rsidRDefault="009B152D" w:rsidP="009B152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Rola emocji w podejmowaniu decyzji konsumenckich</w:t>
            </w:r>
          </w:p>
          <w:p w14:paraId="60C73349" w14:textId="77777777" w:rsidR="009B152D" w:rsidRPr="00523D35" w:rsidRDefault="009B152D" w:rsidP="009B152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Ekonomia behawioralna a zachowania konsumenckie</w:t>
            </w:r>
          </w:p>
          <w:p w14:paraId="55076C7B" w14:textId="77777777" w:rsidR="009B152D" w:rsidRPr="00523D35" w:rsidRDefault="009B152D" w:rsidP="009B152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Archetypy marek a wybory konsumenckie</w:t>
            </w:r>
          </w:p>
          <w:p w14:paraId="18D99948" w14:textId="77777777" w:rsidR="009B152D" w:rsidRPr="00523D35" w:rsidRDefault="009B152D" w:rsidP="009B152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Decyzje konsumenckie w świetle współczesnych trendów</w:t>
            </w:r>
          </w:p>
          <w:p w14:paraId="6EDA1687" w14:textId="77777777" w:rsidR="009B152D" w:rsidRPr="00523D35" w:rsidRDefault="009B152D" w:rsidP="009B152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Zaawansowane techniki projekcyjne w badaniu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zachowań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konsumenckich</w:t>
            </w:r>
          </w:p>
          <w:p w14:paraId="3F9F1BCC" w14:textId="77777777" w:rsidR="009B152D" w:rsidRPr="00523D35" w:rsidRDefault="009B152D" w:rsidP="009B152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Wykorzystanie gier i ich mechanizmów w badaniu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zachowań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konsumenckich</w:t>
            </w:r>
          </w:p>
          <w:p w14:paraId="58D9DD4F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7CAE7127" w14:textId="77777777" w:rsidR="009B152D" w:rsidRPr="00523D35" w:rsidRDefault="009B152D" w:rsidP="009B152D"/>
        </w:tc>
      </w:tr>
      <w:tr w:rsidR="009B152D" w:rsidRPr="00523D35" w14:paraId="06BABCA5" w14:textId="77777777" w:rsidTr="00523D35">
        <w:tc>
          <w:tcPr>
            <w:tcW w:w="562" w:type="dxa"/>
            <w:shd w:val="clear" w:color="auto" w:fill="CCFFFF"/>
          </w:tcPr>
          <w:p w14:paraId="6D456014" w14:textId="707ABE65" w:rsidR="009B152D" w:rsidRPr="00523D35" w:rsidRDefault="009B152D" w:rsidP="009B152D">
            <w:r>
              <w:t>41.</w:t>
            </w:r>
          </w:p>
        </w:tc>
        <w:tc>
          <w:tcPr>
            <w:tcW w:w="2835" w:type="dxa"/>
            <w:shd w:val="clear" w:color="auto" w:fill="CCFFFF"/>
          </w:tcPr>
          <w:p w14:paraId="1983D6DB" w14:textId="44E3A9AF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hab., prof. ucz. Mariusz Trojanowski</w:t>
            </w:r>
          </w:p>
        </w:tc>
        <w:tc>
          <w:tcPr>
            <w:tcW w:w="5103" w:type="dxa"/>
            <w:shd w:val="clear" w:color="auto" w:fill="CCECFF"/>
          </w:tcPr>
          <w:p w14:paraId="55FA4A88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7E0A330C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Zachowania konsumenckie i komunikacja biznesowa w środowisku internetowym</w:t>
            </w:r>
          </w:p>
          <w:p w14:paraId="685545EC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A686499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01E810B6" w14:textId="77777777" w:rsidR="009B152D" w:rsidRPr="00523D35" w:rsidRDefault="009B152D" w:rsidP="009B152D">
            <w:pPr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Zachowania zakupowe konsumentów</w:t>
            </w:r>
          </w:p>
          <w:p w14:paraId="3ED5C266" w14:textId="77777777" w:rsidR="009B152D" w:rsidRPr="00523D35" w:rsidRDefault="009B152D" w:rsidP="009B152D">
            <w:pPr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Proces kupowania w Internecie</w:t>
            </w:r>
          </w:p>
          <w:p w14:paraId="298FAA4F" w14:textId="77777777" w:rsidR="009B152D" w:rsidRPr="00523D35" w:rsidRDefault="009B152D" w:rsidP="009B152D">
            <w:pPr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Efekt ROPO i odwrócone ROPO</w:t>
            </w:r>
          </w:p>
          <w:p w14:paraId="07856EB8" w14:textId="77777777" w:rsidR="009B152D" w:rsidRPr="00523D35" w:rsidRDefault="009B152D" w:rsidP="009B152D">
            <w:pPr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Emocje w zakupach internetowych</w:t>
            </w:r>
          </w:p>
          <w:p w14:paraId="24F55067" w14:textId="77777777" w:rsidR="009B152D" w:rsidRPr="00523D35" w:rsidRDefault="009B152D" w:rsidP="009B152D">
            <w:pPr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Aktywności sklepów internetowych</w:t>
            </w:r>
          </w:p>
          <w:p w14:paraId="721A44CD" w14:textId="77777777" w:rsidR="009B152D" w:rsidRPr="00523D35" w:rsidRDefault="009B152D" w:rsidP="009B152D">
            <w:pPr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Lojalność klientów wobec sklepów internetowych</w:t>
            </w:r>
          </w:p>
          <w:p w14:paraId="74CE4DF4" w14:textId="77777777" w:rsidR="009B152D" w:rsidRPr="00523D35" w:rsidRDefault="009B152D" w:rsidP="009B152D">
            <w:pPr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Komunikacja marketingowa w Internecie</w:t>
            </w:r>
          </w:p>
          <w:p w14:paraId="29916F9F" w14:textId="77777777" w:rsidR="009B152D" w:rsidRPr="00523D35" w:rsidRDefault="009B152D" w:rsidP="009B152D">
            <w:pPr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Komunikacja w mediach społecznościowych</w:t>
            </w:r>
          </w:p>
          <w:p w14:paraId="4B73E27B" w14:textId="77777777" w:rsidR="009B152D" w:rsidRPr="00523D35" w:rsidRDefault="009B152D" w:rsidP="009B152D">
            <w:pPr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Komunikacja za pomocą wideokonferencji</w:t>
            </w:r>
          </w:p>
          <w:p w14:paraId="477A8D13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3B86B254" w14:textId="77777777" w:rsidR="009B152D" w:rsidRPr="00523D35" w:rsidRDefault="009B152D" w:rsidP="009B152D"/>
        </w:tc>
      </w:tr>
      <w:tr w:rsidR="009B152D" w:rsidRPr="00523D35" w14:paraId="6C1D9417" w14:textId="77777777" w:rsidTr="00523D35">
        <w:tc>
          <w:tcPr>
            <w:tcW w:w="562" w:type="dxa"/>
            <w:shd w:val="clear" w:color="auto" w:fill="CCFFFF"/>
          </w:tcPr>
          <w:p w14:paraId="131E4593" w14:textId="4F164D99" w:rsidR="009B152D" w:rsidRPr="00523D35" w:rsidRDefault="009B152D" w:rsidP="009B152D">
            <w:r>
              <w:t>42.</w:t>
            </w:r>
          </w:p>
        </w:tc>
        <w:tc>
          <w:tcPr>
            <w:tcW w:w="2835" w:type="dxa"/>
            <w:shd w:val="clear" w:color="auto" w:fill="CCFFFF"/>
          </w:tcPr>
          <w:p w14:paraId="0B5FD3F9" w14:textId="59D280B3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Dr </w:t>
            </w:r>
            <w:r>
              <w:rPr>
                <w:rFonts w:cstheme="minorHAnsi"/>
                <w:sz w:val="20"/>
                <w:szCs w:val="20"/>
              </w:rPr>
              <w:t>hab.</w:t>
            </w:r>
            <w:r w:rsidRPr="00523D35">
              <w:rPr>
                <w:rFonts w:cstheme="minorHAnsi"/>
                <w:sz w:val="20"/>
                <w:szCs w:val="20"/>
              </w:rPr>
              <w:t xml:space="preserve"> Krzysztof Walczak</w:t>
            </w:r>
          </w:p>
        </w:tc>
        <w:tc>
          <w:tcPr>
            <w:tcW w:w="5103" w:type="dxa"/>
            <w:shd w:val="clear" w:color="auto" w:fill="CCECFF"/>
          </w:tcPr>
          <w:p w14:paraId="37C4599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02AE6FBF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Zarządzanie ludźmi w organizacjach </w:t>
            </w:r>
          </w:p>
          <w:p w14:paraId="79019D18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F4901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A48A23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Współczesne trendy w zatrudnieniu </w:t>
            </w:r>
          </w:p>
          <w:p w14:paraId="0F82F17E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Marketing kadrowy</w:t>
            </w:r>
          </w:p>
          <w:p w14:paraId="2D77316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CSR w zatrudnieniu</w:t>
            </w:r>
          </w:p>
          <w:p w14:paraId="50AE68C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Wykorzystanie AI w zarządzaniu ludźmi </w:t>
            </w:r>
          </w:p>
          <w:p w14:paraId="4DF73F0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Nowoczesne formy rekrutacji</w:t>
            </w:r>
          </w:p>
          <w:p w14:paraId="213A2FD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Efektywne wynagradzanie i motywowanie z uwzględnieniem transparentności wynagrodzeń </w:t>
            </w:r>
          </w:p>
          <w:p w14:paraId="5048F57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Charakterystyka  umów o pracę, umów cywilnoprawnych oraz B2B z punktu widzenie interesów osoby zatrudnionej oraz podmiotu zatrudniającego</w:t>
            </w:r>
          </w:p>
          <w:p w14:paraId="19FE755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 xml:space="preserve">- Nowoczesne formy zatrudnienia (w tym praca zdalna, praca platformowa) </w:t>
            </w:r>
          </w:p>
          <w:p w14:paraId="51E8FFB2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D35">
              <w:rPr>
                <w:rFonts w:cstheme="minorHAnsi"/>
                <w:sz w:val="20"/>
                <w:szCs w:val="20"/>
                <w:lang w:val="en-US"/>
              </w:rPr>
              <w:t>- Work life balance, work life blending</w:t>
            </w:r>
          </w:p>
          <w:p w14:paraId="72A62F1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Przeciwdziałanie patologiom w zatrudnieniu (w tym dyskryminacja,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mobbing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, molestowanie)</w:t>
            </w:r>
          </w:p>
          <w:p w14:paraId="6C6AA1D5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Działania związków zawodowych jako reprezentanta interesów zatrudnionych</w:t>
            </w:r>
          </w:p>
          <w:p w14:paraId="773DFA37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2990C9C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&gt;8</w:t>
            </w:r>
          </w:p>
          <w:p w14:paraId="329A6FAD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Zarządzanie ludźmi w organizacjach </w:t>
            </w:r>
          </w:p>
          <w:p w14:paraId="69BB0E25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1A9A8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3FA6F4E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Współczesne trendy w zatrudnieniu </w:t>
            </w:r>
          </w:p>
          <w:p w14:paraId="030DFCD1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Marketing kadrowy</w:t>
            </w:r>
          </w:p>
          <w:p w14:paraId="4AA8888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CSR w zatrudnieniu</w:t>
            </w:r>
          </w:p>
          <w:p w14:paraId="3E8BBD5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Wykorzystanie AI w zarządzaniu ludźmi </w:t>
            </w:r>
          </w:p>
          <w:p w14:paraId="11EC09A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Nowoczesne formy rekrutacji</w:t>
            </w:r>
          </w:p>
          <w:p w14:paraId="273B0AF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Efektywne wynagradzanie i motywowanie z uwzględnieniem transparentności wynagrodzeń </w:t>
            </w:r>
          </w:p>
          <w:p w14:paraId="1F212BA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Charakterystyka  umów o pracę, umów cywilnoprawnych oraz B2B z punktu widzenie interesów osoby zatrudnionej oraz podmiotu zatrudniającego</w:t>
            </w:r>
          </w:p>
          <w:p w14:paraId="56958CA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 xml:space="preserve">- Nowoczesne formy zatrudnienia (w tym praca zdalna, praca platformowa) </w:t>
            </w:r>
          </w:p>
          <w:p w14:paraId="42419F5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D35">
              <w:rPr>
                <w:rFonts w:cstheme="minorHAnsi"/>
                <w:sz w:val="20"/>
                <w:szCs w:val="20"/>
                <w:lang w:val="en-US"/>
              </w:rPr>
              <w:t>- Work life balance, work life blending</w:t>
            </w:r>
          </w:p>
          <w:p w14:paraId="6A8B6B3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Przeciwdziałanie patologiom w zatrudnieniu (w tym dyskryminacja,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mobbing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, molestowanie)</w:t>
            </w:r>
          </w:p>
          <w:p w14:paraId="019CA17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Działania związków zawodowych jako reprezentanta interesów zatrudnionych</w:t>
            </w:r>
          </w:p>
          <w:p w14:paraId="32D9ACA0" w14:textId="77777777" w:rsidR="009B152D" w:rsidRPr="00523D35" w:rsidRDefault="009B152D" w:rsidP="009B152D"/>
        </w:tc>
      </w:tr>
      <w:tr w:rsidR="009B152D" w:rsidRPr="00523D35" w14:paraId="3FF5AD80" w14:textId="77777777" w:rsidTr="00523D35">
        <w:tc>
          <w:tcPr>
            <w:tcW w:w="562" w:type="dxa"/>
            <w:shd w:val="clear" w:color="auto" w:fill="CCFFFF"/>
          </w:tcPr>
          <w:p w14:paraId="625243B6" w14:textId="48C5639F" w:rsidR="009B152D" w:rsidRDefault="009B152D" w:rsidP="009B152D">
            <w:r>
              <w:lastRenderedPageBreak/>
              <w:t>43.</w:t>
            </w:r>
          </w:p>
        </w:tc>
        <w:tc>
          <w:tcPr>
            <w:tcW w:w="2835" w:type="dxa"/>
            <w:shd w:val="clear" w:color="auto" w:fill="CCFFFF"/>
          </w:tcPr>
          <w:p w14:paraId="08FC7F80" w14:textId="0E8774A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Wilczak Agnieszka, dr</w:t>
            </w:r>
          </w:p>
        </w:tc>
        <w:tc>
          <w:tcPr>
            <w:tcW w:w="5103" w:type="dxa"/>
            <w:shd w:val="clear" w:color="auto" w:fill="CCECFF"/>
          </w:tcPr>
          <w:p w14:paraId="0C2A25DF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>&gt;8</w:t>
            </w:r>
          </w:p>
          <w:p w14:paraId="47FB9DF3" w14:textId="77777777" w:rsidR="009B152D" w:rsidRPr="00CA72FF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A72FF">
              <w:rPr>
                <w:rFonts w:cstheme="minorHAnsi"/>
                <w:b/>
                <w:bCs/>
                <w:sz w:val="20"/>
                <w:szCs w:val="20"/>
              </w:rPr>
              <w:t>Marketing offline i w Internecie</w:t>
            </w:r>
          </w:p>
          <w:p w14:paraId="1AE74720" w14:textId="77777777" w:rsidR="009B152D" w:rsidRPr="00CA72FF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A053EB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62C0282C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>Przykładowe zagadnienia:</w:t>
            </w:r>
          </w:p>
          <w:p w14:paraId="00D21CF8" w14:textId="77777777" w:rsidR="009B152D" w:rsidRPr="00CA72FF" w:rsidRDefault="009B152D" w:rsidP="009B152D">
            <w:pPr>
              <w:ind w:left="708"/>
              <w:rPr>
                <w:rFonts w:cstheme="minorHAnsi"/>
                <w:sz w:val="20"/>
                <w:szCs w:val="20"/>
              </w:rPr>
            </w:pPr>
          </w:p>
          <w:p w14:paraId="17AE08AC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 xml:space="preserve">- Zintegrowana komunikacja marketingowa  </w:t>
            </w:r>
          </w:p>
          <w:p w14:paraId="0A8F7944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 xml:space="preserve">- Digital marketing (komunikacja marketingowa w mediach społecznościowych, między innymi </w:t>
            </w:r>
            <w:proofErr w:type="spellStart"/>
            <w:r w:rsidRPr="00CA72FF">
              <w:rPr>
                <w:rFonts w:cstheme="minorHAnsi"/>
                <w:sz w:val="20"/>
                <w:szCs w:val="20"/>
              </w:rPr>
              <w:t>content</w:t>
            </w:r>
            <w:proofErr w:type="spellEnd"/>
            <w:r w:rsidRPr="00CA72FF">
              <w:rPr>
                <w:rFonts w:cstheme="minorHAnsi"/>
                <w:sz w:val="20"/>
                <w:szCs w:val="20"/>
              </w:rPr>
              <w:t xml:space="preserve"> marketing, </w:t>
            </w:r>
            <w:proofErr w:type="spellStart"/>
            <w:r w:rsidRPr="00CA72FF">
              <w:rPr>
                <w:rFonts w:cstheme="minorHAnsi"/>
                <w:sz w:val="20"/>
                <w:szCs w:val="20"/>
              </w:rPr>
              <w:t>storytelling</w:t>
            </w:r>
            <w:proofErr w:type="spellEnd"/>
            <w:r w:rsidRPr="00CA72F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A72FF">
              <w:rPr>
                <w:rFonts w:cstheme="minorHAnsi"/>
                <w:sz w:val="20"/>
                <w:szCs w:val="20"/>
              </w:rPr>
              <w:t>influencer</w:t>
            </w:r>
            <w:proofErr w:type="spellEnd"/>
            <w:r w:rsidRPr="00CA72FF">
              <w:rPr>
                <w:rFonts w:cstheme="minorHAnsi"/>
                <w:sz w:val="20"/>
                <w:szCs w:val="20"/>
              </w:rPr>
              <w:t xml:space="preserve"> marketing; e-commerce; m-</w:t>
            </w:r>
            <w:proofErr w:type="spellStart"/>
            <w:r w:rsidRPr="00CA72FF">
              <w:rPr>
                <w:rFonts w:cstheme="minorHAnsi"/>
                <w:sz w:val="20"/>
                <w:szCs w:val="20"/>
              </w:rPr>
              <w:t>commerce</w:t>
            </w:r>
            <w:proofErr w:type="spellEnd"/>
            <w:r w:rsidRPr="00CA72FF">
              <w:rPr>
                <w:rFonts w:cstheme="minorHAnsi"/>
                <w:sz w:val="20"/>
                <w:szCs w:val="20"/>
              </w:rPr>
              <w:t>, DOOH)</w:t>
            </w:r>
          </w:p>
          <w:p w14:paraId="3D2BEF52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>- Wybrane formy i narzędzia komunikacji marketingowej oraz ich zastosowanie</w:t>
            </w:r>
          </w:p>
          <w:p w14:paraId="5988F52A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>- Budowanie i zarządzanie marką (firmy, produktu, osobistą, turystyczną, narodową)</w:t>
            </w:r>
          </w:p>
          <w:p w14:paraId="763242A4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>- Segmentacja rynku i wybór rynku docelowego</w:t>
            </w:r>
          </w:p>
          <w:p w14:paraId="01338D7C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 xml:space="preserve">- Marketing zrównoważony </w:t>
            </w:r>
          </w:p>
          <w:p w14:paraId="31C783EC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CA72FF">
              <w:rPr>
                <w:rFonts w:cstheme="minorHAnsi"/>
                <w:sz w:val="20"/>
                <w:szCs w:val="20"/>
              </w:rPr>
              <w:t>Inkluzywność</w:t>
            </w:r>
            <w:proofErr w:type="spellEnd"/>
            <w:r w:rsidRPr="00CA72FF">
              <w:rPr>
                <w:rFonts w:cstheme="minorHAnsi"/>
                <w:sz w:val="20"/>
                <w:szCs w:val="20"/>
              </w:rPr>
              <w:t xml:space="preserve"> i zróżnicowanie w działaniach marketingowych</w:t>
            </w:r>
          </w:p>
          <w:p w14:paraId="4E1CBF37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>- Marketing międzynarodowy (firmy globalne od urodzenia, tajemniczy mistrzowie, standaryzacja vs. adaptacja działań marketingowych korporacji)</w:t>
            </w:r>
          </w:p>
          <w:p w14:paraId="3FE07516" w14:textId="77777777" w:rsidR="009B152D" w:rsidRPr="00CA72FF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CA72FF">
              <w:rPr>
                <w:rFonts w:cstheme="minorHAnsi"/>
                <w:sz w:val="20"/>
                <w:szCs w:val="20"/>
              </w:rPr>
              <w:t>- Analiza działalności marketingowej firmy</w:t>
            </w:r>
          </w:p>
          <w:p w14:paraId="59B417EE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99CCFF"/>
          </w:tcPr>
          <w:p w14:paraId="6D06FBC5" w14:textId="77777777" w:rsidR="009B152D" w:rsidRPr="00523D35" w:rsidRDefault="009B152D" w:rsidP="009B152D"/>
        </w:tc>
      </w:tr>
      <w:tr w:rsidR="009B152D" w:rsidRPr="00523D35" w14:paraId="06429A03" w14:textId="77777777" w:rsidTr="00523D35">
        <w:tc>
          <w:tcPr>
            <w:tcW w:w="562" w:type="dxa"/>
            <w:shd w:val="clear" w:color="auto" w:fill="CCFFFF"/>
          </w:tcPr>
          <w:p w14:paraId="260FE097" w14:textId="249DC974" w:rsidR="009B152D" w:rsidRPr="00523D35" w:rsidRDefault="009B152D" w:rsidP="009B152D">
            <w:r>
              <w:t>44.</w:t>
            </w:r>
          </w:p>
        </w:tc>
        <w:tc>
          <w:tcPr>
            <w:tcW w:w="2835" w:type="dxa"/>
            <w:shd w:val="clear" w:color="auto" w:fill="CCFFFF"/>
          </w:tcPr>
          <w:p w14:paraId="4A27C736" w14:textId="441B2BAC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Radosław Winiarski</w:t>
            </w:r>
          </w:p>
        </w:tc>
        <w:tc>
          <w:tcPr>
            <w:tcW w:w="5103" w:type="dxa"/>
            <w:shd w:val="clear" w:color="auto" w:fill="CCECFF"/>
          </w:tcPr>
          <w:p w14:paraId="51CF6608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1C8A3246" w14:textId="77777777" w:rsidR="009B152D" w:rsidRPr="00523D35" w:rsidRDefault="009B152D" w:rsidP="009B152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1" w:name="_Hlk229498676"/>
            <w:r w:rsidRPr="00523D3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Rynek finansowy w teorii i praktyce zarządzania</w:t>
            </w:r>
            <w:bookmarkEnd w:id="1"/>
          </w:p>
          <w:p w14:paraId="7CB77A72" w14:textId="77777777" w:rsidR="009B152D" w:rsidRPr="00523D35" w:rsidRDefault="009B152D" w:rsidP="009B152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5E17182" w14:textId="77777777" w:rsidR="009B152D" w:rsidRPr="00523D35" w:rsidRDefault="009B152D" w:rsidP="009B152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23D35">
              <w:rPr>
                <w:rFonts w:eastAsia="Times New Roman" w:cstheme="minorHAnsi"/>
                <w:sz w:val="20"/>
                <w:szCs w:val="20"/>
                <w:lang w:eastAsia="pl-PL"/>
              </w:rPr>
              <w:t>Program seminarium:</w:t>
            </w:r>
          </w:p>
          <w:p w14:paraId="54CC5913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Ocena efektywności funduszy inwestycyjnych w praktyce zarzadzania portfelem;</w:t>
            </w:r>
          </w:p>
          <w:p w14:paraId="3E82075E" w14:textId="77777777" w:rsidR="009B152D" w:rsidRPr="00523D35" w:rsidRDefault="009B152D" w:rsidP="009B152D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- Koszt kapitału w przedsiębiorstwie –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case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study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.</w:t>
            </w:r>
          </w:p>
          <w:p w14:paraId="1D617658" w14:textId="77777777" w:rsidR="009B152D" w:rsidRPr="00523D35" w:rsidRDefault="009B152D" w:rsidP="009B152D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Wycena akcji w procesie zarządzania spółką;</w:t>
            </w:r>
          </w:p>
          <w:p w14:paraId="3F05D59A" w14:textId="77777777" w:rsidR="009B152D" w:rsidRPr="00523D35" w:rsidRDefault="009B152D" w:rsidP="009B152D">
            <w:pPr>
              <w:ind w:firstLine="708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Modele pośrednictwa finansowego z perspektywy przedsiębiorstwa.</w:t>
            </w:r>
          </w:p>
          <w:p w14:paraId="5DE0414C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- Analiza porównawcza sektorów na GPW w Warszawie – implikacje praktyczne z perspektywy zarzadzania przedsiębiorstwem;</w:t>
            </w:r>
          </w:p>
          <w:p w14:paraId="151F9377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60B20BF7" w14:textId="77777777" w:rsidR="009B152D" w:rsidRPr="00523D35" w:rsidRDefault="009B152D" w:rsidP="009B152D"/>
        </w:tc>
      </w:tr>
      <w:tr w:rsidR="009B152D" w:rsidRPr="00523D35" w14:paraId="4F4F5C16" w14:textId="77777777" w:rsidTr="00523D35">
        <w:tc>
          <w:tcPr>
            <w:tcW w:w="562" w:type="dxa"/>
            <w:shd w:val="clear" w:color="auto" w:fill="CCFFFF"/>
          </w:tcPr>
          <w:p w14:paraId="271295E9" w14:textId="23B0EBF5" w:rsidR="009B152D" w:rsidRPr="00523D35" w:rsidRDefault="009B152D" w:rsidP="009B152D">
            <w:r>
              <w:t>45.</w:t>
            </w:r>
          </w:p>
        </w:tc>
        <w:tc>
          <w:tcPr>
            <w:tcW w:w="2835" w:type="dxa"/>
            <w:shd w:val="clear" w:color="auto" w:fill="CCFFFF"/>
          </w:tcPr>
          <w:p w14:paraId="0F0DDAD9" w14:textId="328C9B6C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hab. Agnieszka Wiśniewska</w:t>
            </w:r>
          </w:p>
        </w:tc>
        <w:tc>
          <w:tcPr>
            <w:tcW w:w="5103" w:type="dxa"/>
            <w:shd w:val="clear" w:color="auto" w:fill="CCECFF"/>
          </w:tcPr>
          <w:p w14:paraId="7F35DDF7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5091595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Zachowania konsumenckie a działania marketingowe przedsiębiorstw</w:t>
            </w:r>
            <w:r w:rsidRPr="00523D35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731E691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70B2F13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BDDDFD2" w14:textId="77777777" w:rsidR="009B152D" w:rsidRPr="00523D35" w:rsidRDefault="009B152D" w:rsidP="009B152D">
            <w:pPr>
              <w:pStyle w:val="NormalnyWeb"/>
              <w:numPr>
                <w:ilvl w:val="0"/>
                <w:numId w:val="45"/>
              </w:numPr>
              <w:spacing w:before="0" w:beforeAutospacing="0" w:after="62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Postawy i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zachowań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 konsumenckich, proces decyzyjny</w:t>
            </w:r>
          </w:p>
          <w:p w14:paraId="29E03E5A" w14:textId="77777777" w:rsidR="009B152D" w:rsidRPr="00523D35" w:rsidRDefault="009B152D" w:rsidP="009B152D">
            <w:pPr>
              <w:pStyle w:val="NormalnyWeb"/>
              <w:numPr>
                <w:ilvl w:val="0"/>
                <w:numId w:val="45"/>
              </w:numPr>
              <w:spacing w:before="0" w:beforeAutospacing="0" w:after="62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AI w marketingu – akceptacja konsumenta vs AI-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washing</w:t>
            </w:r>
            <w:proofErr w:type="spellEnd"/>
          </w:p>
          <w:p w14:paraId="1AC4CBFA" w14:textId="77777777" w:rsidR="009B152D" w:rsidRPr="00523D35" w:rsidRDefault="009B152D" w:rsidP="009B152D">
            <w:pPr>
              <w:pStyle w:val="NormalnyWeb"/>
              <w:numPr>
                <w:ilvl w:val="0"/>
                <w:numId w:val="45"/>
              </w:numPr>
              <w:spacing w:before="0" w:beforeAutospacing="0" w:after="62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Determinanty akceptacji innowacji</w:t>
            </w:r>
          </w:p>
          <w:p w14:paraId="0AD20207" w14:textId="77777777" w:rsidR="009B152D" w:rsidRPr="00523D35" w:rsidRDefault="009B152D" w:rsidP="009B152D">
            <w:pPr>
              <w:pStyle w:val="NormalnyWeb"/>
              <w:numPr>
                <w:ilvl w:val="0"/>
                <w:numId w:val="45"/>
              </w:numPr>
              <w:spacing w:before="0" w:beforeAutospacing="0" w:after="62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Zielony marketing, zielony konsument, zaufanie vs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greenwahing</w:t>
            </w:r>
            <w:proofErr w:type="spellEnd"/>
          </w:p>
          <w:p w14:paraId="35A46F9B" w14:textId="77777777" w:rsidR="009B152D" w:rsidRPr="00523D35" w:rsidRDefault="009B152D" w:rsidP="009B152D">
            <w:pPr>
              <w:pStyle w:val="NormalnyWeb"/>
              <w:numPr>
                <w:ilvl w:val="0"/>
                <w:numId w:val="45"/>
              </w:numPr>
              <w:spacing w:before="0" w:beforeAutospacing="0" w:after="62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Społeczna i Środowiskowa Odpowiedzialność Organizacji</w:t>
            </w:r>
          </w:p>
          <w:p w14:paraId="005A5578" w14:textId="77777777" w:rsidR="009B152D" w:rsidRPr="00523D35" w:rsidRDefault="009B152D" w:rsidP="009B152D">
            <w:pPr>
              <w:pStyle w:val="NormalnyWeb"/>
              <w:numPr>
                <w:ilvl w:val="0"/>
                <w:numId w:val="45"/>
              </w:numPr>
              <w:spacing w:before="0" w:beforeAutospacing="0" w:after="62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Akceptacja wartości konsumenckiej</w:t>
            </w:r>
          </w:p>
          <w:p w14:paraId="248D8D00" w14:textId="77777777" w:rsidR="009B152D" w:rsidRPr="00523D35" w:rsidRDefault="009B152D" w:rsidP="009B152D">
            <w:pPr>
              <w:pStyle w:val="NormalnyWeb"/>
              <w:numPr>
                <w:ilvl w:val="0"/>
                <w:numId w:val="45"/>
              </w:numPr>
              <w:spacing w:before="0" w:beforeAutospacing="0" w:after="62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Rola instrumentów komunikacji marketingowej w kształtowaniu postaw i </w:t>
            </w:r>
            <w:proofErr w:type="spellStart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zachowań</w:t>
            </w:r>
            <w:proofErr w:type="spellEnd"/>
            <w:r w:rsidRPr="00523D35">
              <w:rPr>
                <w:rFonts w:asciiTheme="minorHAnsi" w:hAnsiTheme="minorHAnsi" w:cstheme="minorHAnsi"/>
                <w:sz w:val="20"/>
                <w:szCs w:val="20"/>
              </w:rPr>
              <w:t xml:space="preserve"> konsumentów</w:t>
            </w:r>
          </w:p>
          <w:p w14:paraId="6566F983" w14:textId="77777777" w:rsidR="009B152D" w:rsidRPr="00523D35" w:rsidRDefault="009B152D" w:rsidP="009B152D">
            <w:pPr>
              <w:pStyle w:val="NormalnyWeb"/>
              <w:numPr>
                <w:ilvl w:val="0"/>
                <w:numId w:val="45"/>
              </w:numPr>
              <w:spacing w:before="0" w:beforeAutospacing="0" w:after="62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sz w:val="20"/>
                <w:szCs w:val="20"/>
              </w:rPr>
              <w:t>Kreowanie wizerunku marki a jej postrzeganie przez konsumentów</w:t>
            </w:r>
          </w:p>
          <w:p w14:paraId="7A8AF92A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3C278167" w14:textId="77777777" w:rsidR="009B152D" w:rsidRPr="00523D35" w:rsidRDefault="009B152D" w:rsidP="009B152D"/>
        </w:tc>
      </w:tr>
      <w:tr w:rsidR="009B152D" w:rsidRPr="00523D35" w14:paraId="7E339E83" w14:textId="77777777" w:rsidTr="00523D35">
        <w:tc>
          <w:tcPr>
            <w:tcW w:w="562" w:type="dxa"/>
            <w:shd w:val="clear" w:color="auto" w:fill="CCFFFF"/>
          </w:tcPr>
          <w:p w14:paraId="264F7391" w14:textId="4B1F1AE1" w:rsidR="009B152D" w:rsidRPr="00523D35" w:rsidRDefault="009B152D" w:rsidP="009B152D">
            <w:r>
              <w:t>46.</w:t>
            </w:r>
          </w:p>
        </w:tc>
        <w:tc>
          <w:tcPr>
            <w:tcW w:w="2835" w:type="dxa"/>
            <w:shd w:val="clear" w:color="auto" w:fill="CCFFFF"/>
          </w:tcPr>
          <w:p w14:paraId="511154EC" w14:textId="1D550A6B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Mgr Filip Wójcik</w:t>
            </w:r>
          </w:p>
        </w:tc>
        <w:tc>
          <w:tcPr>
            <w:tcW w:w="5103" w:type="dxa"/>
            <w:shd w:val="clear" w:color="auto" w:fill="CCECFF"/>
          </w:tcPr>
          <w:p w14:paraId="3A7F0DE0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&gt;8 </w:t>
            </w:r>
          </w:p>
          <w:p w14:paraId="094EFD70" w14:textId="37353561" w:rsidR="009B152D" w:rsidRDefault="009B152D" w:rsidP="009B152D">
            <w:pPr>
              <w:rPr>
                <w:b/>
                <w:bCs/>
                <w:sz w:val="20"/>
                <w:szCs w:val="20"/>
              </w:rPr>
            </w:pPr>
            <w:r w:rsidRPr="00091889">
              <w:rPr>
                <w:b/>
                <w:bCs/>
                <w:sz w:val="20"/>
                <w:szCs w:val="20"/>
              </w:rPr>
              <w:t xml:space="preserve">Zrównoważony rozwój i  mechanizmy gier </w:t>
            </w:r>
          </w:p>
          <w:p w14:paraId="0F4D8B21" w14:textId="77777777" w:rsidR="009B152D" w:rsidRPr="00523D35" w:rsidRDefault="009B152D" w:rsidP="009B152D">
            <w:pPr>
              <w:rPr>
                <w:b/>
                <w:bCs/>
                <w:sz w:val="20"/>
                <w:szCs w:val="20"/>
              </w:rPr>
            </w:pPr>
          </w:p>
          <w:p w14:paraId="365D7A85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Program seminarium: </w:t>
            </w:r>
          </w:p>
          <w:p w14:paraId="3F1E28AA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lastRenderedPageBreak/>
              <w:t>Przykłady tematów prac dyplomowych:</w:t>
            </w:r>
          </w:p>
          <w:p w14:paraId="030AE100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-Wyzwania komunikacji ESG w obliczu Omnibusa</w:t>
            </w:r>
          </w:p>
          <w:p w14:paraId="53665BF2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-Wpływ działań ESG na firmę</w:t>
            </w:r>
          </w:p>
          <w:p w14:paraId="18E22D6F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-Marketing zrównoważony jako sposób na budowanie przewagi konkurencyjnej</w:t>
            </w:r>
          </w:p>
          <w:p w14:paraId="37F5AFA0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 xml:space="preserve">-Postrzeganie analizy </w:t>
            </w:r>
            <w:proofErr w:type="spellStart"/>
            <w:r w:rsidRPr="00091889">
              <w:rPr>
                <w:rFonts w:cstheme="minorHAnsi"/>
                <w:sz w:val="20"/>
                <w:szCs w:val="20"/>
              </w:rPr>
              <w:t>ryzyk</w:t>
            </w:r>
            <w:proofErr w:type="spellEnd"/>
            <w:r w:rsidRPr="00091889">
              <w:rPr>
                <w:rFonts w:cstheme="minorHAnsi"/>
                <w:sz w:val="20"/>
                <w:szCs w:val="20"/>
              </w:rPr>
              <w:t xml:space="preserve"> ESG przez firmy MŚP</w:t>
            </w:r>
          </w:p>
          <w:p w14:paraId="675F5EB8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-Motywacja pracowników</w:t>
            </w:r>
          </w:p>
          <w:p w14:paraId="50C1B1A1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-Narzędzia komunikacji ESG – gry poważne vs. tradycyjne metody</w:t>
            </w:r>
          </w:p>
          <w:p w14:paraId="4DE86830" w14:textId="31C83FD6" w:rsidR="009B152D" w:rsidRPr="00523D35" w:rsidRDefault="009B152D" w:rsidP="009B152D">
            <w:r w:rsidRPr="00091889">
              <w:rPr>
                <w:rFonts w:cstheme="minorHAnsi"/>
                <w:sz w:val="20"/>
                <w:szCs w:val="20"/>
              </w:rPr>
              <w:t>-Gry planszowe, komputerowe i VR – porównanie metod komunikacji w kontekście edukacji marketingowej</w:t>
            </w:r>
          </w:p>
        </w:tc>
        <w:tc>
          <w:tcPr>
            <w:tcW w:w="5245" w:type="dxa"/>
            <w:shd w:val="clear" w:color="auto" w:fill="99CCFF"/>
          </w:tcPr>
          <w:p w14:paraId="46F9BE76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 xml:space="preserve">&gt;8 </w:t>
            </w:r>
          </w:p>
          <w:p w14:paraId="760C7C92" w14:textId="77777777" w:rsidR="009B152D" w:rsidRDefault="009B152D" w:rsidP="009B152D">
            <w:pPr>
              <w:rPr>
                <w:b/>
                <w:bCs/>
                <w:sz w:val="20"/>
                <w:szCs w:val="20"/>
              </w:rPr>
            </w:pPr>
            <w:r w:rsidRPr="00091889">
              <w:rPr>
                <w:b/>
                <w:bCs/>
                <w:sz w:val="20"/>
                <w:szCs w:val="20"/>
              </w:rPr>
              <w:t xml:space="preserve">Zrównoważony rozwój i  mechanizmy gier </w:t>
            </w:r>
          </w:p>
          <w:p w14:paraId="5813E6B9" w14:textId="77777777" w:rsidR="009B152D" w:rsidRPr="00523D35" w:rsidRDefault="009B152D" w:rsidP="009B152D">
            <w:pPr>
              <w:rPr>
                <w:b/>
                <w:bCs/>
                <w:sz w:val="20"/>
                <w:szCs w:val="20"/>
              </w:rPr>
            </w:pPr>
          </w:p>
          <w:p w14:paraId="0E872073" w14:textId="77777777" w:rsidR="009B152D" w:rsidRPr="00523D35" w:rsidRDefault="009B152D" w:rsidP="009B152D">
            <w:pPr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 xml:space="preserve">Program seminarium: </w:t>
            </w:r>
          </w:p>
          <w:p w14:paraId="70F49C10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lastRenderedPageBreak/>
              <w:t>Przykłady tematów prac dyplomowych:</w:t>
            </w:r>
          </w:p>
          <w:p w14:paraId="73140C2B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-Wyzwania komunikacji ESG w obliczu Omnibusa</w:t>
            </w:r>
          </w:p>
          <w:p w14:paraId="6323BF49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-Wpływ działań ESG na firmę</w:t>
            </w:r>
          </w:p>
          <w:p w14:paraId="6D6E427C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-Marketing zrównoważony jako sposób na budowanie przewagi konkurencyjnej</w:t>
            </w:r>
          </w:p>
          <w:p w14:paraId="39F98FA0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 xml:space="preserve">-Postrzeganie analizy </w:t>
            </w:r>
            <w:proofErr w:type="spellStart"/>
            <w:r w:rsidRPr="00091889">
              <w:rPr>
                <w:rFonts w:cstheme="minorHAnsi"/>
                <w:sz w:val="20"/>
                <w:szCs w:val="20"/>
              </w:rPr>
              <w:t>ryzyk</w:t>
            </w:r>
            <w:proofErr w:type="spellEnd"/>
            <w:r w:rsidRPr="00091889">
              <w:rPr>
                <w:rFonts w:cstheme="minorHAnsi"/>
                <w:sz w:val="20"/>
                <w:szCs w:val="20"/>
              </w:rPr>
              <w:t xml:space="preserve"> ESG przez firmy MŚP</w:t>
            </w:r>
          </w:p>
          <w:p w14:paraId="3607BB47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-Motywacja pracowników</w:t>
            </w:r>
          </w:p>
          <w:p w14:paraId="61A85793" w14:textId="77777777" w:rsidR="009B152D" w:rsidRPr="00091889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091889">
              <w:rPr>
                <w:rFonts w:cstheme="minorHAnsi"/>
                <w:sz w:val="20"/>
                <w:szCs w:val="20"/>
              </w:rPr>
              <w:t>-Narzędzia komunikacji ESG – gry poważne vs. tradycyjne metody</w:t>
            </w:r>
          </w:p>
          <w:p w14:paraId="788CB1BE" w14:textId="123498DE" w:rsidR="009B152D" w:rsidRPr="00523D35" w:rsidRDefault="009B152D" w:rsidP="009B152D">
            <w:r w:rsidRPr="00091889">
              <w:rPr>
                <w:rFonts w:cstheme="minorHAnsi"/>
                <w:sz w:val="20"/>
                <w:szCs w:val="20"/>
              </w:rPr>
              <w:t>-Gry planszowe, komputerowe i VR – porównanie metod komunikacji w kontekście edukacji marketingowej</w:t>
            </w:r>
          </w:p>
        </w:tc>
      </w:tr>
      <w:tr w:rsidR="009B152D" w:rsidRPr="00523D35" w14:paraId="121E0249" w14:textId="77777777" w:rsidTr="00523D35">
        <w:tc>
          <w:tcPr>
            <w:tcW w:w="562" w:type="dxa"/>
            <w:shd w:val="clear" w:color="auto" w:fill="CCFFFF"/>
          </w:tcPr>
          <w:p w14:paraId="168C8782" w14:textId="3DD7A36D" w:rsidR="009B152D" w:rsidRPr="00523D35" w:rsidRDefault="009B152D" w:rsidP="009B152D">
            <w:r>
              <w:lastRenderedPageBreak/>
              <w:t>47.</w:t>
            </w:r>
          </w:p>
        </w:tc>
        <w:tc>
          <w:tcPr>
            <w:tcW w:w="2835" w:type="dxa"/>
            <w:shd w:val="clear" w:color="auto" w:fill="CCFFFF"/>
          </w:tcPr>
          <w:p w14:paraId="283751D5" w14:textId="244A56CE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hab., prof. ucz. Tomasz Zalega</w:t>
            </w:r>
          </w:p>
        </w:tc>
        <w:tc>
          <w:tcPr>
            <w:tcW w:w="5103" w:type="dxa"/>
            <w:shd w:val="clear" w:color="auto" w:fill="CCECFF"/>
          </w:tcPr>
          <w:p w14:paraId="37CF45C9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&gt;8</w:t>
            </w:r>
          </w:p>
          <w:p w14:paraId="25B50537" w14:textId="77777777" w:rsidR="009B152D" w:rsidRPr="00523D35" w:rsidRDefault="009B152D" w:rsidP="009B152D">
            <w:pPr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Systemy motywacyjne i strategie wynagrodzeń w przedsiębiorstwie.</w:t>
            </w:r>
          </w:p>
          <w:p w14:paraId="2C95D69D" w14:textId="77777777" w:rsidR="009B152D" w:rsidRPr="00523D35" w:rsidRDefault="009B152D" w:rsidP="009B152D">
            <w:pPr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Rynek pracy – ujęcie mikro- i makroekonomiczne.</w:t>
            </w:r>
          </w:p>
          <w:p w14:paraId="0B571164" w14:textId="77777777" w:rsidR="009B152D" w:rsidRPr="00523D35" w:rsidRDefault="009B152D" w:rsidP="009B152D">
            <w:pPr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Konsumpcja i jej tendencje rozwojowe w Polsce i na świecie. </w:t>
            </w:r>
          </w:p>
          <w:p w14:paraId="2642E054" w14:textId="77777777" w:rsidR="009B152D" w:rsidRPr="00523D35" w:rsidRDefault="009B152D" w:rsidP="009B152D">
            <w:pPr>
              <w:numPr>
                <w:ilvl w:val="0"/>
                <w:numId w:val="12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 xml:space="preserve">Ekonomiczne aspekty funkcjonowania przedsiębiorstwa. </w:t>
            </w:r>
          </w:p>
          <w:p w14:paraId="6EA4B66D" w14:textId="77777777" w:rsidR="009B152D" w:rsidRPr="00523D35" w:rsidRDefault="009B152D" w:rsidP="009B152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F7717A" w14:textId="77777777" w:rsidR="009B152D" w:rsidRPr="00523D35" w:rsidRDefault="009B152D" w:rsidP="009B152D">
            <w:pPr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Program seminarium:</w:t>
            </w:r>
          </w:p>
          <w:p w14:paraId="12C93528" w14:textId="77777777" w:rsidR="009B152D" w:rsidRPr="00523D35" w:rsidRDefault="009B152D" w:rsidP="009B152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I Systemy motywacyjne i strategie wynagrodzeń w przedsiębiorstwie</w:t>
            </w:r>
          </w:p>
          <w:p w14:paraId="4C08FF38" w14:textId="77777777" w:rsidR="009B152D" w:rsidRPr="00523D35" w:rsidRDefault="009B152D" w:rsidP="009B152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Motywowanie pracowników przez wynagrodzenia.</w:t>
            </w:r>
          </w:p>
          <w:p w14:paraId="1033F052" w14:textId="77777777" w:rsidR="009B152D" w:rsidRPr="00523D35" w:rsidRDefault="009B152D" w:rsidP="009B152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Nowoczesne formy wynagradzania pracowników (</w:t>
            </w:r>
            <w:r w:rsidRPr="00523D35">
              <w:rPr>
                <w:rFonts w:cstheme="minorHAnsi"/>
                <w:i/>
                <w:sz w:val="20"/>
                <w:szCs w:val="20"/>
              </w:rPr>
              <w:t>bodźce krótkoterminowe</w:t>
            </w:r>
            <w:r w:rsidRPr="00523D35">
              <w:rPr>
                <w:rFonts w:cstheme="minorHAnsi"/>
                <w:sz w:val="20"/>
                <w:szCs w:val="20"/>
              </w:rPr>
              <w:t xml:space="preserve"> – indywidualne, grupowe i zespołowe formy wynagrodzeń, premiowanie, wynagrodzenia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kafeteryjne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udziałowe formy wynagrodzeń; </w:t>
            </w:r>
            <w:r w:rsidRPr="00523D35">
              <w:rPr>
                <w:rFonts w:cstheme="minorHAnsi"/>
                <w:i/>
                <w:sz w:val="20"/>
                <w:szCs w:val="20"/>
              </w:rPr>
              <w:t>wynagrodzenia długoterminowe</w:t>
            </w:r>
            <w:r w:rsidRPr="00523D35">
              <w:rPr>
                <w:rFonts w:cstheme="minorHAnsi"/>
                <w:sz w:val="20"/>
                <w:szCs w:val="20"/>
              </w:rPr>
              <w:t xml:space="preserve"> – oparte na własności, własnościowe powiązane z efektami, finansowe i ubezpieczeniowe).</w:t>
            </w:r>
          </w:p>
          <w:p w14:paraId="33973FA0" w14:textId="77777777" w:rsidR="009B152D" w:rsidRPr="00523D35" w:rsidRDefault="009B152D" w:rsidP="009B152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Strategie wynagrodzeń (projektowanie systemu wynagrodzeń, wynagrodzenia pakietowe, wartościowanie pracy).</w:t>
            </w:r>
          </w:p>
          <w:p w14:paraId="4C709BB1" w14:textId="77777777" w:rsidR="009B152D" w:rsidRPr="00523D35" w:rsidRDefault="009B152D" w:rsidP="009B152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II Rynek pracy w Polsce</w:t>
            </w:r>
          </w:p>
          <w:p w14:paraId="1711A27B" w14:textId="77777777" w:rsidR="009B152D" w:rsidRPr="00523D35" w:rsidRDefault="009B152D" w:rsidP="009B15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Rynek pracy w Polsce.</w:t>
            </w:r>
          </w:p>
          <w:p w14:paraId="1A92FF9C" w14:textId="77777777" w:rsidR="009B152D" w:rsidRPr="00523D35" w:rsidRDefault="009B152D" w:rsidP="009B15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Bezrobocie – struktura bezrobotnych według cech demograficzno-społecznych (np. bezrobocie wśród kobiet, bezrobocie wśród młodzieży itp.), bezrobocie w ujęciu przestrzennym (na przykładzie powiatu, województwa, kraju).</w:t>
            </w:r>
          </w:p>
          <w:p w14:paraId="1464BC9F" w14:textId="77777777" w:rsidR="009B152D" w:rsidRPr="00523D35" w:rsidRDefault="009B152D" w:rsidP="009B15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Aktywna polityka państwa na rynku pracy (np. publiczne programy przeciwdziałania bezrobociu, subsydiowanie płac, pośrednictwo pracy, kredyty na działalność gospodarczą itd.).</w:t>
            </w:r>
          </w:p>
          <w:p w14:paraId="77A4D508" w14:textId="77777777" w:rsidR="009B152D" w:rsidRPr="00523D35" w:rsidRDefault="009B152D" w:rsidP="009B15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Elastyczne (niestandardowe) formy zatrudnienia.</w:t>
            </w:r>
          </w:p>
          <w:p w14:paraId="098D99BB" w14:textId="77777777" w:rsidR="009B152D" w:rsidRPr="00523D35" w:rsidRDefault="009B152D" w:rsidP="009B152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Ubóstwo – rodzaje i metody jego przeciwdziałania w Polsce i krajach UE.</w:t>
            </w:r>
          </w:p>
          <w:p w14:paraId="184F5E4C" w14:textId="77777777" w:rsidR="009B152D" w:rsidRPr="00523D35" w:rsidRDefault="009B152D" w:rsidP="009B152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III Tendencje rozwojowe konsumpcji</w:t>
            </w:r>
          </w:p>
          <w:p w14:paraId="37E14866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Konsument i konsumpcja we współczesnej gospodarce.</w:t>
            </w:r>
          </w:p>
          <w:p w14:paraId="58A35322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Single i seniorzy jako przykłady segmentów konsumentów charakterystycznych dla współczesnych społeczeństw.</w:t>
            </w:r>
          </w:p>
          <w:p w14:paraId="0CB936A4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Przestrzenne zróżnicowanie konsumpcji w Polsce i krajach UE.</w:t>
            </w:r>
          </w:p>
          <w:p w14:paraId="3871EBA6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Nowe trendy konsumenckie (np. zrównoważona konsumpcja, świadoma konsumpcja, sprytne zakupy, konsumpcja kolaboracyjna,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prosumpcja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domocentryzm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, kosmopolityzm) a zachowania konsumentów.</w:t>
            </w:r>
          </w:p>
          <w:p w14:paraId="056A1062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Racjonalność konsumpcji i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zachowań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konsumentów.</w:t>
            </w:r>
          </w:p>
          <w:p w14:paraId="5103213E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23D35">
              <w:rPr>
                <w:rFonts w:cstheme="minorHAnsi"/>
                <w:sz w:val="20"/>
                <w:szCs w:val="20"/>
              </w:rPr>
              <w:t>Magatrendy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a zachowania współczesnych konsumentów.</w:t>
            </w:r>
          </w:p>
          <w:p w14:paraId="001F36B9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Zachowania konsumentów w okresie kryzysu gospodarczego.</w:t>
            </w:r>
          </w:p>
          <w:p w14:paraId="4882F999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Bezpieczeństwo konsumentów na rynku tradycyjnym i wirtualnym.</w:t>
            </w:r>
          </w:p>
          <w:p w14:paraId="63AE4ABB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Zachowania konsumentów na rynku usług bankowych.</w:t>
            </w:r>
          </w:p>
          <w:p w14:paraId="3075E298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Młodzi konsumenci na rynku e-usług.</w:t>
            </w:r>
          </w:p>
          <w:p w14:paraId="3582A1F5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23D35">
              <w:rPr>
                <w:rFonts w:cstheme="minorHAnsi"/>
                <w:sz w:val="20"/>
                <w:szCs w:val="20"/>
              </w:rPr>
              <w:t>Neuromarketing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a zachowania konsumenckie współczesnych konsumentów.</w:t>
            </w:r>
          </w:p>
          <w:p w14:paraId="6F8C0B71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Wpływ AI na rozwój tzw. domyślnych trendów konsumenckich bazujących na bodźcach emocjonalnych konsumentów.</w:t>
            </w:r>
          </w:p>
          <w:p w14:paraId="6A9FED47" w14:textId="77777777" w:rsidR="009B152D" w:rsidRPr="00523D35" w:rsidRDefault="009B152D" w:rsidP="009B152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Wpływ nowych trendów i kanałów zakupowych na zachowania konsumenckie współczesnych konsumentów.</w:t>
            </w:r>
          </w:p>
          <w:p w14:paraId="145EA71F" w14:textId="77777777" w:rsidR="009B152D" w:rsidRPr="00523D35" w:rsidRDefault="009B152D" w:rsidP="009B152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E3DFA13" w14:textId="77777777" w:rsidR="009B152D" w:rsidRPr="00523D35" w:rsidRDefault="009B152D" w:rsidP="009B152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23D35">
              <w:rPr>
                <w:rFonts w:cstheme="minorHAnsi"/>
                <w:b/>
                <w:sz w:val="20"/>
                <w:szCs w:val="20"/>
              </w:rPr>
              <w:t>IV Ekonomiczne aspekty funkcjonowania przedsiębiorstwa</w:t>
            </w:r>
          </w:p>
          <w:p w14:paraId="7AAF6C03" w14:textId="77777777" w:rsidR="009B152D" w:rsidRPr="00523D35" w:rsidRDefault="009B152D" w:rsidP="009B152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6CFA960" w14:textId="77777777" w:rsidR="009B152D" w:rsidRPr="00523D35" w:rsidRDefault="009B152D" w:rsidP="009B152D">
            <w:pPr>
              <w:pStyle w:val="Nagwek1"/>
              <w:outlineLvl w:val="0"/>
              <w:rPr>
                <w:rFonts w:asciiTheme="minorHAnsi" w:hAnsiTheme="minorHAnsi" w:cstheme="minorHAnsi"/>
                <w:szCs w:val="20"/>
              </w:rPr>
            </w:pPr>
          </w:p>
          <w:p w14:paraId="57A18C22" w14:textId="77777777" w:rsidR="009B152D" w:rsidRPr="00523D35" w:rsidRDefault="009B152D" w:rsidP="009B152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B83294E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163C5640" w14:textId="77777777" w:rsidR="009B152D" w:rsidRPr="00523D35" w:rsidRDefault="009B152D" w:rsidP="009B152D"/>
        </w:tc>
      </w:tr>
      <w:tr w:rsidR="009B152D" w:rsidRPr="00523D35" w14:paraId="2411C169" w14:textId="77777777" w:rsidTr="00523D35">
        <w:tc>
          <w:tcPr>
            <w:tcW w:w="562" w:type="dxa"/>
            <w:shd w:val="clear" w:color="auto" w:fill="CCFFFF"/>
          </w:tcPr>
          <w:p w14:paraId="77AABBB4" w14:textId="2979FB4D" w:rsidR="009B152D" w:rsidRPr="00523D35" w:rsidRDefault="009B152D" w:rsidP="009B152D">
            <w:r>
              <w:lastRenderedPageBreak/>
              <w:t>48.</w:t>
            </w:r>
          </w:p>
        </w:tc>
        <w:tc>
          <w:tcPr>
            <w:tcW w:w="2835" w:type="dxa"/>
            <w:shd w:val="clear" w:color="auto" w:fill="CCFFFF"/>
          </w:tcPr>
          <w:p w14:paraId="6BEFDD34" w14:textId="5835921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Mariola Zalewska</w:t>
            </w:r>
          </w:p>
        </w:tc>
        <w:tc>
          <w:tcPr>
            <w:tcW w:w="5103" w:type="dxa"/>
            <w:shd w:val="clear" w:color="auto" w:fill="CCECFF"/>
          </w:tcPr>
          <w:p w14:paraId="6B89E065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7AA721D9" w14:textId="5617E1C9" w:rsidR="009B152D" w:rsidRPr="00523D35" w:rsidRDefault="009B152D" w:rsidP="009B152D">
            <w:pPr>
              <w:pStyle w:val="Tekstpodstawowy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1889">
              <w:rPr>
                <w:rFonts w:asciiTheme="minorHAnsi" w:hAnsiTheme="minorHAnsi" w:cstheme="minorHAnsi"/>
                <w:b/>
                <w:sz w:val="20"/>
                <w:szCs w:val="20"/>
              </w:rPr>
              <w:t>Zarządzanie innowacyjnością przedsiębiorstw a jakość życia młodych ludzi</w:t>
            </w:r>
          </w:p>
          <w:p w14:paraId="78CA8BB2" w14:textId="77777777" w:rsidR="009B152D" w:rsidRPr="00523D35" w:rsidRDefault="009B152D" w:rsidP="009B152D">
            <w:pPr>
              <w:pStyle w:val="Tekstpodstawowy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3D35">
              <w:rPr>
                <w:rFonts w:asciiTheme="minorHAnsi" w:hAnsiTheme="minorHAnsi" w:cstheme="minorHAnsi"/>
                <w:bCs/>
                <w:sz w:val="20"/>
                <w:szCs w:val="20"/>
              </w:rPr>
              <w:t>Program seminarium:</w:t>
            </w:r>
          </w:p>
          <w:p w14:paraId="16415D33" w14:textId="77777777" w:rsidR="009B152D" w:rsidRPr="00091889" w:rsidRDefault="009B152D" w:rsidP="009B152D">
            <w:pPr>
              <w:pStyle w:val="Tekstpodstawowy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18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Innowacyjność przedsiębiorstw coraz silniej wpływa na jakość życia młodych ludzi – zarówno jako pracowników, jak i konsumentów. Sposób, w jaki organizacje projektują i wdrażają innowacje technologiczne, organizacyjne czy społeczne, kształtuje warunki pracy młodych, ich możliwości rozwoju, poczucie stabilności oraz równowagę między życiem zawodowym a prywatnym. Elastyczne modele pracy, cyfrowe narzędzia rozwojowe, automatyzacja procesów czy programy </w:t>
            </w:r>
            <w:proofErr w:type="spellStart"/>
            <w:r w:rsidRPr="00091889">
              <w:rPr>
                <w:rFonts w:asciiTheme="minorHAnsi" w:hAnsiTheme="minorHAnsi" w:cstheme="minorHAnsi"/>
                <w:bCs/>
                <w:sz w:val="20"/>
                <w:szCs w:val="20"/>
              </w:rPr>
              <w:t>wellbeingowe</w:t>
            </w:r>
            <w:proofErr w:type="spellEnd"/>
            <w:r w:rsidRPr="000918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91889">
              <w:rPr>
                <w:rFonts w:asciiTheme="minorHAnsi" w:hAnsiTheme="minorHAnsi" w:cstheme="minorHAnsi"/>
                <w:bCs/>
                <w:sz w:val="20"/>
                <w:szCs w:val="20"/>
              </w:rPr>
              <w:t>mogąznacząco</w:t>
            </w:r>
            <w:proofErr w:type="spellEnd"/>
            <w:r w:rsidRPr="000918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podnosić satysfakcję młodych pracowników, o ile są świadomie zarządzane i wpisane w strategię organizacji. </w:t>
            </w:r>
          </w:p>
          <w:p w14:paraId="64A12D4A" w14:textId="77777777" w:rsidR="009B152D" w:rsidRPr="00091889" w:rsidRDefault="009B152D" w:rsidP="009B152D">
            <w:pPr>
              <w:pStyle w:val="Tekstpodstawowy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18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Jednocześnie innowacje produktowe i usługowe wpływają na codzienne doświadczenia młodych konsumentów, ich styl życia oraz oczekiwania wobec firm. Młode pokolenie coraz częściej wymaga, aby innowacje były zgodne z zasadami zrównoważonego rozwoju i ESG, co zmusza przedsiębiorstwa do odpowiedzialnego podejścia do strategii innowacyjnych. </w:t>
            </w:r>
          </w:p>
          <w:p w14:paraId="16535FD4" w14:textId="77777777" w:rsidR="009B152D" w:rsidRPr="00091889" w:rsidRDefault="009B152D" w:rsidP="009B152D">
            <w:pPr>
              <w:pStyle w:val="Tekstpodstawowy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188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Analiza relacji między zarządzaniem innowacyjnością a jakością życia młodych pozwala formułować rekomendacje dla organizacji dotyczące projektowania środowiska pracy, rozwijania kompetencji przyszłości, tworzenia innowacji zorientowanych na młodych oraz budowania strategii odpowiadających ich wartościom. W ten sposób innowacyjność staje się nie tylko narzędziem wzrostu firmy, lecz także czynnikiem realnie wpływającym na dobrostan młodego pokolenia. </w:t>
            </w:r>
          </w:p>
          <w:p w14:paraId="23121CED" w14:textId="179009BB" w:rsidR="009B152D" w:rsidRPr="00523D35" w:rsidRDefault="009B152D" w:rsidP="009B152D">
            <w:r w:rsidRPr="00091889">
              <w:rPr>
                <w:rFonts w:cstheme="minorHAnsi"/>
                <w:bCs/>
                <w:sz w:val="20"/>
                <w:szCs w:val="20"/>
              </w:rPr>
              <w:t>Tematyka seminarium będzie osadzona w perspektywie zarządzania, z uwzględnieniem strategii przedsiębiorstw, innowacyjności, zrównoważonego rozwoju, oraz relacji firm z młodymi pracownikami, konsumentami i innymi interesariuszami.</w:t>
            </w:r>
          </w:p>
        </w:tc>
        <w:tc>
          <w:tcPr>
            <w:tcW w:w="5245" w:type="dxa"/>
            <w:shd w:val="clear" w:color="auto" w:fill="99CCFF"/>
          </w:tcPr>
          <w:p w14:paraId="6B96DF30" w14:textId="77777777" w:rsidR="009B152D" w:rsidRPr="00523D35" w:rsidRDefault="009B152D" w:rsidP="009B152D"/>
        </w:tc>
      </w:tr>
      <w:tr w:rsidR="009B152D" w:rsidRPr="00523D35" w14:paraId="01187AA6" w14:textId="77777777" w:rsidTr="00523D35">
        <w:tc>
          <w:tcPr>
            <w:tcW w:w="562" w:type="dxa"/>
            <w:shd w:val="clear" w:color="auto" w:fill="CCFFFF"/>
          </w:tcPr>
          <w:p w14:paraId="4AB216FC" w14:textId="70DB6044" w:rsidR="009B152D" w:rsidRPr="00523D35" w:rsidRDefault="009B152D" w:rsidP="009B152D">
            <w:r>
              <w:t>49.</w:t>
            </w:r>
          </w:p>
        </w:tc>
        <w:tc>
          <w:tcPr>
            <w:tcW w:w="2835" w:type="dxa"/>
            <w:shd w:val="clear" w:color="auto" w:fill="CCFFFF"/>
          </w:tcPr>
          <w:p w14:paraId="2D28A368" w14:textId="2325F572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Marek Zborowski</w:t>
            </w:r>
          </w:p>
        </w:tc>
        <w:tc>
          <w:tcPr>
            <w:tcW w:w="5103" w:type="dxa"/>
            <w:shd w:val="clear" w:color="auto" w:fill="CCECFF"/>
          </w:tcPr>
          <w:p w14:paraId="5812A589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&gt;8</w:t>
            </w:r>
          </w:p>
          <w:p w14:paraId="5E655EE5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23D35">
              <w:rPr>
                <w:b/>
                <w:bCs/>
                <w:sz w:val="20"/>
                <w:szCs w:val="20"/>
              </w:rPr>
              <w:t xml:space="preserve">Zastosowanie nowych technologii oraz systemów komputerowych w organizacji </w:t>
            </w:r>
          </w:p>
          <w:p w14:paraId="71F66722" w14:textId="77777777" w:rsidR="009B152D" w:rsidRPr="00523D35" w:rsidRDefault="009B152D" w:rsidP="009B152D">
            <w:pPr>
              <w:rPr>
                <w:rFonts w:cstheme="minorHAnsi"/>
                <w:bCs/>
                <w:sz w:val="20"/>
                <w:szCs w:val="20"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14DF6B6E" w14:textId="77777777" w:rsidR="009B152D" w:rsidRPr="00523D35" w:rsidRDefault="009B152D" w:rsidP="009B152D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zastosowanie nowych technologii w biznesie,</w:t>
            </w:r>
          </w:p>
          <w:p w14:paraId="5A2919F9" w14:textId="77777777" w:rsidR="009B152D" w:rsidRPr="00523D35" w:rsidRDefault="009B152D" w:rsidP="009B152D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zastosowanie systemów komputerowych wspomagających zarządzanie,</w:t>
            </w:r>
          </w:p>
          <w:p w14:paraId="75D65C71" w14:textId="77777777" w:rsidR="009B152D" w:rsidRPr="00523D35" w:rsidRDefault="009B152D" w:rsidP="009B152D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procesowe i wykorzystanie modelowania procesów biznesowych,</w:t>
            </w:r>
          </w:p>
          <w:p w14:paraId="3BA545F9" w14:textId="77777777" w:rsidR="009B152D" w:rsidRPr="00523D35" w:rsidRDefault="009B152D" w:rsidP="009B152D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zastosowanie technologii Big Data,</w:t>
            </w:r>
          </w:p>
          <w:p w14:paraId="4E7A4317" w14:textId="77777777" w:rsidR="009B152D" w:rsidRPr="00523D35" w:rsidRDefault="009B152D" w:rsidP="009B152D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Business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Intelligence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 xml:space="preserve"> Systems problemy zastosowań,</w:t>
            </w:r>
          </w:p>
          <w:p w14:paraId="436C96D5" w14:textId="77777777" w:rsidR="009B152D" w:rsidRPr="00523D35" w:rsidRDefault="009B152D" w:rsidP="009B152D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 xml:space="preserve">Problematyka </w:t>
            </w:r>
            <w:proofErr w:type="spellStart"/>
            <w:r w:rsidRPr="00523D35">
              <w:rPr>
                <w:rFonts w:cstheme="minorHAnsi"/>
                <w:sz w:val="20"/>
                <w:szCs w:val="20"/>
              </w:rPr>
              <w:t>Fintech</w:t>
            </w:r>
            <w:proofErr w:type="spellEnd"/>
            <w:r w:rsidRPr="00523D35">
              <w:rPr>
                <w:rFonts w:cstheme="minorHAnsi"/>
                <w:sz w:val="20"/>
                <w:szCs w:val="20"/>
              </w:rPr>
              <w:t>,</w:t>
            </w:r>
          </w:p>
          <w:p w14:paraId="37E33C2D" w14:textId="77777777" w:rsidR="009B152D" w:rsidRPr="00523D35" w:rsidRDefault="009B152D" w:rsidP="009B152D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Bankowość elektroniczna,</w:t>
            </w:r>
          </w:p>
          <w:p w14:paraId="2388592D" w14:textId="77777777" w:rsidR="009B152D" w:rsidRPr="00523D35" w:rsidRDefault="009B152D" w:rsidP="009B152D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Zastosowanie e-Commerce,</w:t>
            </w:r>
          </w:p>
          <w:p w14:paraId="40D1CA1F" w14:textId="77777777" w:rsidR="009B152D" w:rsidRPr="00523D35" w:rsidRDefault="009B152D" w:rsidP="009B152D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Wykorzystanie technologii Internetu Rzeczy,</w:t>
            </w:r>
          </w:p>
          <w:p w14:paraId="4B43D8A2" w14:textId="77777777" w:rsidR="009B152D" w:rsidRPr="00523D35" w:rsidRDefault="009B152D" w:rsidP="009B152D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Zarządzanie projektami.</w:t>
            </w:r>
          </w:p>
          <w:p w14:paraId="0E790CC4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2D71CDFB" w14:textId="77777777" w:rsidR="009B152D" w:rsidRPr="00523D35" w:rsidRDefault="009B152D" w:rsidP="009B152D"/>
        </w:tc>
      </w:tr>
      <w:tr w:rsidR="009B152D" w14:paraId="5C79B105" w14:textId="77777777" w:rsidTr="00523D35">
        <w:tc>
          <w:tcPr>
            <w:tcW w:w="562" w:type="dxa"/>
            <w:shd w:val="clear" w:color="auto" w:fill="CCFFFF"/>
          </w:tcPr>
          <w:p w14:paraId="038C0D94" w14:textId="5B4D5DD3" w:rsidR="009B152D" w:rsidRPr="00523D35" w:rsidRDefault="009B152D" w:rsidP="009B152D">
            <w:r>
              <w:t>50.</w:t>
            </w:r>
          </w:p>
        </w:tc>
        <w:tc>
          <w:tcPr>
            <w:tcW w:w="2835" w:type="dxa"/>
            <w:shd w:val="clear" w:color="auto" w:fill="CCFFFF"/>
          </w:tcPr>
          <w:p w14:paraId="2EF195BF" w14:textId="4388E754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t>Dr Jan Zadrożny</w:t>
            </w:r>
          </w:p>
        </w:tc>
        <w:tc>
          <w:tcPr>
            <w:tcW w:w="5103" w:type="dxa"/>
            <w:shd w:val="clear" w:color="auto" w:fill="CCECFF"/>
          </w:tcPr>
          <w:p w14:paraId="04DAA2BC" w14:textId="77777777" w:rsidR="009B152D" w:rsidRPr="00523D35" w:rsidRDefault="009B152D" w:rsidP="009B152D">
            <w:pPr>
              <w:rPr>
                <w:bCs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t>&gt;</w:t>
            </w:r>
            <w:r w:rsidRPr="00523D35">
              <w:rPr>
                <w:bCs/>
              </w:rPr>
              <w:t>8</w:t>
            </w:r>
          </w:p>
          <w:p w14:paraId="52A1BEA4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Sztuczna inteligencja i organizacja przyszłości: nowe paradygmaty zarządzania przedsiębiorstwem</w:t>
            </w:r>
          </w:p>
          <w:p w14:paraId="221B8A33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917A3B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Program seminarium:</w:t>
            </w:r>
          </w:p>
          <w:p w14:paraId="090AE9A7" w14:textId="77777777" w:rsidR="009B152D" w:rsidRPr="00523D35" w:rsidRDefault="009B152D" w:rsidP="009B152D">
            <w:pPr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Sztuczna inteligencja jako czynnik transformacji organizacyjnej</w:t>
            </w:r>
          </w:p>
          <w:p w14:paraId="02B25256" w14:textId="77777777" w:rsidR="009B152D" w:rsidRPr="00523D35" w:rsidRDefault="009B152D" w:rsidP="009B152D">
            <w:pPr>
              <w:spacing w:after="160" w:line="278" w:lineRule="auto"/>
              <w:ind w:left="360"/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wpływ AI na funkcjonowanie przedsiębiorstw, procesy zarządzania oraz współczesne modele organizacyjne.</w:t>
            </w:r>
          </w:p>
          <w:p w14:paraId="0E0D563B" w14:textId="77777777" w:rsidR="009B152D" w:rsidRPr="00523D35" w:rsidRDefault="009B152D" w:rsidP="009B152D">
            <w:pPr>
              <w:numPr>
                <w:ilvl w:val="0"/>
                <w:numId w:val="47"/>
              </w:numPr>
              <w:spacing w:after="160" w:line="278" w:lineRule="auto"/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Algorytmizacja procesów zarządzania i podejmowania decyzji</w:t>
            </w:r>
            <w:r w:rsidRPr="00523D35">
              <w:rPr>
                <w:b/>
                <w:bCs/>
                <w:sz w:val="20"/>
                <w:szCs w:val="20"/>
              </w:rPr>
              <w:br/>
            </w:r>
            <w:r w:rsidRPr="00523D35">
              <w:rPr>
                <w:sz w:val="20"/>
                <w:szCs w:val="20"/>
              </w:rPr>
              <w:t xml:space="preserve">wykorzystanie systemów AI i analityki danych we wspieraniu decyzji menedżerskich oraz zarządzaniu organizacją. </w:t>
            </w:r>
          </w:p>
          <w:p w14:paraId="30B1D6A0" w14:textId="77777777" w:rsidR="009B152D" w:rsidRPr="00523D35" w:rsidRDefault="009B152D" w:rsidP="009B152D">
            <w:pPr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Autonomizacja pracy organizacyjnej i współpraca człowiek–AI</w:t>
            </w:r>
            <w:r w:rsidRPr="00523D35">
              <w:rPr>
                <w:sz w:val="20"/>
                <w:szCs w:val="20"/>
              </w:rPr>
              <w:br/>
              <w:t xml:space="preserve">transformacja pracy oraz relacji pomiędzy pracownikami a systemami sztucznej inteligencji. </w:t>
            </w:r>
          </w:p>
          <w:p w14:paraId="318383A7" w14:textId="77777777" w:rsidR="009B152D" w:rsidRPr="00523D35" w:rsidRDefault="009B152D" w:rsidP="009B152D">
            <w:pPr>
              <w:ind w:left="360"/>
              <w:rPr>
                <w:sz w:val="20"/>
                <w:szCs w:val="20"/>
              </w:rPr>
            </w:pPr>
          </w:p>
          <w:p w14:paraId="1D5E7B1B" w14:textId="77777777" w:rsidR="009B152D" w:rsidRPr="00523D35" w:rsidRDefault="009B152D" w:rsidP="009B152D">
            <w:pPr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Generatywna AI i automatyzacja procesów poznawczych</w:t>
            </w:r>
          </w:p>
          <w:p w14:paraId="4CA581B1" w14:textId="77777777" w:rsidR="009B152D" w:rsidRPr="00523D35" w:rsidRDefault="009B152D" w:rsidP="009B152D">
            <w:pPr>
              <w:ind w:left="360"/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wpływ generatywnej sztucznej inteligencji na procesy kreatywne, analityczne i komunikacyjne w organizacjach.</w:t>
            </w:r>
          </w:p>
          <w:p w14:paraId="046D36B3" w14:textId="77777777" w:rsidR="009B152D" w:rsidRPr="00523D35" w:rsidRDefault="009B152D" w:rsidP="009B152D">
            <w:pPr>
              <w:ind w:left="360"/>
              <w:rPr>
                <w:sz w:val="20"/>
                <w:szCs w:val="20"/>
              </w:rPr>
            </w:pPr>
          </w:p>
          <w:p w14:paraId="6CD82ADF" w14:textId="77777777" w:rsidR="009B152D" w:rsidRPr="00523D35" w:rsidRDefault="009B152D" w:rsidP="009B152D">
            <w:pPr>
              <w:numPr>
                <w:ilvl w:val="0"/>
                <w:numId w:val="47"/>
              </w:numPr>
              <w:spacing w:after="160" w:line="278" w:lineRule="auto"/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Suwerenność AI i geopolityka biznesu</w:t>
            </w:r>
            <w:r w:rsidRPr="00523D35">
              <w:rPr>
                <w:sz w:val="20"/>
                <w:szCs w:val="20"/>
              </w:rPr>
              <w:br/>
              <w:t xml:space="preserve">wpływ rozwoju sztucznej inteligencji na konkurencyjność państw, bezpieczeństwo technologiczne oraz globalne strategie przedsiębiorstw. </w:t>
            </w:r>
          </w:p>
          <w:p w14:paraId="3BF18F8B" w14:textId="77777777" w:rsidR="009B152D" w:rsidRPr="00523D35" w:rsidRDefault="009B152D" w:rsidP="009B152D">
            <w:pPr>
              <w:numPr>
                <w:ilvl w:val="0"/>
                <w:numId w:val="47"/>
              </w:numPr>
              <w:spacing w:after="160" w:line="278" w:lineRule="auto"/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Organizacje AI-native i przedsiębiorstwa przyszłości</w:t>
            </w:r>
            <w:r w:rsidRPr="00523D35">
              <w:rPr>
                <w:sz w:val="20"/>
                <w:szCs w:val="20"/>
              </w:rPr>
              <w:br/>
              <w:t xml:space="preserve">analiza przedsiębiorstw projektowanych wokół sztucznej inteligencji oraz nowych paradygmatów funkcjonowania organizacji. </w:t>
            </w:r>
          </w:p>
          <w:p w14:paraId="3D1C9BF1" w14:textId="77777777" w:rsidR="009B152D" w:rsidRPr="00523D35" w:rsidRDefault="009B152D" w:rsidP="009B152D">
            <w:pPr>
              <w:numPr>
                <w:ilvl w:val="0"/>
                <w:numId w:val="47"/>
              </w:numPr>
              <w:spacing w:after="160" w:line="278" w:lineRule="auto"/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Ekonomia danych i przewaga konkurencyjna przedsiębiorstw</w:t>
            </w:r>
            <w:r w:rsidRPr="00523D35">
              <w:rPr>
                <w:sz w:val="20"/>
                <w:szCs w:val="20"/>
              </w:rPr>
              <w:br/>
            </w:r>
            <w:r w:rsidRPr="00523D35">
              <w:rPr>
                <w:sz w:val="20"/>
                <w:szCs w:val="20"/>
              </w:rPr>
              <w:lastRenderedPageBreak/>
              <w:t xml:space="preserve">dane jako strategiczny zasób organizacji oraz źródło przewagi konkurencyjnej w gospodarce cyfrowej. </w:t>
            </w:r>
          </w:p>
          <w:p w14:paraId="0D973B3B" w14:textId="77777777" w:rsidR="009B152D" w:rsidRPr="00523D35" w:rsidRDefault="009B152D" w:rsidP="009B152D">
            <w:pPr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AI a transformacja relacji przedsiębiorstwo–klient</w:t>
            </w:r>
            <w:r w:rsidRPr="00523D35">
              <w:rPr>
                <w:sz w:val="20"/>
                <w:szCs w:val="20"/>
              </w:rPr>
              <w:br/>
              <w:t>zmiany sposobów komunikacji, budowania zaufania i tworzenia doświadczeń klienta w środowisku AI.</w:t>
            </w:r>
          </w:p>
          <w:p w14:paraId="7DC7EF44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1E1C2AAD" w14:textId="77777777" w:rsidR="009B152D" w:rsidRPr="00523D35" w:rsidRDefault="009B152D" w:rsidP="009B152D"/>
        </w:tc>
        <w:tc>
          <w:tcPr>
            <w:tcW w:w="5245" w:type="dxa"/>
            <w:shd w:val="clear" w:color="auto" w:fill="99CCFF"/>
          </w:tcPr>
          <w:p w14:paraId="4505806E" w14:textId="77777777" w:rsidR="009B152D" w:rsidRPr="00523D35" w:rsidRDefault="009B152D" w:rsidP="009B152D">
            <w:pPr>
              <w:rPr>
                <w:bCs/>
              </w:rPr>
            </w:pPr>
            <w:r w:rsidRPr="00523D35">
              <w:rPr>
                <w:rFonts w:cstheme="minorHAnsi"/>
                <w:bCs/>
                <w:sz w:val="20"/>
                <w:szCs w:val="20"/>
              </w:rPr>
              <w:lastRenderedPageBreak/>
              <w:t>&gt;</w:t>
            </w:r>
            <w:r w:rsidRPr="00523D35">
              <w:rPr>
                <w:bCs/>
              </w:rPr>
              <w:t>8</w:t>
            </w:r>
          </w:p>
          <w:p w14:paraId="7F1CE3BC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23D35">
              <w:rPr>
                <w:rFonts w:cstheme="minorHAnsi"/>
                <w:b/>
                <w:bCs/>
                <w:sz w:val="20"/>
                <w:szCs w:val="20"/>
              </w:rPr>
              <w:t>Sztuczna inteligencja i organizacja przyszłości: nowe paradygmaty zarządzania przedsiębiorstwem</w:t>
            </w:r>
          </w:p>
          <w:p w14:paraId="12599318" w14:textId="77777777" w:rsidR="009B152D" w:rsidRPr="00523D35" w:rsidRDefault="009B152D" w:rsidP="009B15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6CB37F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  <w:r w:rsidRPr="00523D35">
              <w:rPr>
                <w:rFonts w:cstheme="minorHAnsi"/>
                <w:sz w:val="20"/>
                <w:szCs w:val="20"/>
              </w:rPr>
              <w:lastRenderedPageBreak/>
              <w:t>Program seminarium:</w:t>
            </w:r>
          </w:p>
          <w:p w14:paraId="122ED652" w14:textId="77777777" w:rsidR="009B152D" w:rsidRPr="00523D35" w:rsidRDefault="009B152D" w:rsidP="009B152D">
            <w:pPr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Sztuczna inteligencja jako czynnik transformacji organizacyjnej</w:t>
            </w:r>
          </w:p>
          <w:p w14:paraId="29E0D0B2" w14:textId="77777777" w:rsidR="009B152D" w:rsidRPr="00523D35" w:rsidRDefault="009B152D" w:rsidP="009B152D">
            <w:pPr>
              <w:spacing w:after="160" w:line="278" w:lineRule="auto"/>
              <w:ind w:left="360"/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wpływ AI na funkcjonowanie przedsiębiorstw, procesy zarządzania oraz współczesne modele organizacyjne.</w:t>
            </w:r>
          </w:p>
          <w:p w14:paraId="30B30C64" w14:textId="77777777" w:rsidR="009B152D" w:rsidRPr="00523D35" w:rsidRDefault="009B152D" w:rsidP="009B152D">
            <w:pPr>
              <w:numPr>
                <w:ilvl w:val="0"/>
                <w:numId w:val="47"/>
              </w:numPr>
              <w:spacing w:after="160" w:line="278" w:lineRule="auto"/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Algorytmizacja procesów zarządzania i podejmowania decyzji</w:t>
            </w:r>
            <w:r w:rsidRPr="00523D35">
              <w:rPr>
                <w:b/>
                <w:bCs/>
                <w:sz w:val="20"/>
                <w:szCs w:val="20"/>
              </w:rPr>
              <w:br/>
            </w:r>
            <w:r w:rsidRPr="00523D35">
              <w:rPr>
                <w:sz w:val="20"/>
                <w:szCs w:val="20"/>
              </w:rPr>
              <w:t xml:space="preserve">wykorzystanie systemów AI i analityki danych we wspieraniu decyzji menedżerskich oraz zarządzaniu organizacją. </w:t>
            </w:r>
          </w:p>
          <w:p w14:paraId="5FEF15FE" w14:textId="77777777" w:rsidR="009B152D" w:rsidRPr="00523D35" w:rsidRDefault="009B152D" w:rsidP="009B152D">
            <w:pPr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Autonomizacja pracy organizacyjnej i współpraca człowiek–AI</w:t>
            </w:r>
            <w:r w:rsidRPr="00523D35">
              <w:rPr>
                <w:sz w:val="20"/>
                <w:szCs w:val="20"/>
              </w:rPr>
              <w:br/>
              <w:t xml:space="preserve">transformacja pracy oraz relacji pomiędzy pracownikami a systemami sztucznej inteligencji. </w:t>
            </w:r>
          </w:p>
          <w:p w14:paraId="722B9DEB" w14:textId="77777777" w:rsidR="009B152D" w:rsidRPr="00523D35" w:rsidRDefault="009B152D" w:rsidP="009B152D">
            <w:pPr>
              <w:ind w:left="360"/>
              <w:rPr>
                <w:sz w:val="20"/>
                <w:szCs w:val="20"/>
              </w:rPr>
            </w:pPr>
          </w:p>
          <w:p w14:paraId="0E5628C0" w14:textId="77777777" w:rsidR="009B152D" w:rsidRPr="00523D35" w:rsidRDefault="009B152D" w:rsidP="009B152D">
            <w:pPr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Generatywna AI i automatyzacja procesów poznawczych</w:t>
            </w:r>
          </w:p>
          <w:p w14:paraId="1A660247" w14:textId="77777777" w:rsidR="009B152D" w:rsidRPr="00523D35" w:rsidRDefault="009B152D" w:rsidP="009B152D">
            <w:pPr>
              <w:ind w:left="360"/>
              <w:rPr>
                <w:sz w:val="20"/>
                <w:szCs w:val="20"/>
              </w:rPr>
            </w:pPr>
            <w:r w:rsidRPr="00523D35">
              <w:rPr>
                <w:sz w:val="20"/>
                <w:szCs w:val="20"/>
              </w:rPr>
              <w:t>wpływ generatywnej sztucznej inteligencji na procesy kreatywne, analityczne i komunikacyjne w organizacjach.</w:t>
            </w:r>
          </w:p>
          <w:p w14:paraId="56721DEE" w14:textId="77777777" w:rsidR="009B152D" w:rsidRPr="00523D35" w:rsidRDefault="009B152D" w:rsidP="009B152D">
            <w:pPr>
              <w:ind w:left="360"/>
              <w:rPr>
                <w:sz w:val="20"/>
                <w:szCs w:val="20"/>
              </w:rPr>
            </w:pPr>
          </w:p>
          <w:p w14:paraId="72F31FE1" w14:textId="77777777" w:rsidR="009B152D" w:rsidRPr="00523D35" w:rsidRDefault="009B152D" w:rsidP="009B152D">
            <w:pPr>
              <w:numPr>
                <w:ilvl w:val="0"/>
                <w:numId w:val="47"/>
              </w:numPr>
              <w:spacing w:after="160" w:line="278" w:lineRule="auto"/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Suwerenność AI i geopolityka biznesu</w:t>
            </w:r>
            <w:r w:rsidRPr="00523D35">
              <w:rPr>
                <w:sz w:val="20"/>
                <w:szCs w:val="20"/>
              </w:rPr>
              <w:br/>
              <w:t xml:space="preserve">wpływ rozwoju sztucznej inteligencji na konkurencyjność państw, bezpieczeństwo technologiczne oraz globalne strategie przedsiębiorstw. </w:t>
            </w:r>
          </w:p>
          <w:p w14:paraId="741AF492" w14:textId="77777777" w:rsidR="009B152D" w:rsidRPr="00523D35" w:rsidRDefault="009B152D" w:rsidP="009B152D">
            <w:pPr>
              <w:numPr>
                <w:ilvl w:val="0"/>
                <w:numId w:val="47"/>
              </w:numPr>
              <w:spacing w:after="160" w:line="278" w:lineRule="auto"/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Organizacje AI-native i przedsiębiorstwa przyszłości</w:t>
            </w:r>
            <w:r w:rsidRPr="00523D35">
              <w:rPr>
                <w:sz w:val="20"/>
                <w:szCs w:val="20"/>
              </w:rPr>
              <w:br/>
              <w:t xml:space="preserve">analiza przedsiębiorstw projektowanych wokół sztucznej inteligencji oraz nowych paradygmatów funkcjonowania organizacji. </w:t>
            </w:r>
          </w:p>
          <w:p w14:paraId="49256C5D" w14:textId="77777777" w:rsidR="009B152D" w:rsidRPr="00523D35" w:rsidRDefault="009B152D" w:rsidP="009B152D">
            <w:pPr>
              <w:numPr>
                <w:ilvl w:val="0"/>
                <w:numId w:val="47"/>
              </w:numPr>
              <w:spacing w:after="160" w:line="278" w:lineRule="auto"/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Ekonomia danych i przewaga konkurencyjna przedsiębiorstw</w:t>
            </w:r>
            <w:r w:rsidRPr="00523D35">
              <w:rPr>
                <w:sz w:val="20"/>
                <w:szCs w:val="20"/>
              </w:rPr>
              <w:br/>
            </w:r>
            <w:r w:rsidRPr="00523D35">
              <w:rPr>
                <w:sz w:val="20"/>
                <w:szCs w:val="20"/>
              </w:rPr>
              <w:lastRenderedPageBreak/>
              <w:t xml:space="preserve">dane jako strategiczny zasób organizacji oraz źródło przewagi konkurencyjnej w gospodarce cyfrowej. </w:t>
            </w:r>
          </w:p>
          <w:p w14:paraId="3BBB1835" w14:textId="77777777" w:rsidR="009B152D" w:rsidRPr="00523D35" w:rsidRDefault="009B152D" w:rsidP="009B152D">
            <w:pPr>
              <w:numPr>
                <w:ilvl w:val="0"/>
                <w:numId w:val="47"/>
              </w:numPr>
              <w:ind w:left="360"/>
              <w:rPr>
                <w:sz w:val="20"/>
                <w:szCs w:val="20"/>
              </w:rPr>
            </w:pPr>
            <w:r w:rsidRPr="00523D35">
              <w:rPr>
                <w:b/>
                <w:bCs/>
                <w:sz w:val="20"/>
                <w:szCs w:val="20"/>
              </w:rPr>
              <w:t>AI a transformacja relacji przedsiębiorstwo–klient</w:t>
            </w:r>
            <w:r w:rsidRPr="00523D35">
              <w:rPr>
                <w:sz w:val="20"/>
                <w:szCs w:val="20"/>
              </w:rPr>
              <w:br/>
              <w:t>zmiany sposobów komunikacji, budowania zaufania i tworzenia doświadczeń klienta w środowisku AI.</w:t>
            </w:r>
          </w:p>
          <w:p w14:paraId="139C7CBA" w14:textId="77777777" w:rsidR="009B152D" w:rsidRPr="00523D35" w:rsidRDefault="009B152D" w:rsidP="009B152D">
            <w:pPr>
              <w:rPr>
                <w:rFonts w:cstheme="minorHAnsi"/>
                <w:sz w:val="20"/>
                <w:szCs w:val="20"/>
              </w:rPr>
            </w:pPr>
          </w:p>
          <w:p w14:paraId="1FF68566" w14:textId="77777777" w:rsidR="009B152D" w:rsidRDefault="009B152D" w:rsidP="009B152D"/>
        </w:tc>
      </w:tr>
    </w:tbl>
    <w:p w14:paraId="409ECB17" w14:textId="77777777" w:rsidR="000312E0" w:rsidRDefault="000312E0"/>
    <w:sectPr w:rsidR="000312E0" w:rsidSect="005B65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A50"/>
    <w:multiLevelType w:val="hybridMultilevel"/>
    <w:tmpl w:val="36C8E802"/>
    <w:lvl w:ilvl="0" w:tplc="1F0A0C60">
      <w:start w:val="1"/>
      <w:numFmt w:val="decimal"/>
      <w:lvlText w:val="%1."/>
      <w:lvlJc w:val="left"/>
      <w:pPr>
        <w:ind w:left="-4845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-4125" w:hanging="360"/>
      </w:pPr>
    </w:lvl>
    <w:lvl w:ilvl="2" w:tplc="0415001B" w:tentative="1">
      <w:start w:val="1"/>
      <w:numFmt w:val="lowerRoman"/>
      <w:lvlText w:val="%3."/>
      <w:lvlJc w:val="right"/>
      <w:pPr>
        <w:ind w:left="-3405" w:hanging="180"/>
      </w:pPr>
    </w:lvl>
    <w:lvl w:ilvl="3" w:tplc="0415000F" w:tentative="1">
      <w:start w:val="1"/>
      <w:numFmt w:val="decimal"/>
      <w:lvlText w:val="%4."/>
      <w:lvlJc w:val="left"/>
      <w:pPr>
        <w:ind w:left="-2685" w:hanging="360"/>
      </w:pPr>
    </w:lvl>
    <w:lvl w:ilvl="4" w:tplc="04150019" w:tentative="1">
      <w:start w:val="1"/>
      <w:numFmt w:val="lowerLetter"/>
      <w:lvlText w:val="%5."/>
      <w:lvlJc w:val="left"/>
      <w:pPr>
        <w:ind w:left="-1965" w:hanging="360"/>
      </w:pPr>
    </w:lvl>
    <w:lvl w:ilvl="5" w:tplc="0415001B" w:tentative="1">
      <w:start w:val="1"/>
      <w:numFmt w:val="lowerRoman"/>
      <w:lvlText w:val="%6."/>
      <w:lvlJc w:val="right"/>
      <w:pPr>
        <w:ind w:left="-1245" w:hanging="180"/>
      </w:pPr>
    </w:lvl>
    <w:lvl w:ilvl="6" w:tplc="0415000F" w:tentative="1">
      <w:start w:val="1"/>
      <w:numFmt w:val="decimal"/>
      <w:lvlText w:val="%7."/>
      <w:lvlJc w:val="left"/>
      <w:pPr>
        <w:ind w:left="-525" w:hanging="360"/>
      </w:pPr>
    </w:lvl>
    <w:lvl w:ilvl="7" w:tplc="04150019" w:tentative="1">
      <w:start w:val="1"/>
      <w:numFmt w:val="lowerLetter"/>
      <w:lvlText w:val="%8."/>
      <w:lvlJc w:val="left"/>
      <w:pPr>
        <w:ind w:left="195" w:hanging="360"/>
      </w:pPr>
    </w:lvl>
    <w:lvl w:ilvl="8" w:tplc="0415001B" w:tentative="1">
      <w:start w:val="1"/>
      <w:numFmt w:val="lowerRoman"/>
      <w:lvlText w:val="%9."/>
      <w:lvlJc w:val="right"/>
      <w:pPr>
        <w:ind w:left="915" w:hanging="180"/>
      </w:pPr>
    </w:lvl>
  </w:abstractNum>
  <w:abstractNum w:abstractNumId="1" w15:restartNumberingAfterBreak="0">
    <w:nsid w:val="046F4440"/>
    <w:multiLevelType w:val="hybridMultilevel"/>
    <w:tmpl w:val="2C5E9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6DDE"/>
    <w:multiLevelType w:val="hybridMultilevel"/>
    <w:tmpl w:val="6B200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B4C88"/>
    <w:multiLevelType w:val="hybridMultilevel"/>
    <w:tmpl w:val="73C0F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D55C5"/>
    <w:multiLevelType w:val="hybridMultilevel"/>
    <w:tmpl w:val="586E0C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560DBF"/>
    <w:multiLevelType w:val="hybridMultilevel"/>
    <w:tmpl w:val="33024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95F19"/>
    <w:multiLevelType w:val="hybridMultilevel"/>
    <w:tmpl w:val="2446F4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4C4C4E"/>
    <w:multiLevelType w:val="multilevel"/>
    <w:tmpl w:val="3EAE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451DF"/>
    <w:multiLevelType w:val="hybridMultilevel"/>
    <w:tmpl w:val="295E6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E71E41"/>
    <w:multiLevelType w:val="hybridMultilevel"/>
    <w:tmpl w:val="269A470E"/>
    <w:lvl w:ilvl="0" w:tplc="55C4B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466DA6"/>
    <w:multiLevelType w:val="hybridMultilevel"/>
    <w:tmpl w:val="7818A7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8C1C05"/>
    <w:multiLevelType w:val="multilevel"/>
    <w:tmpl w:val="50A2E9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976018"/>
    <w:multiLevelType w:val="multilevel"/>
    <w:tmpl w:val="9CF8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1D72AA"/>
    <w:multiLevelType w:val="hybridMultilevel"/>
    <w:tmpl w:val="664CFF06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" w15:restartNumberingAfterBreak="0">
    <w:nsid w:val="2B966576"/>
    <w:multiLevelType w:val="hybridMultilevel"/>
    <w:tmpl w:val="5D52A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6055D"/>
    <w:multiLevelType w:val="multilevel"/>
    <w:tmpl w:val="C2C2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4F4E94"/>
    <w:multiLevelType w:val="hybridMultilevel"/>
    <w:tmpl w:val="AD4852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B59E8"/>
    <w:multiLevelType w:val="hybridMultilevel"/>
    <w:tmpl w:val="E5FC96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70CE8"/>
    <w:multiLevelType w:val="hybridMultilevel"/>
    <w:tmpl w:val="A7F61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06DF5"/>
    <w:multiLevelType w:val="hybridMultilevel"/>
    <w:tmpl w:val="5E4AB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923D78"/>
    <w:multiLevelType w:val="hybridMultilevel"/>
    <w:tmpl w:val="A4642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C15E2"/>
    <w:multiLevelType w:val="hybridMultilevel"/>
    <w:tmpl w:val="7A3E1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9C6C2A"/>
    <w:multiLevelType w:val="hybridMultilevel"/>
    <w:tmpl w:val="CF72EA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D065E5"/>
    <w:multiLevelType w:val="hybridMultilevel"/>
    <w:tmpl w:val="C180E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53BC9"/>
    <w:multiLevelType w:val="hybridMultilevel"/>
    <w:tmpl w:val="36C8E802"/>
    <w:lvl w:ilvl="0" w:tplc="1F0A0C60">
      <w:start w:val="1"/>
      <w:numFmt w:val="decimal"/>
      <w:lvlText w:val="%1."/>
      <w:lvlJc w:val="left"/>
      <w:pPr>
        <w:ind w:left="729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5" w15:restartNumberingAfterBreak="0">
    <w:nsid w:val="3F77790C"/>
    <w:multiLevelType w:val="hybridMultilevel"/>
    <w:tmpl w:val="3588F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AE1BA5"/>
    <w:multiLevelType w:val="hybridMultilevel"/>
    <w:tmpl w:val="E3A604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463901"/>
    <w:multiLevelType w:val="hybridMultilevel"/>
    <w:tmpl w:val="4C2C8C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E431EF"/>
    <w:multiLevelType w:val="multilevel"/>
    <w:tmpl w:val="B154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D64D1B"/>
    <w:multiLevelType w:val="hybridMultilevel"/>
    <w:tmpl w:val="AEFC8BC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4A766501"/>
    <w:multiLevelType w:val="multilevel"/>
    <w:tmpl w:val="4E6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9A6D5E"/>
    <w:multiLevelType w:val="hybridMultilevel"/>
    <w:tmpl w:val="E92A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8654E"/>
    <w:multiLevelType w:val="hybridMultilevel"/>
    <w:tmpl w:val="1BD05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805F5"/>
    <w:multiLevelType w:val="multilevel"/>
    <w:tmpl w:val="92E60B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3749C0"/>
    <w:multiLevelType w:val="hybridMultilevel"/>
    <w:tmpl w:val="3D7AF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3C5164"/>
    <w:multiLevelType w:val="hybridMultilevel"/>
    <w:tmpl w:val="5D12EA14"/>
    <w:lvl w:ilvl="0" w:tplc="E3C6E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81630"/>
    <w:multiLevelType w:val="multilevel"/>
    <w:tmpl w:val="CEF2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DC3018"/>
    <w:multiLevelType w:val="hybridMultilevel"/>
    <w:tmpl w:val="4D0C57FE"/>
    <w:lvl w:ilvl="0" w:tplc="4148B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392F7B"/>
    <w:multiLevelType w:val="multilevel"/>
    <w:tmpl w:val="9BC6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5938C9"/>
    <w:multiLevelType w:val="multilevel"/>
    <w:tmpl w:val="58C84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593CF9"/>
    <w:multiLevelType w:val="multilevel"/>
    <w:tmpl w:val="B1127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4E2FB2"/>
    <w:multiLevelType w:val="hybridMultilevel"/>
    <w:tmpl w:val="B57E5740"/>
    <w:lvl w:ilvl="0" w:tplc="04150003">
      <w:start w:val="1"/>
      <w:numFmt w:val="bullet"/>
      <w:lvlText w:val="o"/>
      <w:lvlJc w:val="left"/>
      <w:pPr>
        <w:ind w:left="-32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42" w15:restartNumberingAfterBreak="0">
    <w:nsid w:val="5F55101F"/>
    <w:multiLevelType w:val="hybridMultilevel"/>
    <w:tmpl w:val="4FB2BA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25172A"/>
    <w:multiLevelType w:val="multilevel"/>
    <w:tmpl w:val="99D62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646B09"/>
    <w:multiLevelType w:val="hybridMultilevel"/>
    <w:tmpl w:val="3532340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8060810"/>
    <w:multiLevelType w:val="hybridMultilevel"/>
    <w:tmpl w:val="08F60752"/>
    <w:lvl w:ilvl="0" w:tplc="532C30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E15590"/>
    <w:multiLevelType w:val="hybridMultilevel"/>
    <w:tmpl w:val="87347B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983542"/>
    <w:multiLevelType w:val="hybridMultilevel"/>
    <w:tmpl w:val="DAEC1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C47ED"/>
    <w:multiLevelType w:val="hybridMultilevel"/>
    <w:tmpl w:val="35323406"/>
    <w:lvl w:ilvl="0" w:tplc="B04E46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4"/>
  </w:num>
  <w:num w:numId="5">
    <w:abstractNumId w:val="25"/>
  </w:num>
  <w:num w:numId="6">
    <w:abstractNumId w:val="9"/>
  </w:num>
  <w:num w:numId="7">
    <w:abstractNumId w:val="6"/>
  </w:num>
  <w:num w:numId="8">
    <w:abstractNumId w:val="5"/>
  </w:num>
  <w:num w:numId="9">
    <w:abstractNumId w:val="46"/>
  </w:num>
  <w:num w:numId="10">
    <w:abstractNumId w:val="35"/>
  </w:num>
  <w:num w:numId="11">
    <w:abstractNumId w:val="13"/>
  </w:num>
  <w:num w:numId="12">
    <w:abstractNumId w:val="21"/>
  </w:num>
  <w:num w:numId="13">
    <w:abstractNumId w:val="1"/>
  </w:num>
  <w:num w:numId="14">
    <w:abstractNumId w:val="8"/>
  </w:num>
  <w:num w:numId="15">
    <w:abstractNumId w:val="20"/>
  </w:num>
  <w:num w:numId="16">
    <w:abstractNumId w:val="19"/>
  </w:num>
  <w:num w:numId="17">
    <w:abstractNumId w:val="12"/>
  </w:num>
  <w:num w:numId="18">
    <w:abstractNumId w:val="33"/>
  </w:num>
  <w:num w:numId="19">
    <w:abstractNumId w:val="48"/>
  </w:num>
  <w:num w:numId="20">
    <w:abstractNumId w:val="26"/>
  </w:num>
  <w:num w:numId="21">
    <w:abstractNumId w:val="10"/>
  </w:num>
  <w:num w:numId="22">
    <w:abstractNumId w:val="41"/>
  </w:num>
  <w:num w:numId="23">
    <w:abstractNumId w:val="32"/>
  </w:num>
  <w:num w:numId="24">
    <w:abstractNumId w:val="37"/>
  </w:num>
  <w:num w:numId="25">
    <w:abstractNumId w:val="17"/>
  </w:num>
  <w:num w:numId="26">
    <w:abstractNumId w:val="4"/>
  </w:num>
  <w:num w:numId="27">
    <w:abstractNumId w:val="31"/>
  </w:num>
  <w:num w:numId="28">
    <w:abstractNumId w:val="11"/>
  </w:num>
  <w:num w:numId="29">
    <w:abstractNumId w:val="42"/>
  </w:num>
  <w:num w:numId="30">
    <w:abstractNumId w:val="16"/>
  </w:num>
  <w:num w:numId="31">
    <w:abstractNumId w:val="43"/>
  </w:num>
  <w:num w:numId="32">
    <w:abstractNumId w:val="40"/>
  </w:num>
  <w:num w:numId="33">
    <w:abstractNumId w:val="39"/>
  </w:num>
  <w:num w:numId="34">
    <w:abstractNumId w:val="36"/>
  </w:num>
  <w:num w:numId="35">
    <w:abstractNumId w:val="38"/>
  </w:num>
  <w:num w:numId="36">
    <w:abstractNumId w:val="15"/>
  </w:num>
  <w:num w:numId="37">
    <w:abstractNumId w:val="28"/>
  </w:num>
  <w:num w:numId="38">
    <w:abstractNumId w:val="30"/>
  </w:num>
  <w:num w:numId="39">
    <w:abstractNumId w:val="27"/>
  </w:num>
  <w:num w:numId="40">
    <w:abstractNumId w:val="29"/>
  </w:num>
  <w:num w:numId="41">
    <w:abstractNumId w:val="45"/>
  </w:num>
  <w:num w:numId="42">
    <w:abstractNumId w:val="23"/>
  </w:num>
  <w:num w:numId="43">
    <w:abstractNumId w:val="2"/>
  </w:num>
  <w:num w:numId="44">
    <w:abstractNumId w:val="3"/>
  </w:num>
  <w:num w:numId="45">
    <w:abstractNumId w:val="18"/>
  </w:num>
  <w:num w:numId="46">
    <w:abstractNumId w:val="47"/>
  </w:num>
  <w:num w:numId="47">
    <w:abstractNumId w:val="14"/>
  </w:num>
  <w:num w:numId="48">
    <w:abstractNumId w:val="0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AC"/>
    <w:rsid w:val="000312E0"/>
    <w:rsid w:val="00091889"/>
    <w:rsid w:val="00183550"/>
    <w:rsid w:val="00327465"/>
    <w:rsid w:val="00333BA0"/>
    <w:rsid w:val="003754BC"/>
    <w:rsid w:val="00417B90"/>
    <w:rsid w:val="004522D1"/>
    <w:rsid w:val="004B1EF3"/>
    <w:rsid w:val="00523D35"/>
    <w:rsid w:val="00597B2D"/>
    <w:rsid w:val="005B65AC"/>
    <w:rsid w:val="0060383E"/>
    <w:rsid w:val="00714883"/>
    <w:rsid w:val="009B152D"/>
    <w:rsid w:val="00B609EF"/>
    <w:rsid w:val="00B83783"/>
    <w:rsid w:val="00C4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572B"/>
  <w15:chartTrackingRefBased/>
  <w15:docId w15:val="{B27F12FE-74A8-45B4-BB9E-58D2DFA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65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6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B65A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B65A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B65AC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B65A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B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65AC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B65A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efault">
    <w:name w:val="Default"/>
    <w:rsid w:val="005B6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5B65AC"/>
    <w:rPr>
      <w:i/>
      <w:iCs/>
      <w:color w:val="808080"/>
    </w:rPr>
  </w:style>
  <w:style w:type="character" w:styleId="Pogrubienie">
    <w:name w:val="Strong"/>
    <w:basedOn w:val="Domylnaczcionkaakapitu"/>
    <w:uiPriority w:val="22"/>
    <w:qFormat/>
    <w:rsid w:val="003754BC"/>
    <w:rPr>
      <w:b/>
      <w:bCs/>
    </w:rPr>
  </w:style>
  <w:style w:type="paragraph" w:customStyle="1" w:styleId="whitespace-normal">
    <w:name w:val="whitespace-normal"/>
    <w:basedOn w:val="Normalny"/>
    <w:rsid w:val="0037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7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s.wz.uw.edu.pl" TargetMode="External"/><Relationship Id="rId5" Type="http://schemas.openxmlformats.org/officeDocument/2006/relationships/hyperlink" Target="http://www.cars.wz.u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57</Pages>
  <Words>12856</Words>
  <Characters>77136</Characters>
  <Application>Microsoft Office Word</Application>
  <DocSecurity>0</DocSecurity>
  <Lines>642</Lines>
  <Paragraphs>179</Paragraphs>
  <ScaleCrop>false</ScaleCrop>
  <Company>Uniwersytet Warszawski</Company>
  <LinksUpToDate>false</LinksUpToDate>
  <CharactersWithSpaces>89813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Łuczak</dc:creator>
  <cp:keywords/>
  <dc:description/>
  <cp:lastModifiedBy>Katarzyna Łuczak</cp:lastModifiedBy>
  <cp:revision>17</cp:revision>
  <dcterms:created xsi:type="dcterms:W3CDTF">2026-05-19T09:26:00Z</dcterms:created>
  <dcterms:modified xsi:type="dcterms:W3CDTF">2026-06-09T07:56:00Z</dcterms:modified>
</cp:coreProperties>
</file>