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B5B65" w14:textId="77777777" w:rsidR="00E3481E" w:rsidRPr="00DD13D0" w:rsidRDefault="009F2A21" w:rsidP="000A19CB">
      <w:pPr>
        <w:pStyle w:val="Nagwek4"/>
        <w:spacing w:before="0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1</w:t>
      </w:r>
    </w:p>
    <w:tbl>
      <w:tblPr>
        <w:tblW w:w="48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852"/>
        <w:gridCol w:w="852"/>
        <w:gridCol w:w="851"/>
        <w:gridCol w:w="851"/>
        <w:gridCol w:w="851"/>
        <w:gridCol w:w="851"/>
        <w:gridCol w:w="1555"/>
      </w:tblGrid>
      <w:tr w:rsidR="008600D4" w:rsidRPr="00DD13D0" w14:paraId="5A9C3348" w14:textId="77777777" w:rsidTr="00D158A1">
        <w:trPr>
          <w:trHeight w:val="1682"/>
        </w:trPr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DD895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B6A8A06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13DBD02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888AB61" w14:textId="101BEB47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E235DCF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D2C988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4B8839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9D3236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2B0C87" w:rsidRPr="00DD13D0" w14:paraId="546478DD" w14:textId="77777777" w:rsidTr="00D158A1">
        <w:trPr>
          <w:trHeight w:val="402"/>
        </w:trPr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F60686" w14:textId="03C4784C" w:rsidR="002B0C87" w:rsidRPr="002B0C87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humanistyczne*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53984" w14:textId="6D6C0A3D" w:rsidR="002B0C87" w:rsidRPr="00DD13D0" w:rsidRDefault="009B2DE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C5A18" w14:textId="77777777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8F5BB" w14:textId="77777777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7C474" w14:textId="77777777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84E7D" w14:textId="68A0BCEE" w:rsidR="002B0C87" w:rsidRPr="00DD13D0" w:rsidRDefault="00D118D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7DBAA" w14:textId="637E7A60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2,5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2E2D3" w14:textId="2217CAD6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386F36A1" w14:textId="77777777" w:rsidTr="00D158A1">
        <w:trPr>
          <w:trHeight w:val="402"/>
        </w:trPr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90F08" w14:textId="11C0E6FA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Umiejętności społeczne i przedsięb. finansisty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2A150" w14:textId="248EC525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35A20" w14:textId="460E1029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52BDB" w14:textId="21EB2868" w:rsidR="00A37686" w:rsidRPr="00DD13D0" w:rsidRDefault="009B2DE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04D2B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D57F2" w14:textId="459D5CA5" w:rsidR="00A37686" w:rsidRPr="00DD13D0" w:rsidRDefault="00D118D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392EB" w14:textId="32A3B8EA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7F718" w14:textId="1913D5A9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59364A80" w14:textId="77777777" w:rsidTr="00D158A1">
        <w:trPr>
          <w:trHeight w:val="312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110700" w14:textId="0220A389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Ekonomia branży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4654F5" w14:textId="67719E1F" w:rsidR="00A37686" w:rsidRPr="00DD13D0" w:rsidRDefault="009B2DE8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35F932" w14:textId="07B04AA2" w:rsidR="00A37686" w:rsidRPr="00DD13D0" w:rsidRDefault="00D158A1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9B2DE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A5C3DC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7C0D1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8CC900" w14:textId="026A8C5F" w:rsidR="00A37686" w:rsidRPr="00DD13D0" w:rsidRDefault="00D118D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257080" w14:textId="114B4FCA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99859" w14:textId="291D9C53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B2DE8" w:rsidRPr="00DD13D0" w14:paraId="66128EED" w14:textId="77777777" w:rsidTr="00D158A1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71AABA" w14:textId="6992852E" w:rsidR="009B2DE8" w:rsidRPr="00263C69" w:rsidRDefault="009B2DE8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Sprawozdawczość finansowa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AF861F" w14:textId="50092D25" w:rsidR="009B2DE8" w:rsidRDefault="009B2DE8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B94A53" w14:textId="5F39BEE9" w:rsidR="009B2DE8" w:rsidRDefault="009B2DE8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651DC1" w14:textId="77777777" w:rsidR="009B2DE8" w:rsidRPr="00DD13D0" w:rsidRDefault="009B2DE8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335985" w14:textId="77777777" w:rsidR="009B2DE8" w:rsidRPr="00DD13D0" w:rsidRDefault="009B2DE8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FE0615" w14:textId="752649D8" w:rsidR="009B2DE8" w:rsidRPr="00DD13D0" w:rsidRDefault="00D118D5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3C010A" w14:textId="3B2FB9F4" w:rsidR="009B2DE8" w:rsidRDefault="009B2DE8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0092F5" w14:textId="585DDF0D" w:rsidR="009B2DE8" w:rsidRDefault="009B2DE8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B2DE8" w:rsidRPr="00DD13D0" w14:paraId="438AFA52" w14:textId="77777777" w:rsidTr="00D158A1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4E4DF" w14:textId="078DD2BB" w:rsidR="009B2DE8" w:rsidRPr="00DD13D0" w:rsidRDefault="009B2DE8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63C6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Ekonomia finansowa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5D06B9" w14:textId="4EF9628D" w:rsidR="009B2DE8" w:rsidRPr="00DD13D0" w:rsidRDefault="009B2DE8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79429" w14:textId="3DA665EF" w:rsidR="009B2DE8" w:rsidRPr="00DD13D0" w:rsidRDefault="009B2DE8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5BE87F" w14:textId="77777777" w:rsidR="009B2DE8" w:rsidRPr="00DD13D0" w:rsidRDefault="009B2DE8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336C9" w14:textId="77777777" w:rsidR="009B2DE8" w:rsidRPr="00DD13D0" w:rsidRDefault="009B2DE8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89B760" w14:textId="684E600F" w:rsidR="009B2DE8" w:rsidRPr="00DD13D0" w:rsidRDefault="00D118D5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BFF028" w14:textId="1757C34F" w:rsidR="009B2DE8" w:rsidRPr="00DD13D0" w:rsidRDefault="009B2DE8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6D05F8" w14:textId="7E176FA3" w:rsidR="009B2DE8" w:rsidRPr="00DD13D0" w:rsidRDefault="00C83263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C83263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B2DE8" w:rsidRPr="00DD13D0" w14:paraId="57023549" w14:textId="77777777" w:rsidTr="00D158A1">
        <w:trPr>
          <w:trHeight w:val="312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B2061D" w14:textId="290F97F4" w:rsidR="009B2DE8" w:rsidRPr="00DD13D0" w:rsidRDefault="009B2DE8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63C6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Inwestycje Finansowe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A156B5" w14:textId="515C17CA" w:rsidR="009B2DE8" w:rsidRPr="00DD13D0" w:rsidRDefault="009B2DE8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88453B" w14:textId="69C1F5EF" w:rsidR="009B2DE8" w:rsidRPr="00DD13D0" w:rsidRDefault="009B2DE8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D4BC5B" w14:textId="77777777" w:rsidR="009B2DE8" w:rsidRPr="00DD13D0" w:rsidRDefault="009B2DE8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AB351" w14:textId="77777777" w:rsidR="009B2DE8" w:rsidRPr="00DD13D0" w:rsidRDefault="009B2DE8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CE167A" w14:textId="1495C54D" w:rsidR="009B2DE8" w:rsidRPr="00DD13D0" w:rsidRDefault="00D118D5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45D71" w14:textId="394D147E" w:rsidR="009B2DE8" w:rsidRPr="00DD13D0" w:rsidRDefault="009B2DE8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165FC" w14:textId="3B3DEC0A" w:rsidR="009B2DE8" w:rsidRPr="00DD13D0" w:rsidRDefault="00C83263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C83263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D158A1" w:rsidRPr="00DD13D0" w14:paraId="3BA8B18A" w14:textId="77777777" w:rsidTr="00D158A1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C308F7" w14:textId="44DDC190" w:rsidR="00D158A1" w:rsidRPr="00DD13D0" w:rsidRDefault="00263C69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63C6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Analiza i wycena obligacji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3B9E3B" w14:textId="4987A574" w:rsidR="00D158A1" w:rsidRPr="00DD13D0" w:rsidRDefault="00D158A1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2279B" w14:textId="66753CA6" w:rsidR="00D158A1" w:rsidRPr="00DD13D0" w:rsidRDefault="00D158A1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64DFC" w14:textId="7D9D06F8" w:rsidR="00D158A1" w:rsidRPr="00DD13D0" w:rsidRDefault="009B2DE8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8A8CDF" w14:textId="77777777" w:rsidR="00D158A1" w:rsidRPr="00DD13D0" w:rsidRDefault="00D158A1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4B1611" w14:textId="3E9FC6D1" w:rsidR="00D158A1" w:rsidRPr="00DD13D0" w:rsidRDefault="00D118D5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1CB9C7" w14:textId="1F4CDFA4" w:rsidR="00D158A1" w:rsidRPr="00DD13D0" w:rsidRDefault="00D158A1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012AA" w14:textId="4D01FFF0" w:rsidR="00D158A1" w:rsidRPr="00DD13D0" w:rsidRDefault="00D158A1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45D7C323" w14:textId="77777777" w:rsidTr="00D158A1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70F22" w14:textId="6A4E79FF" w:rsidR="00A37686" w:rsidRPr="00DD13D0" w:rsidRDefault="00263C6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63C6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Zarządzanie bazami danych na rynkach finansowych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C4FD5" w14:textId="5D1ECA25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F9F55" w14:textId="7A62C213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04A96" w14:textId="37CDCC1A" w:rsidR="00A37686" w:rsidRPr="00DD13D0" w:rsidRDefault="009B2DE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A13A3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0486E" w14:textId="5FE84C06" w:rsidR="00A37686" w:rsidRPr="00DD13D0" w:rsidRDefault="00D118D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7734F" w14:textId="495FAEA9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F853F" w14:textId="08072D4F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2D53A525" w14:textId="77777777" w:rsidTr="00D158A1">
        <w:trPr>
          <w:trHeight w:val="312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8BCC8A" w14:textId="201B4A0C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wyboru**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3296DC" w14:textId="3A076759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D24FC4" w14:textId="39BC3E46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ABD83" w14:textId="4130697B" w:rsidR="00A37686" w:rsidRPr="00DD13D0" w:rsidRDefault="009B2DE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5523FA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22269" w14:textId="7EF1709C" w:rsidR="00A37686" w:rsidRPr="00DD13D0" w:rsidRDefault="00D118D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2D0089" w14:textId="5F469A8B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7A4270" w14:textId="44D0A175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779D5D9C" w14:textId="77777777" w:rsidTr="00D158A1">
        <w:trPr>
          <w:trHeight w:val="312"/>
        </w:trPr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094886" w14:textId="4D8F1560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FF70D" w14:textId="4BB2E43E" w:rsidR="00A37686" w:rsidRPr="00DD13D0" w:rsidRDefault="009B2DE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79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5744F" w14:textId="589D66B9" w:rsidR="00A37686" w:rsidRPr="00DD13D0" w:rsidRDefault="009B2DE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64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EBB239" w14:textId="62BACF95" w:rsidR="00A37686" w:rsidRPr="00DD13D0" w:rsidRDefault="009B2DE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138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20FF09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E4DD4E" w14:textId="303C7A70" w:rsidR="00A37686" w:rsidRPr="00DD13D0" w:rsidRDefault="009B2DE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281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0AB56E" w14:textId="3BBF5678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F0A5D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</w:tr>
    </w:tbl>
    <w:p w14:paraId="35CFD94D" w14:textId="32427A2A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9B2DE8">
        <w:rPr>
          <w:rFonts w:asciiTheme="majorHAnsi" w:hAnsiTheme="majorHAnsi"/>
          <w:sz w:val="20"/>
          <w:szCs w:val="20"/>
        </w:rPr>
        <w:t>281</w:t>
      </w:r>
    </w:p>
    <w:p w14:paraId="01D031B3" w14:textId="342046E5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>Łączna liczba punktów ECTS:</w:t>
      </w:r>
      <w:r w:rsidR="00A26A84">
        <w:rPr>
          <w:rFonts w:asciiTheme="majorHAnsi" w:hAnsiTheme="majorHAnsi"/>
          <w:sz w:val="20"/>
          <w:szCs w:val="20"/>
        </w:rPr>
        <w:t xml:space="preserve"> </w:t>
      </w:r>
      <w:r w:rsidR="00A37686">
        <w:rPr>
          <w:rFonts w:asciiTheme="majorHAnsi" w:hAnsiTheme="majorHAnsi"/>
          <w:sz w:val="20"/>
          <w:szCs w:val="20"/>
        </w:rPr>
        <w:t>30</w:t>
      </w:r>
      <w:r w:rsidR="00A26A84">
        <w:rPr>
          <w:rFonts w:asciiTheme="majorHAnsi" w:hAnsiTheme="majorHAnsi"/>
          <w:sz w:val="20"/>
          <w:szCs w:val="20"/>
        </w:rPr>
        <w:t>,</w:t>
      </w:r>
      <w:r w:rsidR="00A37686">
        <w:rPr>
          <w:rFonts w:asciiTheme="majorHAnsi" w:hAnsiTheme="majorHAnsi"/>
          <w:sz w:val="20"/>
          <w:szCs w:val="20"/>
        </w:rPr>
        <w:t>0</w:t>
      </w:r>
    </w:p>
    <w:p w14:paraId="24794FFE" w14:textId="0363D6C0" w:rsidR="00BE7954" w:rsidRDefault="00BE7954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semestrów studiów, włącznie z punktami ECTS dla przedmiotów ogólnouniwersyteckich</w:t>
      </w:r>
    </w:p>
    <w:p w14:paraId="48581D6D" w14:textId="288512F7" w:rsidR="00A35745" w:rsidRPr="00DD13D0" w:rsidRDefault="00A35745" w:rsidP="00BE7954">
      <w:pPr>
        <w:rPr>
          <w:lang w:eastAsia="pl-PL"/>
        </w:rPr>
      </w:pPr>
      <w:r>
        <w:rPr>
          <w:rFonts w:eastAsia="Arial" w:cstheme="minorHAnsi"/>
          <w:sz w:val="18"/>
          <w:szCs w:val="18"/>
        </w:rPr>
        <w:t xml:space="preserve">**Do wyboru 3 z </w:t>
      </w:r>
      <w:r w:rsidR="002B0C87">
        <w:rPr>
          <w:rFonts w:eastAsia="Arial" w:cstheme="minorHAnsi"/>
          <w:sz w:val="18"/>
          <w:szCs w:val="18"/>
        </w:rPr>
        <w:t>8</w:t>
      </w:r>
      <w:r>
        <w:rPr>
          <w:rFonts w:eastAsia="Arial" w:cstheme="minorHAnsi"/>
          <w:sz w:val="18"/>
          <w:szCs w:val="18"/>
        </w:rPr>
        <w:t xml:space="preserve"> przedmiotów kierunkowych</w:t>
      </w:r>
    </w:p>
    <w:p w14:paraId="2B0F4186" w14:textId="77777777" w:rsidR="00E3481E" w:rsidRPr="00DD13D0" w:rsidRDefault="00E3481E" w:rsidP="00E3481E">
      <w:pPr>
        <w:pStyle w:val="Nagwek4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2</w:t>
      </w:r>
    </w:p>
    <w:tbl>
      <w:tblPr>
        <w:tblW w:w="48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21"/>
        <w:gridCol w:w="701"/>
        <w:gridCol w:w="703"/>
        <w:gridCol w:w="701"/>
        <w:gridCol w:w="702"/>
        <w:gridCol w:w="700"/>
        <w:gridCol w:w="702"/>
        <w:gridCol w:w="1089"/>
      </w:tblGrid>
      <w:tr w:rsidR="009F2B37" w:rsidRPr="00DD13D0" w14:paraId="3754D288" w14:textId="77777777" w:rsidTr="0062423F">
        <w:trPr>
          <w:trHeight w:val="1385"/>
        </w:trPr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16C94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BF2B6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F0ECC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2B78CE4" w14:textId="3797B57A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6A4EC82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11FD5C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F5B6FA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79739A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9F2B37" w:rsidRPr="00DD13D0" w14:paraId="50E26B4A" w14:textId="77777777" w:rsidTr="0062423F">
        <w:trPr>
          <w:trHeight w:val="521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1D8159" w14:textId="5935F547" w:rsidR="008600D4" w:rsidRPr="00DD13D0" w:rsidRDefault="009F2B3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humanistyczne*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F81A49" w14:textId="3CDFFC5B" w:rsidR="008600D4" w:rsidRPr="00DD13D0" w:rsidRDefault="0062423F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152C07" w14:textId="6F298B2B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46C349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BEB0F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96FD44" w14:textId="0F7A05F0" w:rsidR="008600D4" w:rsidRPr="00DD13D0" w:rsidRDefault="00D118D5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4B656" w14:textId="1DB304EB" w:rsidR="008600D4" w:rsidRPr="00DD13D0" w:rsidRDefault="009F2B3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A3C5A7" w14:textId="4494722B" w:rsidR="008600D4" w:rsidRPr="00DD13D0" w:rsidRDefault="009F2B3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62423F" w:rsidRPr="00DD13D0" w14:paraId="13E123CE" w14:textId="77777777" w:rsidTr="0062423F">
        <w:trPr>
          <w:trHeight w:val="325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AC4A3" w14:textId="7901EDDF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Zaawansowane zarządzanie finansami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965104" w14:textId="2EEB235A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F024F" w14:textId="67BB6026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F87447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91B0FE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FDB03" w14:textId="2E1BA896" w:rsidR="0062423F" w:rsidRPr="00DD13D0" w:rsidRDefault="00D118D5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EE2D55" w14:textId="4DBDD27C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4DE89A" w14:textId="72D40E4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62423F" w:rsidRPr="00DD13D0" w14:paraId="2844B3CE" w14:textId="77777777" w:rsidTr="0062423F">
        <w:trPr>
          <w:trHeight w:val="325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2750BB" w14:textId="544538AD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Instytucje finansowe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50E6EE" w14:textId="6738F6CB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B81FDC" w14:textId="0CA69E2E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AB2E3D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19A28A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7D73CE" w14:textId="2757B1E7" w:rsidR="0062423F" w:rsidRPr="00DD13D0" w:rsidRDefault="00D118D5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D8C05C" w14:textId="0134CBCB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583DB8" w14:textId="5729AEF0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F2B37" w:rsidRPr="00DD13D0" w14:paraId="64E37B0E" w14:textId="77777777" w:rsidTr="0062423F">
        <w:trPr>
          <w:trHeight w:val="325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B2B841" w14:textId="087C59F8" w:rsidR="008600D4" w:rsidRPr="00DD13D0" w:rsidRDefault="00792BC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792BC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Analiza instrumentów pochodnych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538E52" w14:textId="5ED5D118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87D19A" w14:textId="6410428C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0FDC6" w14:textId="457BD1D7" w:rsidR="008600D4" w:rsidRPr="00DD13D0" w:rsidRDefault="0062423F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948672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F6A472" w14:textId="376B1A38" w:rsidR="008600D4" w:rsidRPr="00DD13D0" w:rsidRDefault="00D118D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5B769" w14:textId="426A1ACA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0A296A" w14:textId="1572477B" w:rsidR="008600D4" w:rsidRPr="00DD13D0" w:rsidRDefault="002B484E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F2B37" w:rsidRPr="00DD13D0" w14:paraId="3E498207" w14:textId="77777777" w:rsidTr="0062423F">
        <w:trPr>
          <w:trHeight w:val="325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6DC63D" w14:textId="0A0B1BD2" w:rsidR="00DD13D0" w:rsidRPr="00DD13D0" w:rsidRDefault="00792BC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792BC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Modelowanie ryzyka kredytowego na rynku finansowym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AF718" w14:textId="2A609387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C5FA89" w14:textId="5F06FFA4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2910B0" w14:textId="2274B320" w:rsidR="00DD13D0" w:rsidRPr="00DD13D0" w:rsidRDefault="0062423F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2359C" w14:textId="77777777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7F7D4F" w14:textId="1299A026" w:rsidR="00DD13D0" w:rsidRPr="00DD13D0" w:rsidRDefault="00D118D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F71F28" w14:textId="7B92951D" w:rsidR="00DD13D0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32B1B" w14:textId="6A6A31F6" w:rsidR="00DD13D0" w:rsidRPr="00DD13D0" w:rsidRDefault="00B738C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9F2B37" w:rsidRPr="00DD13D0" w14:paraId="7C814933" w14:textId="77777777" w:rsidTr="0062423F">
        <w:trPr>
          <w:trHeight w:val="370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4C718" w14:textId="36F9FA21" w:rsidR="008600D4" w:rsidRPr="00DD13D0" w:rsidRDefault="00792BC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792BC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Analiza i wycena instrumentów udziałowych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692A0" w14:textId="0DC08488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B3D2BA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7F1CE" w14:textId="4FBC3AB3" w:rsidR="008600D4" w:rsidRPr="00DD13D0" w:rsidRDefault="0062423F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F42336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F78B03" w14:textId="1218661B" w:rsidR="008600D4" w:rsidRPr="00DD13D0" w:rsidRDefault="00D118D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D8A2B5" w14:textId="416F82A7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E6CE33" w14:textId="41739C80" w:rsidR="008600D4" w:rsidRPr="00DD13D0" w:rsidRDefault="002B484E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F2B37" w:rsidRPr="00DD13D0" w14:paraId="4F4FE603" w14:textId="77777777" w:rsidTr="0062423F">
        <w:trPr>
          <w:trHeight w:val="312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E21F18" w14:textId="7921BCD3" w:rsidR="008600D4" w:rsidRPr="00DD13D0" w:rsidRDefault="00263C6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63C6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Zarządzanie ryzykiem w instytucjach finansowych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CF8F0C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F8318" w14:textId="79690B75" w:rsidR="008600D4" w:rsidRPr="00DD13D0" w:rsidRDefault="008600D4" w:rsidP="00DD13D0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451159" w14:textId="3256AC5C" w:rsidR="008600D4" w:rsidRPr="00DD13D0" w:rsidRDefault="0062423F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B7772C" w14:textId="446A90DB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3A5EF" w14:textId="414D608D" w:rsidR="008600D4" w:rsidRPr="00DD13D0" w:rsidRDefault="00D118D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CDF79A" w14:textId="6DF42A17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A0A112" w14:textId="625E6657" w:rsidR="008600D4" w:rsidRPr="00DD13D0" w:rsidRDefault="00B738C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9F2B37" w:rsidRPr="00DD13D0" w14:paraId="53CDB905" w14:textId="77777777" w:rsidTr="0062423F">
        <w:trPr>
          <w:trHeight w:val="430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9564E" w14:textId="00A0EA42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- warsztat bada</w:t>
            </w:r>
            <w:r w:rsidR="00792BC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cza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60CA32" w14:textId="62699A7B" w:rsidR="009F2B37" w:rsidRPr="00DD13D0" w:rsidRDefault="0062423F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39D488" w14:textId="4BDAF44D" w:rsidR="009F2B37" w:rsidRPr="00DD13D0" w:rsidRDefault="009F2B37" w:rsidP="000A19CB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9B1C42" w14:textId="77777777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97C1F4" w14:textId="77777777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F88D67" w14:textId="067ACFCD" w:rsidR="009F2B37" w:rsidRPr="00DD13D0" w:rsidRDefault="00D118D5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556123" w14:textId="4C43605A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7C68D0" w14:textId="59ED66C7" w:rsidR="009F2B37" w:rsidRPr="00DD13D0" w:rsidRDefault="00B738C5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9F2B37" w:rsidRPr="00DD13D0" w14:paraId="764E1A61" w14:textId="77777777" w:rsidTr="0062423F">
        <w:trPr>
          <w:trHeight w:val="308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446E58" w14:textId="16469D4B" w:rsidR="00DD13D0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magisterskie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9F22D" w14:textId="14AEFFAD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DC5169" w14:textId="3E7DF12F" w:rsidR="00DD13D0" w:rsidRPr="00DD13D0" w:rsidRDefault="00DD13D0" w:rsidP="000A19CB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2BF14E" w14:textId="256E3134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4EDBE" w14:textId="41B49CCC" w:rsidR="00DD13D0" w:rsidRPr="00DD13D0" w:rsidRDefault="009D6D6A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B1528A" w14:textId="1C807451" w:rsidR="00DD13D0" w:rsidRPr="00DD13D0" w:rsidRDefault="00D118D5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B83AAC" w14:textId="4FD43A0E" w:rsidR="00DD13D0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AF975A" w14:textId="181B5D12" w:rsidR="00DD13D0" w:rsidRPr="00DD13D0" w:rsidRDefault="00B738C5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9F2B37" w:rsidRPr="00DD13D0" w14:paraId="2F2C5A65" w14:textId="77777777" w:rsidTr="0062423F">
        <w:trPr>
          <w:trHeight w:val="325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78B54" w14:textId="10C03405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 w języku angielskim**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8C5EB" w14:textId="12FF9C25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DAF3F" w14:textId="2C030B64" w:rsidR="009F2B37" w:rsidRPr="00DD13D0" w:rsidRDefault="0062423F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8ECCA" w14:textId="77777777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0C040" w14:textId="77777777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C19EF" w14:textId="66DCB18D" w:rsidR="009F2B37" w:rsidRPr="00DD13D0" w:rsidRDefault="00D118D5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BD8FE" w14:textId="4CD1FAF8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042B8" w14:textId="12CEED82" w:rsidR="009F2B37" w:rsidRPr="00DD13D0" w:rsidRDefault="00B738C5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9F2B37" w:rsidRPr="00DD13D0" w14:paraId="307C6BE9" w14:textId="77777777" w:rsidTr="0062423F">
        <w:trPr>
          <w:trHeight w:val="325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C235C" w14:textId="77777777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56940" w14:textId="4670D818" w:rsidR="00DD13D0" w:rsidRPr="00DD13D0" w:rsidRDefault="0062423F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54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37426" w14:textId="6172B43F" w:rsidR="00DD13D0" w:rsidRPr="00DD13D0" w:rsidRDefault="009D6D6A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6</w:t>
            </w:r>
            <w:r w:rsidR="0062423F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B9C9D" w14:textId="7E7CD1CD" w:rsidR="00DD13D0" w:rsidRPr="00DD13D0" w:rsidRDefault="0062423F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3FF76" w14:textId="3F940E3D" w:rsidR="00DD13D0" w:rsidRPr="00DD13D0" w:rsidRDefault="009D6D6A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C3632" w14:textId="0C3FD36C" w:rsidR="00DD13D0" w:rsidRPr="00DD13D0" w:rsidRDefault="0062423F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268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467D4" w14:textId="0E3BA391" w:rsidR="00DD13D0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01A44" w14:textId="77777777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5312E0C6" w14:textId="6F413CAB" w:rsidR="00BE7954" w:rsidRDefault="00BE7954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lastRenderedPageBreak/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 semestrów studiów, włącznie z punktami ECTS dla przedmiotów ogólnouniwersyteckich</w:t>
      </w:r>
    </w:p>
    <w:p w14:paraId="34C153AC" w14:textId="61F71BF5" w:rsidR="00A35745" w:rsidRPr="00A35745" w:rsidRDefault="00A35745" w:rsidP="00A35745">
      <w:pPr>
        <w:rPr>
          <w:lang w:eastAsia="pl-PL"/>
        </w:rPr>
      </w:pPr>
      <w:r>
        <w:rPr>
          <w:rFonts w:eastAsia="Arial" w:cstheme="minorHAnsi"/>
          <w:sz w:val="18"/>
          <w:szCs w:val="18"/>
        </w:rPr>
        <w:t>** Do wyboru 2 z 4 przedmiotów kierunkowych</w:t>
      </w:r>
      <w:r w:rsidR="005C2E44">
        <w:rPr>
          <w:rFonts w:eastAsia="Arial" w:cstheme="minorHAnsi"/>
          <w:sz w:val="18"/>
          <w:szCs w:val="18"/>
        </w:rPr>
        <w:t xml:space="preserve"> w języku angielskim</w:t>
      </w:r>
    </w:p>
    <w:p w14:paraId="30448EE1" w14:textId="1274E595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62423F">
        <w:rPr>
          <w:rFonts w:asciiTheme="majorHAnsi" w:hAnsiTheme="majorHAnsi"/>
          <w:sz w:val="20"/>
          <w:szCs w:val="20"/>
        </w:rPr>
        <w:t>268</w:t>
      </w:r>
    </w:p>
    <w:p w14:paraId="512A2148" w14:textId="2AA5165F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punktów ECTS: </w:t>
      </w:r>
      <w:r w:rsidR="004D242D">
        <w:rPr>
          <w:rFonts w:asciiTheme="majorHAnsi" w:hAnsiTheme="majorHAnsi"/>
          <w:sz w:val="20"/>
          <w:szCs w:val="20"/>
        </w:rPr>
        <w:t>3</w:t>
      </w:r>
      <w:r w:rsidR="00A37686">
        <w:rPr>
          <w:rFonts w:asciiTheme="majorHAnsi" w:hAnsiTheme="majorHAnsi"/>
          <w:sz w:val="20"/>
          <w:szCs w:val="20"/>
        </w:rPr>
        <w:t>0,0</w:t>
      </w:r>
    </w:p>
    <w:p w14:paraId="6B772542" w14:textId="77777777" w:rsidR="00E3481E" w:rsidRPr="00DD13D0" w:rsidRDefault="00E3481E" w:rsidP="00E3481E">
      <w:pPr>
        <w:pStyle w:val="Nagwek4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3</w:t>
      </w:r>
    </w:p>
    <w:tbl>
      <w:tblPr>
        <w:tblW w:w="48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5"/>
        <w:gridCol w:w="883"/>
        <w:gridCol w:w="883"/>
        <w:gridCol w:w="883"/>
        <w:gridCol w:w="883"/>
        <w:gridCol w:w="883"/>
        <w:gridCol w:w="883"/>
        <w:gridCol w:w="1276"/>
      </w:tblGrid>
      <w:tr w:rsidR="008600D4" w:rsidRPr="00DD13D0" w14:paraId="7F26EA2F" w14:textId="77777777" w:rsidTr="009F2B37">
        <w:trPr>
          <w:trHeight w:val="1851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D5075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9647F88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F7D54E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62E18B9" w14:textId="6BF6D134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775B0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AEB217C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985CE0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3D991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A37686" w:rsidRPr="00DD13D0" w14:paraId="552C6776" w14:textId="77777777" w:rsidTr="009F2B37">
        <w:trPr>
          <w:trHeight w:val="468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1C3B9" w14:textId="59DAD739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humanistyczne*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E5A63" w14:textId="4FDA42D1" w:rsidR="00A37686" w:rsidRPr="00DD13D0" w:rsidRDefault="0062423F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E5B10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83926" w14:textId="77777777" w:rsidR="00A37686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53375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3E261" w14:textId="3B9461B0" w:rsidR="00A37686" w:rsidRPr="00DD13D0" w:rsidRDefault="00D118D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052AC" w14:textId="6B5DD733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04323" w14:textId="19802C89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62423F" w:rsidRPr="00DD13D0" w14:paraId="6E51FF1F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14ACAD" w14:textId="678280D8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63C6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Finanse Cyfrowe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13CFE" w14:textId="2E289280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FDB570" w14:textId="5363E9E0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26695F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539B4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A38037" w14:textId="52414C1B" w:rsidR="0062423F" w:rsidRPr="00DD13D0" w:rsidRDefault="00D118D5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64CFE6" w14:textId="5DDDFE5D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87734" w14:textId="6B9D362D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62423F" w:rsidRPr="00DD13D0" w14:paraId="7ACA57B1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6B0DE" w14:textId="587DF576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Rachunek kosztów i rachunkowość zarządcza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DC282F" w14:textId="1B063E2D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FE96E0" w14:textId="6E3E36D1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ED656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1553F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0079D" w14:textId="72709A69" w:rsidR="0062423F" w:rsidRPr="00DD13D0" w:rsidRDefault="00D118D5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1D49E" w14:textId="6F51A95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86647F" w14:textId="228BE35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62423F" w:rsidRPr="00DD13D0" w14:paraId="190622E9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B5446B" w14:textId="7634BA78" w:rsidR="0062423F" w:rsidRPr="00DD13D0" w:rsidRDefault="00792BC0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792BC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Prawne aspekty zarządzania ryzykiem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E95F5" w14:textId="2F671953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9BD716" w14:textId="00CF651F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971CDE" w14:textId="64100EDF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3B3B21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582998" w14:textId="1A064416" w:rsidR="0062423F" w:rsidRPr="00DD13D0" w:rsidRDefault="00D118D5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721E7A" w14:textId="7101B45B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7F31B" w14:textId="57519120" w:rsidR="0062423F" w:rsidRPr="00DD13D0" w:rsidRDefault="002B484E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62423F" w:rsidRPr="00DD13D0" w14:paraId="7A0CC218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CD6E19" w14:textId="21CFF187" w:rsidR="0062423F" w:rsidRPr="00DD13D0" w:rsidRDefault="00792BC0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792BC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Budowa portfela inwestycyjnego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059212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C17FFA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75F94" w14:textId="4416345A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FAA5BB" w14:textId="1865C7F8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B4BF2B" w14:textId="1B1E71D0" w:rsidR="0062423F" w:rsidRPr="00DD13D0" w:rsidRDefault="00D118D5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57207" w14:textId="6971060F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45FD2" w14:textId="56E4A8F4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62423F" w:rsidRPr="00DD13D0" w14:paraId="514C92E9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EF8E83" w14:textId="033CB00F" w:rsidR="0062423F" w:rsidRPr="00DD13D0" w:rsidRDefault="00792BC0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792BC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Matematyka aktuarialna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ADD6E" w14:textId="4DD6720C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4D9463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2621F" w14:textId="263802C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B1608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48F16B" w14:textId="102150AC" w:rsidR="0062423F" w:rsidRPr="00DD13D0" w:rsidRDefault="00D118D5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A630CC" w14:textId="30026928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AC4CC" w14:textId="1D328A3C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62423F" w:rsidRPr="00DD13D0" w14:paraId="13287EDB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CD575" w14:textId="1501A477" w:rsidR="0062423F" w:rsidRPr="00DD13D0" w:rsidRDefault="00792BC0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792BC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Zarządzanie ryzykiem płynności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8590B1" w14:textId="6BFB76C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0CB011" w14:textId="147BC9DA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B5DE3" w14:textId="4C534D25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D7B8C" w14:textId="2B5D3C61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97889" w14:textId="1F178287" w:rsidR="0062423F" w:rsidRPr="00DD13D0" w:rsidRDefault="00D118D5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6979B6" w14:textId="6788F919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6EF7E2" w14:textId="36EDE15C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62423F" w:rsidRPr="00DD13D0" w14:paraId="63C5555C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AD75BC" w14:textId="706DF8A5" w:rsidR="0062423F" w:rsidRPr="009F2B37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magisterskie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A99B7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37FB64" w14:textId="43D411D5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B3F31C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825377" w14:textId="1E7A58FA" w:rsidR="0062423F" w:rsidRPr="00DD13D0" w:rsidRDefault="009D6D6A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C8AAFC" w14:textId="1BF706B3" w:rsidR="0062423F" w:rsidRPr="00DD13D0" w:rsidRDefault="00D118D5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546C92" w14:textId="09A20438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D613E0" w14:textId="29199BC9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62423F" w:rsidRPr="00DD13D0" w14:paraId="67624D0C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FA6D3D" w14:textId="0732C77B" w:rsidR="0062423F" w:rsidRPr="009F2B37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wyboru**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3DA670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26D209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54515A" w14:textId="15FF5C00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C1CF60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3D5C14" w14:textId="2443103A" w:rsidR="0062423F" w:rsidRPr="00DD13D0" w:rsidRDefault="00D118D5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027309" w14:textId="52F8A61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4,5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3FF34" w14:textId="07E00093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62423F" w:rsidRPr="00DD13D0" w14:paraId="7C517AA8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764AA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D7DB7" w14:textId="07824242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41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C928C" w14:textId="5820E1E7" w:rsidR="0062423F" w:rsidRPr="00DD13D0" w:rsidRDefault="009D6D6A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</w:t>
            </w:r>
            <w:r w:rsidR="0062423F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EE020" w14:textId="5DEE96B0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8E83F" w14:textId="5BB93F8F" w:rsidR="0062423F" w:rsidRPr="00DD13D0" w:rsidRDefault="009D6D6A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26A58" w14:textId="2747C5B2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271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21FD8" w14:textId="1AA60BB3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C8BF2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5CDB84A1" w14:textId="0283D7C9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62423F">
        <w:rPr>
          <w:rFonts w:asciiTheme="majorHAnsi" w:hAnsiTheme="majorHAnsi"/>
          <w:sz w:val="20"/>
          <w:szCs w:val="20"/>
        </w:rPr>
        <w:t>271</w:t>
      </w:r>
    </w:p>
    <w:p w14:paraId="6C7BE93B" w14:textId="738FF6F5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punktów ECTS: </w:t>
      </w:r>
      <w:r w:rsidR="001C2F7F">
        <w:rPr>
          <w:rFonts w:asciiTheme="majorHAnsi" w:hAnsiTheme="majorHAnsi"/>
          <w:sz w:val="20"/>
          <w:szCs w:val="20"/>
        </w:rPr>
        <w:t>30</w:t>
      </w:r>
    </w:p>
    <w:p w14:paraId="2C0509B5" w14:textId="100731EC" w:rsidR="00DD13D0" w:rsidRDefault="00DD13D0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 semestrów studiów, włącznie z punktami ECTS dla przedmiotów ogólnouniwersyteckich</w:t>
      </w:r>
    </w:p>
    <w:p w14:paraId="7F12E76C" w14:textId="31293037" w:rsidR="00A35745" w:rsidRPr="00DD13D0" w:rsidRDefault="00A35745" w:rsidP="00DD13D0">
      <w:pPr>
        <w:rPr>
          <w:lang w:eastAsia="pl-PL"/>
        </w:rPr>
      </w:pPr>
      <w:r>
        <w:rPr>
          <w:rFonts w:eastAsia="Arial" w:cstheme="minorHAnsi"/>
          <w:sz w:val="18"/>
          <w:szCs w:val="18"/>
        </w:rPr>
        <w:t xml:space="preserve">** Do wyboru 3 z </w:t>
      </w:r>
      <w:r w:rsidR="009F2B37">
        <w:rPr>
          <w:rFonts w:eastAsia="Arial" w:cstheme="minorHAnsi"/>
          <w:sz w:val="18"/>
          <w:szCs w:val="18"/>
        </w:rPr>
        <w:t>8</w:t>
      </w:r>
      <w:r>
        <w:rPr>
          <w:rFonts w:eastAsia="Arial" w:cstheme="minorHAnsi"/>
          <w:sz w:val="18"/>
          <w:szCs w:val="18"/>
        </w:rPr>
        <w:t xml:space="preserve"> przedmiotów kierunkowych</w:t>
      </w:r>
    </w:p>
    <w:p w14:paraId="4A18795F" w14:textId="542FECE9" w:rsidR="004D242D" w:rsidRPr="009F2B37" w:rsidRDefault="004D242D" w:rsidP="004D242D">
      <w:pPr>
        <w:pStyle w:val="Nagwek3"/>
        <w:rPr>
          <w:color w:val="31849B" w:themeColor="accent5" w:themeShade="BF"/>
        </w:rPr>
      </w:pPr>
      <w:r w:rsidRPr="009F2B37">
        <w:rPr>
          <w:color w:val="31849B" w:themeColor="accent5" w:themeShade="BF"/>
        </w:rPr>
        <w:t xml:space="preserve">Przedmioty kierunkowe </w:t>
      </w:r>
      <w:r w:rsidR="002A2321" w:rsidRPr="009F2B37">
        <w:rPr>
          <w:color w:val="31849B" w:themeColor="accent5" w:themeShade="BF"/>
        </w:rPr>
        <w:t xml:space="preserve">do wyboru </w:t>
      </w:r>
      <w:r w:rsidRPr="009F2B37">
        <w:rPr>
          <w:color w:val="31849B" w:themeColor="accent5" w:themeShade="BF"/>
        </w:rPr>
        <w:t>w języku polskim</w:t>
      </w:r>
      <w:r w:rsidR="002A2321" w:rsidRPr="009F2B37">
        <w:rPr>
          <w:color w:val="31849B" w:themeColor="accent5" w:themeShade="BF"/>
        </w:rPr>
        <w:t xml:space="preserve"> dla I semestru</w:t>
      </w:r>
      <w:r w:rsidR="008F74A3" w:rsidRPr="009F2B37">
        <w:rPr>
          <w:color w:val="31849B" w:themeColor="accent5" w:themeShade="BF"/>
        </w:rPr>
        <w:t xml:space="preserve"> (1</w:t>
      </w:r>
      <w:r w:rsidR="00D118D5">
        <w:rPr>
          <w:color w:val="31849B" w:themeColor="accent5" w:themeShade="BF"/>
        </w:rPr>
        <w:t>6</w:t>
      </w:r>
      <w:r w:rsidR="008F74A3" w:rsidRPr="009F2B37">
        <w:rPr>
          <w:color w:val="31849B" w:themeColor="accent5" w:themeShade="BF"/>
        </w:rPr>
        <w:t xml:space="preserve"> godz.; 1,5 ECTS)</w:t>
      </w:r>
    </w:p>
    <w:p w14:paraId="386016AF" w14:textId="5527EA72" w:rsidR="00074EA8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Zrównoważone finanse</w:t>
      </w:r>
    </w:p>
    <w:p w14:paraId="7759F140" w14:textId="7E003F8B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Zarządzanie ryzykiem w obszarze ESG</w:t>
      </w:r>
    </w:p>
    <w:p w14:paraId="6A92AA95" w14:textId="39F21343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Rynek towarowy i rynek energii</w:t>
      </w:r>
    </w:p>
    <w:p w14:paraId="16D9CAC0" w14:textId="2EB2C6D5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Zarządzanie ryzykiem operacyjnym</w:t>
      </w:r>
    </w:p>
    <w:p w14:paraId="1B82A00A" w14:textId="4E4FA8E6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Alternatywne formy inwestowania</w:t>
      </w:r>
    </w:p>
    <w:p w14:paraId="610F618F" w14:textId="346FA074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Zarządzanie aktywami i pasywami</w:t>
      </w:r>
    </w:p>
    <w:p w14:paraId="396B402F" w14:textId="1CC445B9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Zarządzanie ryzykiem systemowym</w:t>
      </w:r>
    </w:p>
    <w:p w14:paraId="30B37A16" w14:textId="30CD5E5D" w:rsidR="00792BC0" w:rsidRP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Zarządzanie ryzykiem nadużyć</w:t>
      </w:r>
    </w:p>
    <w:p w14:paraId="339E5EC8" w14:textId="77777777" w:rsidR="00D118D5" w:rsidRDefault="00D118D5" w:rsidP="00074EA8">
      <w:pPr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</w:pPr>
    </w:p>
    <w:p w14:paraId="2F2DBD8A" w14:textId="469DED1D" w:rsidR="004D242D" w:rsidRDefault="004D242D" w:rsidP="00074EA8">
      <w:pPr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</w:pPr>
      <w:r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lastRenderedPageBreak/>
        <w:t xml:space="preserve">Przedmioty kierunkowe </w:t>
      </w:r>
      <w:r w:rsidR="002A2321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 xml:space="preserve">do wyboru </w:t>
      </w:r>
      <w:r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>w języku angielskim</w:t>
      </w:r>
      <w:r w:rsidR="008F74A3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 xml:space="preserve"> </w:t>
      </w:r>
      <w:r w:rsidR="002A2321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 xml:space="preserve">dla II semestru </w:t>
      </w:r>
      <w:r w:rsidR="008F74A3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>(1</w:t>
      </w:r>
      <w:r w:rsidR="00D118D5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>6</w:t>
      </w:r>
      <w:r w:rsidR="008F74A3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 xml:space="preserve"> godz.; 1,5 ECTS)</w:t>
      </w:r>
    </w:p>
    <w:p w14:paraId="1AB191D5" w14:textId="07C2BC72" w:rsidR="00263C69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Behavioral Finance</w:t>
      </w:r>
    </w:p>
    <w:p w14:paraId="54C410D8" w14:textId="4163B674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Corporate and investment banking</w:t>
      </w:r>
    </w:p>
    <w:p w14:paraId="295B4B38" w14:textId="69904D38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International Banking</w:t>
      </w:r>
    </w:p>
    <w:p w14:paraId="5FEF4258" w14:textId="341DB5E2" w:rsidR="00792BC0" w:rsidRP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International Finance</w:t>
      </w:r>
    </w:p>
    <w:p w14:paraId="5CEBBDB2" w14:textId="1E4B3787" w:rsidR="002A2321" w:rsidRDefault="002A2321" w:rsidP="002A2321">
      <w:pPr>
        <w:pStyle w:val="Nagwek3"/>
        <w:rPr>
          <w:color w:val="31849B" w:themeColor="accent5" w:themeShade="BF"/>
        </w:rPr>
      </w:pPr>
      <w:r w:rsidRPr="00B738C5">
        <w:rPr>
          <w:color w:val="31849B" w:themeColor="accent5" w:themeShade="BF"/>
        </w:rPr>
        <w:t>Przedmioty kierunkowe do wyboru w języku polskim dla III semestru (1</w:t>
      </w:r>
      <w:r w:rsidR="00D118D5">
        <w:rPr>
          <w:color w:val="31849B" w:themeColor="accent5" w:themeShade="BF"/>
        </w:rPr>
        <w:t>6</w:t>
      </w:r>
      <w:r w:rsidRPr="00B738C5">
        <w:rPr>
          <w:color w:val="31849B" w:themeColor="accent5" w:themeShade="BF"/>
        </w:rPr>
        <w:t xml:space="preserve"> godz.; 1,5 ECTS)</w:t>
      </w:r>
    </w:p>
    <w:p w14:paraId="29A8655C" w14:textId="77777777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Zrównoważone finanse</w:t>
      </w:r>
    </w:p>
    <w:p w14:paraId="3C45377D" w14:textId="77777777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Zarządzanie ryzykiem w obszarze ESG</w:t>
      </w:r>
    </w:p>
    <w:p w14:paraId="466E91AC" w14:textId="77777777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Rynek towarowy i rynek energii</w:t>
      </w:r>
    </w:p>
    <w:p w14:paraId="1AD75678" w14:textId="77777777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Zarządzanie ryzykiem operacyjnym</w:t>
      </w:r>
    </w:p>
    <w:p w14:paraId="521CEB0C" w14:textId="77777777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Alternatywne formy inwestowania</w:t>
      </w:r>
    </w:p>
    <w:p w14:paraId="3A7200B4" w14:textId="77777777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Zarządzanie aktywami i pasywami</w:t>
      </w:r>
    </w:p>
    <w:p w14:paraId="4291CEF5" w14:textId="77777777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Zarządzanie ryzykiem systemowym</w:t>
      </w:r>
    </w:p>
    <w:p w14:paraId="6EBD7779" w14:textId="77777777" w:rsidR="00792BC0" w:rsidRP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Zarządzanie ryzykiem nadużyć</w:t>
      </w:r>
    </w:p>
    <w:p w14:paraId="6F89A8D1" w14:textId="77777777" w:rsidR="00E3481E" w:rsidRPr="00B738C5" w:rsidRDefault="00574CEF" w:rsidP="00E3481E">
      <w:pPr>
        <w:pStyle w:val="Nagwek3"/>
        <w:rPr>
          <w:color w:val="31849B" w:themeColor="accent5" w:themeShade="BF"/>
        </w:rPr>
      </w:pPr>
      <w:r w:rsidRPr="00B738C5">
        <w:rPr>
          <w:color w:val="31849B" w:themeColor="accent5" w:themeShade="BF"/>
        </w:rPr>
        <w:t>Seminarium magisterskie</w:t>
      </w:r>
    </w:p>
    <w:p w14:paraId="0F1E405B" w14:textId="2FBE1CDA" w:rsidR="00E3481E" w:rsidRPr="00DD13D0" w:rsidRDefault="00E3481E" w:rsidP="00E3481E">
      <w:pPr>
        <w:pStyle w:val="Legenda"/>
        <w:rPr>
          <w:rFonts w:asciiTheme="majorHAnsi" w:hAnsiTheme="majorHAnsi"/>
          <w:b w:val="0"/>
          <w:sz w:val="22"/>
        </w:rPr>
      </w:pPr>
      <w:r w:rsidRPr="00B738C5">
        <w:rPr>
          <w:rFonts w:asciiTheme="majorHAnsi" w:hAnsiTheme="majorHAnsi"/>
          <w:b w:val="0"/>
          <w:sz w:val="22"/>
        </w:rPr>
        <w:t xml:space="preserve">1 do wyboru: </w:t>
      </w:r>
      <w:r w:rsidR="002A2321" w:rsidRPr="00B738C5">
        <w:rPr>
          <w:rFonts w:asciiTheme="majorHAnsi" w:hAnsiTheme="majorHAnsi"/>
          <w:b w:val="0"/>
          <w:sz w:val="22"/>
        </w:rPr>
        <w:t>2x</w:t>
      </w:r>
      <w:r w:rsidR="00B738C5" w:rsidRPr="00B738C5">
        <w:rPr>
          <w:rFonts w:asciiTheme="majorHAnsi" w:hAnsiTheme="majorHAnsi"/>
          <w:b w:val="0"/>
          <w:sz w:val="22"/>
        </w:rPr>
        <w:t>30</w:t>
      </w:r>
      <w:r w:rsidRPr="00B738C5">
        <w:rPr>
          <w:rFonts w:asciiTheme="majorHAnsi" w:hAnsiTheme="majorHAnsi"/>
          <w:b w:val="0"/>
          <w:sz w:val="22"/>
        </w:rPr>
        <w:t xml:space="preserve"> godz. w grupach</w:t>
      </w:r>
      <w:r w:rsidR="00574CEF" w:rsidRPr="00B738C5">
        <w:rPr>
          <w:rFonts w:asciiTheme="majorHAnsi" w:hAnsiTheme="majorHAnsi"/>
          <w:b w:val="0"/>
          <w:sz w:val="22"/>
        </w:rPr>
        <w:t>;</w:t>
      </w:r>
      <w:r w:rsidRPr="00B738C5">
        <w:rPr>
          <w:rFonts w:asciiTheme="majorHAnsi" w:hAnsiTheme="majorHAnsi"/>
          <w:b w:val="0"/>
          <w:sz w:val="22"/>
        </w:rPr>
        <w:t xml:space="preserve"> </w:t>
      </w:r>
      <w:r w:rsidR="004D242D" w:rsidRPr="00B738C5">
        <w:rPr>
          <w:rFonts w:asciiTheme="majorHAnsi" w:hAnsiTheme="majorHAnsi"/>
          <w:b w:val="0"/>
          <w:sz w:val="22"/>
        </w:rPr>
        <w:t>2</w:t>
      </w:r>
      <w:r w:rsidR="00574CEF" w:rsidRPr="00B738C5">
        <w:rPr>
          <w:rFonts w:asciiTheme="majorHAnsi" w:hAnsiTheme="majorHAnsi"/>
          <w:b w:val="0"/>
          <w:sz w:val="22"/>
        </w:rPr>
        <w:t>.</w:t>
      </w:r>
      <w:r w:rsidRPr="00B738C5">
        <w:rPr>
          <w:rFonts w:asciiTheme="majorHAnsi" w:hAnsiTheme="majorHAnsi"/>
          <w:b w:val="0"/>
          <w:sz w:val="22"/>
        </w:rPr>
        <w:t xml:space="preserve"> i </w:t>
      </w:r>
      <w:r w:rsidR="004D242D" w:rsidRPr="00B738C5">
        <w:rPr>
          <w:rFonts w:asciiTheme="majorHAnsi" w:hAnsiTheme="majorHAnsi"/>
          <w:b w:val="0"/>
          <w:sz w:val="22"/>
        </w:rPr>
        <w:t>3</w:t>
      </w:r>
      <w:r w:rsidR="00574CEF" w:rsidRPr="00B738C5">
        <w:rPr>
          <w:rFonts w:asciiTheme="majorHAnsi" w:hAnsiTheme="majorHAnsi"/>
          <w:b w:val="0"/>
          <w:sz w:val="22"/>
        </w:rPr>
        <w:t>.</w:t>
      </w:r>
      <w:r w:rsidRPr="00B738C5">
        <w:rPr>
          <w:rFonts w:asciiTheme="majorHAnsi" w:hAnsiTheme="majorHAnsi"/>
          <w:b w:val="0"/>
          <w:sz w:val="22"/>
        </w:rPr>
        <w:t xml:space="preserve"> semestr (</w:t>
      </w:r>
      <w:r w:rsidR="00B738C5" w:rsidRPr="00B738C5">
        <w:rPr>
          <w:rFonts w:asciiTheme="majorHAnsi" w:hAnsiTheme="majorHAnsi"/>
          <w:b w:val="0"/>
          <w:sz w:val="22"/>
        </w:rPr>
        <w:t>10</w:t>
      </w:r>
      <w:r w:rsidRPr="00B738C5">
        <w:rPr>
          <w:rFonts w:asciiTheme="majorHAnsi" w:hAnsiTheme="majorHAnsi"/>
          <w:b w:val="0"/>
          <w:sz w:val="22"/>
        </w:rPr>
        <w:t xml:space="preserve"> ECTS)</w:t>
      </w:r>
    </w:p>
    <w:p w14:paraId="18ACF1B1" w14:textId="26F7046E" w:rsidR="009F2A21" w:rsidRPr="00574CEF" w:rsidRDefault="009F2A21" w:rsidP="00E3481E">
      <w:pPr>
        <w:pStyle w:val="Nagwek4"/>
      </w:pPr>
    </w:p>
    <w:p w14:paraId="3DC0C62D" w14:textId="77777777" w:rsidR="009F2A21" w:rsidRPr="00574CEF" w:rsidRDefault="009F2A21">
      <w:pPr>
        <w:rPr>
          <w:rFonts w:asciiTheme="majorHAnsi" w:hAnsiTheme="majorHAnsi"/>
        </w:rPr>
      </w:pPr>
    </w:p>
    <w:sectPr w:rsidR="009F2A21" w:rsidRPr="00574CEF" w:rsidSect="006B535E">
      <w:headerReference w:type="default" r:id="rId8"/>
      <w:footerReference w:type="default" r:id="rId9"/>
      <w:pgSz w:w="11906" w:h="16838"/>
      <w:pgMar w:top="728" w:right="849" w:bottom="1417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E07D6" w14:textId="77777777" w:rsidR="00116EA5" w:rsidRDefault="00116EA5" w:rsidP="009F2A21">
      <w:pPr>
        <w:spacing w:after="0" w:line="240" w:lineRule="auto"/>
      </w:pPr>
      <w:r>
        <w:separator/>
      </w:r>
    </w:p>
  </w:endnote>
  <w:endnote w:type="continuationSeparator" w:id="0">
    <w:p w14:paraId="3DC18C98" w14:textId="77777777" w:rsidR="00116EA5" w:rsidRDefault="00116EA5" w:rsidP="009F2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6029315"/>
      <w:docPartObj>
        <w:docPartGallery w:val="Page Numbers (Bottom of Page)"/>
        <w:docPartUnique/>
      </w:docPartObj>
    </w:sdtPr>
    <w:sdtEndPr/>
    <w:sdtContent>
      <w:p w14:paraId="339E3028" w14:textId="77777777" w:rsidR="00E07313" w:rsidRDefault="00E07313" w:rsidP="009F2A21">
        <w:pPr>
          <w:pStyle w:val="Stopka"/>
          <w:jc w:val="center"/>
          <w:rPr>
            <w:sz w:val="16"/>
            <w:szCs w:val="16"/>
          </w:rPr>
        </w:pPr>
      </w:p>
      <w:p w14:paraId="56AA5050" w14:textId="77777777" w:rsidR="00E07313" w:rsidRPr="009F2A21" w:rsidRDefault="00E07313" w:rsidP="009F2A21">
        <w:pPr>
          <w:pStyle w:val="Stopka"/>
          <w:pBdr>
            <w:top w:val="single" w:sz="4" w:space="1" w:color="auto"/>
          </w:pBdr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t>WYDZIAŁ ZARZĄDZANIA</w:t>
        </w:r>
      </w:p>
      <w:p w14:paraId="5ED7E879" w14:textId="77777777" w:rsidR="00E07313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>
          <w:rPr>
            <w:rFonts w:asciiTheme="majorHAnsi" w:hAnsiTheme="majorHAnsi"/>
            <w:b/>
            <w:sz w:val="18"/>
            <w:szCs w:val="18"/>
          </w:rPr>
          <w:t>UNIWERSYTET WARSZAWSKI</w:t>
        </w:r>
      </w:p>
      <w:p w14:paraId="1BFE5AE0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</w:p>
      <w:p w14:paraId="07F112F4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fldChar w:fldCharType="begin"/>
        </w:r>
        <w:r w:rsidRPr="009F2A21">
          <w:rPr>
            <w:rFonts w:asciiTheme="majorHAnsi" w:hAnsiTheme="majorHAnsi"/>
            <w:b/>
            <w:sz w:val="18"/>
            <w:szCs w:val="18"/>
          </w:rPr>
          <w:instrText>PAGE   \* MERGEFORMAT</w:instrTex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separate"/>
        </w:r>
        <w:r w:rsidR="00A31BA3">
          <w:rPr>
            <w:rFonts w:asciiTheme="majorHAnsi" w:hAnsiTheme="majorHAnsi"/>
            <w:b/>
            <w:noProof/>
            <w:sz w:val="18"/>
            <w:szCs w:val="18"/>
          </w:rPr>
          <w:t>5</w: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end"/>
        </w:r>
      </w:p>
      <w:p w14:paraId="4670CA5F" w14:textId="77777777" w:rsidR="00E07313" w:rsidRDefault="009D6D6A">
        <w:pPr>
          <w:pStyle w:val="Stopka"/>
          <w:jc w:val="center"/>
        </w:pPr>
      </w:p>
    </w:sdtContent>
  </w:sdt>
  <w:p w14:paraId="70106D09" w14:textId="77777777" w:rsidR="00E07313" w:rsidRDefault="00E07313" w:rsidP="009F2A2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BE1063" w14:textId="77777777" w:rsidR="00116EA5" w:rsidRDefault="00116EA5" w:rsidP="009F2A21">
      <w:pPr>
        <w:spacing w:after="0" w:line="240" w:lineRule="auto"/>
      </w:pPr>
      <w:r>
        <w:separator/>
      </w:r>
    </w:p>
  </w:footnote>
  <w:footnote w:type="continuationSeparator" w:id="0">
    <w:p w14:paraId="6E9F8A20" w14:textId="77777777" w:rsidR="00116EA5" w:rsidRDefault="00116EA5" w:rsidP="009F2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A91EF" w14:textId="76CB3E55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KIERUNEK </w:t>
    </w:r>
    <w:r w:rsidR="00FD7AE1">
      <w:rPr>
        <w:rFonts w:asciiTheme="majorHAnsi" w:hAnsiTheme="majorHAnsi"/>
        <w:b/>
        <w:color w:val="31849B" w:themeColor="accent5" w:themeShade="BF"/>
      </w:rPr>
      <w:t>–</w:t>
    </w:r>
    <w:r w:rsidRPr="008B0447">
      <w:rPr>
        <w:rFonts w:asciiTheme="majorHAnsi" w:hAnsiTheme="majorHAnsi"/>
        <w:b/>
        <w:color w:val="31849B" w:themeColor="accent5" w:themeShade="BF"/>
      </w:rPr>
      <w:t xml:space="preserve"> </w:t>
    </w:r>
    <w:r w:rsidR="00522FFB">
      <w:rPr>
        <w:rFonts w:asciiTheme="majorHAnsi" w:hAnsiTheme="majorHAnsi"/>
        <w:b/>
        <w:color w:val="31849B" w:themeColor="accent5" w:themeShade="BF"/>
      </w:rPr>
      <w:t>ZARZĄDZANIE RYZYKIEM</w:t>
    </w:r>
    <w:r w:rsidRPr="008B0447">
      <w:rPr>
        <w:rFonts w:asciiTheme="majorHAnsi" w:hAnsiTheme="majorHAnsi"/>
        <w:b/>
        <w:color w:val="31849B" w:themeColor="accent5" w:themeShade="BF"/>
      </w:rPr>
      <w:t xml:space="preserve"> </w:t>
    </w:r>
  </w:p>
  <w:p w14:paraId="3E3D3F9D" w14:textId="0EB9CEA3" w:rsidR="00E07313" w:rsidRPr="008B0447" w:rsidRDefault="009D225C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>
      <w:rPr>
        <w:rFonts w:asciiTheme="majorHAnsi" w:hAnsiTheme="majorHAnsi"/>
        <w:b/>
        <w:color w:val="31849B" w:themeColor="accent5" w:themeShade="BF"/>
      </w:rPr>
      <w:t>STACJONARNE (</w:t>
    </w:r>
    <w:r w:rsidR="009B2DE8">
      <w:rPr>
        <w:rFonts w:asciiTheme="majorHAnsi" w:hAnsiTheme="majorHAnsi"/>
        <w:b/>
        <w:color w:val="31849B" w:themeColor="accent5" w:themeShade="BF"/>
      </w:rPr>
      <w:t>DZIENNE</w:t>
    </w:r>
    <w:r>
      <w:rPr>
        <w:rFonts w:asciiTheme="majorHAnsi" w:hAnsiTheme="majorHAnsi"/>
        <w:b/>
        <w:color w:val="31849B" w:themeColor="accent5" w:themeShade="BF"/>
      </w:rPr>
      <w:t>)</w:t>
    </w:r>
    <w:r w:rsidR="00E07313" w:rsidRPr="008B0447">
      <w:rPr>
        <w:rFonts w:asciiTheme="majorHAnsi" w:hAnsiTheme="majorHAnsi"/>
        <w:b/>
        <w:color w:val="31849B" w:themeColor="accent5" w:themeShade="BF"/>
      </w:rPr>
      <w:t xml:space="preserve"> STUDIA I</w:t>
    </w:r>
    <w:r w:rsidR="00E3481E">
      <w:rPr>
        <w:rFonts w:asciiTheme="majorHAnsi" w:hAnsiTheme="majorHAnsi"/>
        <w:b/>
        <w:color w:val="31849B" w:themeColor="accent5" w:themeShade="BF"/>
      </w:rPr>
      <w:t>I</w:t>
    </w:r>
    <w:r w:rsidR="00E07313" w:rsidRPr="008B0447">
      <w:rPr>
        <w:rFonts w:asciiTheme="majorHAnsi" w:hAnsiTheme="majorHAnsi"/>
        <w:b/>
        <w:color w:val="31849B" w:themeColor="accent5" w:themeShade="BF"/>
      </w:rPr>
      <w:t xml:space="preserve"> STOPNIA</w:t>
    </w:r>
  </w:p>
  <w:p w14:paraId="4EBE2FF1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  </w:t>
    </w:r>
  </w:p>
  <w:p w14:paraId="71421C72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Program studiów dla studentów rozpoczynających naukę </w:t>
    </w:r>
  </w:p>
  <w:p w14:paraId="104A30D6" w14:textId="5E348AE0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>w roku akademickim   20</w:t>
    </w:r>
    <w:r w:rsidR="000A457D">
      <w:rPr>
        <w:rFonts w:asciiTheme="majorHAnsi" w:hAnsiTheme="majorHAnsi"/>
        <w:b/>
        <w:color w:val="31849B" w:themeColor="accent5" w:themeShade="BF"/>
      </w:rPr>
      <w:t>2</w:t>
    </w:r>
    <w:r w:rsidR="00B2611A">
      <w:rPr>
        <w:rFonts w:asciiTheme="majorHAnsi" w:hAnsiTheme="majorHAnsi"/>
        <w:b/>
        <w:color w:val="31849B" w:themeColor="accent5" w:themeShade="BF"/>
      </w:rPr>
      <w:t>5</w:t>
    </w:r>
    <w:r w:rsidRPr="008B0447">
      <w:rPr>
        <w:rFonts w:asciiTheme="majorHAnsi" w:hAnsiTheme="majorHAnsi"/>
        <w:b/>
        <w:color w:val="31849B" w:themeColor="accent5" w:themeShade="BF"/>
      </w:rPr>
      <w:t>/202</w:t>
    </w:r>
    <w:r w:rsidR="00B2611A">
      <w:rPr>
        <w:rFonts w:asciiTheme="majorHAnsi" w:hAnsiTheme="majorHAnsi"/>
        <w:b/>
        <w:color w:val="31849B" w:themeColor="accent5" w:themeShade="BF"/>
      </w:rPr>
      <w:t>6</w:t>
    </w:r>
  </w:p>
  <w:p w14:paraId="0940391E" w14:textId="77777777" w:rsidR="00E07313" w:rsidRDefault="00E073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41A8"/>
    <w:multiLevelType w:val="hybridMultilevel"/>
    <w:tmpl w:val="149E3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42228"/>
    <w:multiLevelType w:val="hybridMultilevel"/>
    <w:tmpl w:val="223CDAF2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0FBB2378"/>
    <w:multiLevelType w:val="hybridMultilevel"/>
    <w:tmpl w:val="C2B079F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01A61A1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D7A6F"/>
    <w:multiLevelType w:val="hybridMultilevel"/>
    <w:tmpl w:val="59603A6C"/>
    <w:lvl w:ilvl="0" w:tplc="B37889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0C60A0"/>
    <w:multiLevelType w:val="hybridMultilevel"/>
    <w:tmpl w:val="29167896"/>
    <w:lvl w:ilvl="0" w:tplc="BDFC162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46736"/>
    <w:multiLevelType w:val="hybridMultilevel"/>
    <w:tmpl w:val="2BDCD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688AA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A08C9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D1C33"/>
    <w:multiLevelType w:val="hybridMultilevel"/>
    <w:tmpl w:val="3BC69414"/>
    <w:lvl w:ilvl="0" w:tplc="AF0045E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8587594"/>
    <w:multiLevelType w:val="hybridMultilevel"/>
    <w:tmpl w:val="261A1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093965"/>
    <w:multiLevelType w:val="hybridMultilevel"/>
    <w:tmpl w:val="0EDED6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2C3A42"/>
    <w:multiLevelType w:val="hybridMultilevel"/>
    <w:tmpl w:val="753E64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62F34"/>
    <w:multiLevelType w:val="hybridMultilevel"/>
    <w:tmpl w:val="445600DE"/>
    <w:lvl w:ilvl="0" w:tplc="85BAC8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6559DF"/>
    <w:multiLevelType w:val="hybridMultilevel"/>
    <w:tmpl w:val="03EA8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182E46"/>
    <w:multiLevelType w:val="hybridMultilevel"/>
    <w:tmpl w:val="F2B25C40"/>
    <w:lvl w:ilvl="0" w:tplc="884C75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3D3BCC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153000"/>
    <w:multiLevelType w:val="hybridMultilevel"/>
    <w:tmpl w:val="CE38B2E8"/>
    <w:lvl w:ilvl="0" w:tplc="79FE96B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B370D3"/>
    <w:multiLevelType w:val="hybridMultilevel"/>
    <w:tmpl w:val="18586B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7B25B5"/>
    <w:multiLevelType w:val="hybridMultilevel"/>
    <w:tmpl w:val="8BDCF880"/>
    <w:lvl w:ilvl="0" w:tplc="F75ABD9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856301"/>
    <w:multiLevelType w:val="hybridMultilevel"/>
    <w:tmpl w:val="E3BE9F9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1A97ADE"/>
    <w:multiLevelType w:val="hybridMultilevel"/>
    <w:tmpl w:val="E5941D4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7B90ACB"/>
    <w:multiLevelType w:val="hybridMultilevel"/>
    <w:tmpl w:val="945E6BE6"/>
    <w:lvl w:ilvl="0" w:tplc="D4AA317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8A714C"/>
    <w:multiLevelType w:val="hybridMultilevel"/>
    <w:tmpl w:val="9E382F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CF7B04"/>
    <w:multiLevelType w:val="hybridMultilevel"/>
    <w:tmpl w:val="51DE3F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A46BB5"/>
    <w:multiLevelType w:val="hybridMultilevel"/>
    <w:tmpl w:val="2C90E522"/>
    <w:lvl w:ilvl="0" w:tplc="72D8408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32003F"/>
    <w:multiLevelType w:val="hybridMultilevel"/>
    <w:tmpl w:val="373EA8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6C4B77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EA3AF8"/>
    <w:multiLevelType w:val="hybridMultilevel"/>
    <w:tmpl w:val="D8F24C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6B1C55"/>
    <w:multiLevelType w:val="hybridMultilevel"/>
    <w:tmpl w:val="268415D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B0E0EB2"/>
    <w:multiLevelType w:val="hybridMultilevel"/>
    <w:tmpl w:val="0DDE7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2805DF"/>
    <w:multiLevelType w:val="hybridMultilevel"/>
    <w:tmpl w:val="DCB010B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6"/>
  </w:num>
  <w:num w:numId="4">
    <w:abstractNumId w:val="24"/>
  </w:num>
  <w:num w:numId="5">
    <w:abstractNumId w:val="10"/>
  </w:num>
  <w:num w:numId="6">
    <w:abstractNumId w:val="21"/>
  </w:num>
  <w:num w:numId="7">
    <w:abstractNumId w:val="0"/>
  </w:num>
  <w:num w:numId="8">
    <w:abstractNumId w:val="14"/>
  </w:num>
  <w:num w:numId="9">
    <w:abstractNumId w:val="30"/>
  </w:num>
  <w:num w:numId="10">
    <w:abstractNumId w:val="23"/>
  </w:num>
  <w:num w:numId="11">
    <w:abstractNumId w:val="12"/>
  </w:num>
  <w:num w:numId="12">
    <w:abstractNumId w:val="4"/>
  </w:num>
  <w:num w:numId="13">
    <w:abstractNumId w:val="5"/>
  </w:num>
  <w:num w:numId="14">
    <w:abstractNumId w:val="18"/>
  </w:num>
  <w:num w:numId="15">
    <w:abstractNumId w:val="26"/>
  </w:num>
  <w:num w:numId="16">
    <w:abstractNumId w:val="3"/>
  </w:num>
  <w:num w:numId="17">
    <w:abstractNumId w:val="7"/>
  </w:num>
  <w:num w:numId="18">
    <w:abstractNumId w:val="15"/>
  </w:num>
  <w:num w:numId="19">
    <w:abstractNumId w:val="9"/>
  </w:num>
  <w:num w:numId="20">
    <w:abstractNumId w:val="19"/>
  </w:num>
  <w:num w:numId="21">
    <w:abstractNumId w:val="13"/>
  </w:num>
  <w:num w:numId="22">
    <w:abstractNumId w:val="2"/>
  </w:num>
  <w:num w:numId="23">
    <w:abstractNumId w:val="1"/>
  </w:num>
  <w:num w:numId="24">
    <w:abstractNumId w:val="25"/>
  </w:num>
  <w:num w:numId="25">
    <w:abstractNumId w:val="27"/>
  </w:num>
  <w:num w:numId="26">
    <w:abstractNumId w:val="28"/>
  </w:num>
  <w:num w:numId="27">
    <w:abstractNumId w:val="22"/>
  </w:num>
  <w:num w:numId="28">
    <w:abstractNumId w:val="11"/>
  </w:num>
  <w:num w:numId="29">
    <w:abstractNumId w:val="17"/>
  </w:num>
  <w:num w:numId="30">
    <w:abstractNumId w:val="29"/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A21"/>
    <w:rsid w:val="00073448"/>
    <w:rsid w:val="00074EA8"/>
    <w:rsid w:val="000924D6"/>
    <w:rsid w:val="000A19CB"/>
    <w:rsid w:val="000A457D"/>
    <w:rsid w:val="000B0720"/>
    <w:rsid w:val="00116EA5"/>
    <w:rsid w:val="001C2F7F"/>
    <w:rsid w:val="001C3F5F"/>
    <w:rsid w:val="00240BAC"/>
    <w:rsid w:val="00263C69"/>
    <w:rsid w:val="00295A7C"/>
    <w:rsid w:val="002A2321"/>
    <w:rsid w:val="002B0C87"/>
    <w:rsid w:val="002B484E"/>
    <w:rsid w:val="002C0F2F"/>
    <w:rsid w:val="002C3EAE"/>
    <w:rsid w:val="002D3A6F"/>
    <w:rsid w:val="002E6728"/>
    <w:rsid w:val="003300D9"/>
    <w:rsid w:val="0036515E"/>
    <w:rsid w:val="003770D7"/>
    <w:rsid w:val="003963F4"/>
    <w:rsid w:val="003B560C"/>
    <w:rsid w:val="00411266"/>
    <w:rsid w:val="00493D58"/>
    <w:rsid w:val="00494C59"/>
    <w:rsid w:val="004D242D"/>
    <w:rsid w:val="004D6B4F"/>
    <w:rsid w:val="004F482E"/>
    <w:rsid w:val="00522FFB"/>
    <w:rsid w:val="00532315"/>
    <w:rsid w:val="00574CEF"/>
    <w:rsid w:val="00575D23"/>
    <w:rsid w:val="00576F52"/>
    <w:rsid w:val="005A351D"/>
    <w:rsid w:val="005C2E44"/>
    <w:rsid w:val="005F1C51"/>
    <w:rsid w:val="0062423F"/>
    <w:rsid w:val="00625CD3"/>
    <w:rsid w:val="00652E47"/>
    <w:rsid w:val="006B535E"/>
    <w:rsid w:val="006D389D"/>
    <w:rsid w:val="00742124"/>
    <w:rsid w:val="007605FD"/>
    <w:rsid w:val="00765E17"/>
    <w:rsid w:val="00777E4C"/>
    <w:rsid w:val="00783D35"/>
    <w:rsid w:val="00792BC0"/>
    <w:rsid w:val="007A00A5"/>
    <w:rsid w:val="008021E1"/>
    <w:rsid w:val="00855ED9"/>
    <w:rsid w:val="008600D4"/>
    <w:rsid w:val="0089408E"/>
    <w:rsid w:val="008A3D57"/>
    <w:rsid w:val="008B0447"/>
    <w:rsid w:val="008E3C63"/>
    <w:rsid w:val="008F74A3"/>
    <w:rsid w:val="009243C0"/>
    <w:rsid w:val="009570AF"/>
    <w:rsid w:val="009B2DE8"/>
    <w:rsid w:val="009D225C"/>
    <w:rsid w:val="009D6D6A"/>
    <w:rsid w:val="009F2A21"/>
    <w:rsid w:val="009F2B37"/>
    <w:rsid w:val="00A26A84"/>
    <w:rsid w:val="00A31BA3"/>
    <w:rsid w:val="00A35745"/>
    <w:rsid w:val="00A37686"/>
    <w:rsid w:val="00B052CF"/>
    <w:rsid w:val="00B2611A"/>
    <w:rsid w:val="00B738C5"/>
    <w:rsid w:val="00BB6D43"/>
    <w:rsid w:val="00BC1E0B"/>
    <w:rsid w:val="00BC6F34"/>
    <w:rsid w:val="00BD32E1"/>
    <w:rsid w:val="00BE7954"/>
    <w:rsid w:val="00C50C71"/>
    <w:rsid w:val="00C6752E"/>
    <w:rsid w:val="00C83263"/>
    <w:rsid w:val="00D118D5"/>
    <w:rsid w:val="00D158A1"/>
    <w:rsid w:val="00DC09B4"/>
    <w:rsid w:val="00DC2702"/>
    <w:rsid w:val="00DD13D0"/>
    <w:rsid w:val="00E07313"/>
    <w:rsid w:val="00E3481E"/>
    <w:rsid w:val="00E51135"/>
    <w:rsid w:val="00E85F37"/>
    <w:rsid w:val="00EB6B87"/>
    <w:rsid w:val="00EC0C44"/>
    <w:rsid w:val="00F04AF0"/>
    <w:rsid w:val="00F225AE"/>
    <w:rsid w:val="00F27F26"/>
    <w:rsid w:val="00F51879"/>
    <w:rsid w:val="00FD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DA277F"/>
  <w15:docId w15:val="{296000A7-99D0-42CD-B837-2C9BD249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2A21"/>
  </w:style>
  <w:style w:type="paragraph" w:styleId="Nagwek1">
    <w:name w:val="heading 1"/>
    <w:basedOn w:val="Normalny"/>
    <w:next w:val="Normalny"/>
    <w:link w:val="Nagwek1Znak"/>
    <w:uiPriority w:val="9"/>
    <w:qFormat/>
    <w:rsid w:val="009F2A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F2A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F2A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2A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9F2A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9F2A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9F2A21"/>
    <w:pPr>
      <w:ind w:left="720"/>
      <w:contextualSpacing/>
    </w:pPr>
  </w:style>
  <w:style w:type="paragraph" w:styleId="Legenda">
    <w:name w:val="caption"/>
    <w:basedOn w:val="Normalny"/>
    <w:next w:val="Normalny"/>
    <w:qFormat/>
    <w:rsid w:val="009F2A21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F2A21"/>
  </w:style>
  <w:style w:type="paragraph" w:styleId="Stopka">
    <w:name w:val="footer"/>
    <w:basedOn w:val="Normalny"/>
    <w:link w:val="Stopka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F2A21"/>
  </w:style>
  <w:style w:type="paragraph" w:styleId="Poprawka">
    <w:name w:val="Revision"/>
    <w:hidden/>
    <w:uiPriority w:val="99"/>
    <w:semiHidden/>
    <w:rsid w:val="005C2E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9AED0-4753-49FF-B692-2D8557884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617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Warszawski</Company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Oponowicz</dc:creator>
  <cp:lastModifiedBy>Marta Wachnicka</cp:lastModifiedBy>
  <cp:revision>4</cp:revision>
  <cp:lastPrinted>2026-07-07T09:21:00Z</cp:lastPrinted>
  <dcterms:created xsi:type="dcterms:W3CDTF">2026-07-07T09:22:00Z</dcterms:created>
  <dcterms:modified xsi:type="dcterms:W3CDTF">2026-08-18T09:15:00Z</dcterms:modified>
</cp:coreProperties>
</file>